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7673D" w14:paraId="6F4CA41F" w14:textId="77777777">
        <w:tc>
          <w:tcPr>
            <w:tcW w:w="509" w:type="dxa"/>
          </w:tcPr>
          <w:p w14:paraId="7BF9AD68" w14:textId="77777777" w:rsidR="00F7673D" w:rsidRDefault="00E67536">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47E6099" w14:textId="77777777" w:rsidR="00F7673D" w:rsidRDefault="00E67536">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w:t>
            </w:r>
            <w:r>
              <w:rPr>
                <w:rFonts w:ascii="黑体" w:eastAsia="黑体" w:hAnsi="黑体"/>
                <w:sz w:val="21"/>
                <w:szCs w:val="21"/>
              </w:rPr>
              <w:t xml:space="preserve">5.020.30 </w:t>
            </w:r>
            <w:r>
              <w:rPr>
                <w:rFonts w:ascii="黑体" w:eastAsia="黑体" w:hAnsi="黑体"/>
                <w:sz w:val="21"/>
                <w:szCs w:val="21"/>
              </w:rPr>
              <w:fldChar w:fldCharType="end"/>
            </w:r>
            <w:bookmarkEnd w:id="0"/>
          </w:p>
        </w:tc>
      </w:tr>
      <w:tr w:rsidR="00F7673D" w14:paraId="6264D787" w14:textId="77777777">
        <w:tc>
          <w:tcPr>
            <w:tcW w:w="509" w:type="dxa"/>
          </w:tcPr>
          <w:p w14:paraId="6A413198" w14:textId="77777777" w:rsidR="00F7673D" w:rsidRDefault="00E6753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621889A1" w14:textId="77777777" w:rsidR="00F7673D" w:rsidRDefault="00E67536">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 xml:space="preserve"> 41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7673D" w14:paraId="7EB36482" w14:textId="77777777">
        <w:tc>
          <w:tcPr>
            <w:tcW w:w="6407" w:type="dxa"/>
          </w:tcPr>
          <w:p w14:paraId="51AD416A" w14:textId="77777777" w:rsidR="00F7673D" w:rsidRDefault="00E67536">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6789C160" wp14:editId="2ACC6135">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w:t>
            </w:r>
            <w:r>
              <w:rPr>
                <w:rFonts w:hint="eastAsia"/>
              </w:rPr>
              <w:t>1</w:t>
            </w:r>
            <w:r>
              <w:fldChar w:fldCharType="end"/>
            </w:r>
            <w:bookmarkEnd w:id="3"/>
          </w:p>
        </w:tc>
      </w:tr>
    </w:tbl>
    <w:p w14:paraId="4323C9BC" w14:textId="77777777" w:rsidR="00F7673D" w:rsidRDefault="00E67536">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EFF0A89" w14:textId="77777777" w:rsidR="00F7673D" w:rsidRDefault="00E67536">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w:t>
      </w:r>
      <w:r>
        <w:rPr>
          <w:rFonts w:hint="eastAsia"/>
        </w:rPr>
        <w:t>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2944106C" w14:textId="77777777" w:rsidR="00F7673D" w:rsidRDefault="00E67536">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336D33B" w14:textId="77777777" w:rsidR="00F7673D" w:rsidRDefault="00E6753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DBA0637" wp14:editId="648D759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95249A9" w14:textId="77777777" w:rsidR="00F7673D" w:rsidRDefault="00F7673D">
      <w:pPr>
        <w:pStyle w:val="afffff0"/>
        <w:framePr w:w="9639" w:h="6976" w:hRule="exact" w:hSpace="0" w:vSpace="0" w:wrap="around" w:hAnchor="page" w:y="6408"/>
        <w:jc w:val="center"/>
        <w:rPr>
          <w:rFonts w:ascii="黑体" w:eastAsia="黑体" w:hAnsi="黑体"/>
          <w:b w:val="0"/>
          <w:bCs w:val="0"/>
          <w:w w:val="100"/>
        </w:rPr>
      </w:pPr>
    </w:p>
    <w:p w14:paraId="44E0C052" w14:textId="3D36106F" w:rsidR="00F7673D" w:rsidRDefault="00E67536">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roofErr w:type="gramStart"/>
      <w:r w:rsidR="00D44467">
        <w:rPr>
          <w:rFonts w:hint="eastAsia"/>
        </w:rPr>
        <w:t>猪全基因组</w:t>
      </w:r>
      <w:proofErr w:type="gramEnd"/>
      <w:r w:rsidR="00D44467">
        <w:rPr>
          <w:rFonts w:hint="eastAsia"/>
        </w:rPr>
        <w:t>选育</w:t>
      </w:r>
      <w:proofErr w:type="gramStart"/>
      <w:r w:rsidR="00D44467">
        <w:rPr>
          <w:rFonts w:hint="eastAsia"/>
        </w:rPr>
        <w:t>尾组织</w:t>
      </w:r>
      <w:proofErr w:type="gramEnd"/>
      <w:r w:rsidR="00D44467">
        <w:rPr>
          <w:rFonts w:hint="eastAsia"/>
        </w:rPr>
        <w:t>样品采集</w:t>
      </w:r>
      <w:r>
        <w:rPr>
          <w:rFonts w:hint="eastAsia"/>
        </w:rPr>
        <w:t>规程</w:t>
      </w:r>
      <w:r>
        <w:fldChar w:fldCharType="end"/>
      </w:r>
      <w:bookmarkEnd w:id="9"/>
    </w:p>
    <w:p w14:paraId="7D3EE127" w14:textId="77777777" w:rsidR="00F7673D" w:rsidRDefault="00F7673D">
      <w:pPr>
        <w:framePr w:w="9639" w:h="6974" w:hRule="exact" w:wrap="around" w:vAnchor="page" w:hAnchor="page" w:x="1419" w:y="6408" w:anchorLock="1"/>
        <w:ind w:left="-1418"/>
      </w:pPr>
    </w:p>
    <w:p w14:paraId="70508D6D" w14:textId="2E2EBF97" w:rsidR="00F7673D" w:rsidRDefault="00E67536">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D44467" w:rsidRPr="00D44467">
        <w:rPr>
          <w:rFonts w:eastAsia="黑体"/>
          <w:szCs w:val="28"/>
        </w:rPr>
        <w:t>Procedure for collecting tail tissue samples for whole-genome breeding of pig</w:t>
      </w:r>
      <w:r w:rsidR="00D44467">
        <w:rPr>
          <w:rFonts w:eastAsia="黑体" w:hint="eastAsia"/>
          <w:szCs w:val="28"/>
        </w:rPr>
        <w:t>s</w:t>
      </w:r>
      <w:r>
        <w:rPr>
          <w:rFonts w:eastAsia="黑体"/>
          <w:szCs w:val="28"/>
        </w:rPr>
        <w:fldChar w:fldCharType="end"/>
      </w:r>
      <w:bookmarkEnd w:id="10"/>
    </w:p>
    <w:p w14:paraId="5D4E7CF7" w14:textId="77777777" w:rsidR="00F7673D" w:rsidRDefault="00F7673D">
      <w:pPr>
        <w:framePr w:w="9639" w:h="6974" w:hRule="exact" w:wrap="around" w:vAnchor="page" w:hAnchor="page" w:x="1419" w:y="6408" w:anchorLock="1"/>
        <w:spacing w:line="760" w:lineRule="exact"/>
        <w:ind w:left="-1418"/>
      </w:pPr>
    </w:p>
    <w:p w14:paraId="271CFF00" w14:textId="77777777" w:rsidR="00F7673D" w:rsidRDefault="00F7673D">
      <w:pPr>
        <w:pStyle w:val="afffffff8"/>
        <w:framePr w:w="9639" w:h="6974" w:hRule="exact" w:wrap="around" w:vAnchor="page" w:hAnchor="page" w:x="1419" w:y="6408" w:anchorLock="1"/>
        <w:textAlignment w:val="bottom"/>
        <w:rPr>
          <w:rFonts w:eastAsia="黑体"/>
          <w:szCs w:val="28"/>
        </w:rPr>
      </w:pPr>
    </w:p>
    <w:p w14:paraId="1E6F72BA" w14:textId="77777777" w:rsidR="00F7673D" w:rsidRDefault="00E67536">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3491073D" w14:textId="1D045923" w:rsidR="00F7673D" w:rsidRDefault="00E67536">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w:t>
      </w:r>
      <w:r>
        <w:rPr>
          <w:rFonts w:hint="eastAsia"/>
          <w:sz w:val="21"/>
          <w:szCs w:val="28"/>
        </w:rPr>
        <w:t>4.0</w:t>
      </w:r>
      <w:r w:rsidR="00D44467">
        <w:rPr>
          <w:sz w:val="21"/>
          <w:szCs w:val="28"/>
        </w:rPr>
        <w:t>2.06</w:t>
      </w:r>
      <w:r>
        <w:rPr>
          <w:rFonts w:hint="eastAsia"/>
          <w:sz w:val="21"/>
          <w:szCs w:val="28"/>
        </w:rPr>
        <w:t>）</w:t>
      </w:r>
      <w:r>
        <w:rPr>
          <w:sz w:val="21"/>
          <w:szCs w:val="28"/>
        </w:rPr>
        <w:fldChar w:fldCharType="end"/>
      </w:r>
      <w:bookmarkEnd w:id="12"/>
    </w:p>
    <w:p w14:paraId="3ACF7572" w14:textId="77777777" w:rsidR="00F7673D" w:rsidRDefault="00E67536">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3D9586D" w14:textId="77777777" w:rsidR="00F7673D" w:rsidRDefault="00E67536">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6"/>
      <w:r>
        <w:rPr>
          <w:rFonts w:hint="eastAsia"/>
        </w:rPr>
        <w:t>发布</w:t>
      </w:r>
    </w:p>
    <w:p w14:paraId="0422286A" w14:textId="77777777" w:rsidR="00F7673D" w:rsidRDefault="00E67536">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hint="eastAsia"/>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hint="eastAsia"/>
        </w:rPr>
        <w:t>X</w:t>
      </w:r>
      <w:r>
        <w:rPr>
          <w:rFonts w:ascii="黑体" w:hint="eastAsia"/>
        </w:rPr>
        <w:t>X</w:t>
      </w:r>
      <w:r>
        <w:rPr>
          <w:rFonts w:ascii="黑体"/>
        </w:rPr>
        <w:fldChar w:fldCharType="end"/>
      </w:r>
      <w:bookmarkEnd w:id="19"/>
      <w:r>
        <w:rPr>
          <w:rFonts w:hint="eastAsia"/>
        </w:rPr>
        <w:t>实施</w:t>
      </w:r>
    </w:p>
    <w:p w14:paraId="2D7523AE" w14:textId="77777777" w:rsidR="00F7673D" w:rsidRDefault="00E67536">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1E69465" w14:textId="77777777" w:rsidR="00F7673D" w:rsidRDefault="00E67536">
      <w:pPr>
        <w:rPr>
          <w:rFonts w:ascii="宋体" w:hAnsi="宋体"/>
          <w:sz w:val="28"/>
          <w:szCs w:val="28"/>
        </w:rPr>
        <w:sectPr w:rsidR="00F7673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1E64887" wp14:editId="1A792ED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5D7936D" w14:textId="77777777" w:rsidR="00F7673D" w:rsidRDefault="00E67536">
      <w:pPr>
        <w:pStyle w:val="affffffa"/>
        <w:spacing w:after="468"/>
      </w:pPr>
      <w:bookmarkStart w:id="21" w:name="BookMark1"/>
      <w:r>
        <w:rPr>
          <w:rFonts w:hint="eastAsia"/>
          <w:spacing w:val="320"/>
        </w:rPr>
        <w:lastRenderedPageBreak/>
        <w:t>目</w:t>
      </w:r>
      <w:r>
        <w:rPr>
          <w:rFonts w:hint="eastAsia"/>
        </w:rPr>
        <w:t>次</w:t>
      </w:r>
    </w:p>
    <w:p w14:paraId="7C7833C8" w14:textId="7D756ECD" w:rsidR="00D44467" w:rsidRDefault="00E67536">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158996596" w:history="1">
        <w:r w:rsidR="00D44467">
          <w:rPr>
            <w:rStyle w:val="affffb"/>
            <w:rFonts w:hint="eastAsia"/>
            <w:noProof/>
            <w:spacing w:val="320"/>
          </w:rPr>
          <w:t>前</w:t>
        </w:r>
        <w:r w:rsidR="00D44467" w:rsidRPr="006537B8">
          <w:rPr>
            <w:rStyle w:val="affffb"/>
            <w:noProof/>
          </w:rPr>
          <w:t>言</w:t>
        </w:r>
        <w:r w:rsidR="00D44467">
          <w:rPr>
            <w:noProof/>
          </w:rPr>
          <w:tab/>
        </w:r>
        <w:r w:rsidR="00D44467">
          <w:rPr>
            <w:noProof/>
          </w:rPr>
          <w:fldChar w:fldCharType="begin"/>
        </w:r>
        <w:r w:rsidR="00D44467">
          <w:rPr>
            <w:noProof/>
          </w:rPr>
          <w:instrText xml:space="preserve"> PAGEREF _Toc158996596 \h </w:instrText>
        </w:r>
        <w:r w:rsidR="00D44467">
          <w:rPr>
            <w:noProof/>
          </w:rPr>
        </w:r>
        <w:r w:rsidR="00D44467">
          <w:rPr>
            <w:noProof/>
          </w:rPr>
          <w:fldChar w:fldCharType="separate"/>
        </w:r>
        <w:r w:rsidR="00D44467">
          <w:rPr>
            <w:noProof/>
          </w:rPr>
          <w:t>II</w:t>
        </w:r>
        <w:r w:rsidR="00D44467">
          <w:rPr>
            <w:noProof/>
          </w:rPr>
          <w:fldChar w:fldCharType="end"/>
        </w:r>
      </w:hyperlink>
    </w:p>
    <w:p w14:paraId="2A676D34" w14:textId="6C8376E7" w:rsidR="00D44467" w:rsidRDefault="00D44467">
      <w:pPr>
        <w:pStyle w:val="TOC1"/>
        <w:tabs>
          <w:tab w:val="right" w:leader="dot" w:pos="9344"/>
        </w:tabs>
        <w:rPr>
          <w:rFonts w:asciiTheme="minorHAnsi" w:eastAsiaTheme="minorEastAsia" w:hAnsiTheme="minorHAnsi" w:cstheme="minorBidi"/>
          <w:noProof/>
          <w:szCs w:val="22"/>
        </w:rPr>
      </w:pPr>
      <w:hyperlink w:anchor="_Toc158996597" w:history="1">
        <w:r w:rsidRPr="006537B8">
          <w:rPr>
            <w:rStyle w:val="affffb"/>
            <w:noProof/>
          </w:rPr>
          <w:t>1 范围</w:t>
        </w:r>
        <w:r>
          <w:rPr>
            <w:noProof/>
          </w:rPr>
          <w:tab/>
        </w:r>
        <w:r>
          <w:rPr>
            <w:noProof/>
          </w:rPr>
          <w:fldChar w:fldCharType="begin"/>
        </w:r>
        <w:r>
          <w:rPr>
            <w:noProof/>
          </w:rPr>
          <w:instrText xml:space="preserve"> PAGEREF _Toc158996597 \h </w:instrText>
        </w:r>
        <w:r>
          <w:rPr>
            <w:noProof/>
          </w:rPr>
        </w:r>
        <w:r>
          <w:rPr>
            <w:noProof/>
          </w:rPr>
          <w:fldChar w:fldCharType="separate"/>
        </w:r>
        <w:r>
          <w:rPr>
            <w:noProof/>
          </w:rPr>
          <w:t>1</w:t>
        </w:r>
        <w:r>
          <w:rPr>
            <w:noProof/>
          </w:rPr>
          <w:fldChar w:fldCharType="end"/>
        </w:r>
      </w:hyperlink>
    </w:p>
    <w:p w14:paraId="5CD52CF2" w14:textId="05BA0647" w:rsidR="00D44467" w:rsidRDefault="00D44467">
      <w:pPr>
        <w:pStyle w:val="TOC1"/>
        <w:tabs>
          <w:tab w:val="right" w:leader="dot" w:pos="9344"/>
        </w:tabs>
        <w:rPr>
          <w:rFonts w:asciiTheme="minorHAnsi" w:eastAsiaTheme="minorEastAsia" w:hAnsiTheme="minorHAnsi" w:cstheme="minorBidi"/>
          <w:noProof/>
          <w:szCs w:val="22"/>
        </w:rPr>
      </w:pPr>
      <w:hyperlink w:anchor="_Toc158996598" w:history="1">
        <w:r w:rsidRPr="006537B8">
          <w:rPr>
            <w:rStyle w:val="affffb"/>
            <w:noProof/>
          </w:rPr>
          <w:t>2 规范性引用文件</w:t>
        </w:r>
        <w:r>
          <w:rPr>
            <w:noProof/>
          </w:rPr>
          <w:tab/>
        </w:r>
        <w:r>
          <w:rPr>
            <w:noProof/>
          </w:rPr>
          <w:fldChar w:fldCharType="begin"/>
        </w:r>
        <w:r>
          <w:rPr>
            <w:noProof/>
          </w:rPr>
          <w:instrText xml:space="preserve"> PAGEREF _Toc158996598 \h </w:instrText>
        </w:r>
        <w:r>
          <w:rPr>
            <w:noProof/>
          </w:rPr>
        </w:r>
        <w:r>
          <w:rPr>
            <w:noProof/>
          </w:rPr>
          <w:fldChar w:fldCharType="separate"/>
        </w:r>
        <w:r>
          <w:rPr>
            <w:noProof/>
          </w:rPr>
          <w:t>1</w:t>
        </w:r>
        <w:r>
          <w:rPr>
            <w:noProof/>
          </w:rPr>
          <w:fldChar w:fldCharType="end"/>
        </w:r>
      </w:hyperlink>
    </w:p>
    <w:p w14:paraId="792A1D92" w14:textId="47C57A12" w:rsidR="00D44467" w:rsidRDefault="00D44467">
      <w:pPr>
        <w:pStyle w:val="TOC1"/>
        <w:tabs>
          <w:tab w:val="right" w:leader="dot" w:pos="9344"/>
        </w:tabs>
        <w:rPr>
          <w:rFonts w:asciiTheme="minorHAnsi" w:eastAsiaTheme="minorEastAsia" w:hAnsiTheme="minorHAnsi" w:cstheme="minorBidi"/>
          <w:noProof/>
          <w:szCs w:val="22"/>
        </w:rPr>
      </w:pPr>
      <w:hyperlink w:anchor="_Toc158996599" w:history="1">
        <w:r w:rsidRPr="006537B8">
          <w:rPr>
            <w:rStyle w:val="affffb"/>
            <w:noProof/>
          </w:rPr>
          <w:t>3 术语和定义</w:t>
        </w:r>
        <w:r>
          <w:rPr>
            <w:noProof/>
          </w:rPr>
          <w:tab/>
        </w:r>
        <w:r>
          <w:rPr>
            <w:noProof/>
          </w:rPr>
          <w:fldChar w:fldCharType="begin"/>
        </w:r>
        <w:r>
          <w:rPr>
            <w:noProof/>
          </w:rPr>
          <w:instrText xml:space="preserve"> PAGEREF _Toc158996599 \h </w:instrText>
        </w:r>
        <w:r>
          <w:rPr>
            <w:noProof/>
          </w:rPr>
        </w:r>
        <w:r>
          <w:rPr>
            <w:noProof/>
          </w:rPr>
          <w:fldChar w:fldCharType="separate"/>
        </w:r>
        <w:r>
          <w:rPr>
            <w:noProof/>
          </w:rPr>
          <w:t>1</w:t>
        </w:r>
        <w:r>
          <w:rPr>
            <w:noProof/>
          </w:rPr>
          <w:fldChar w:fldCharType="end"/>
        </w:r>
      </w:hyperlink>
    </w:p>
    <w:p w14:paraId="6619389B" w14:textId="18437603" w:rsidR="00D44467" w:rsidRDefault="00D44467">
      <w:pPr>
        <w:pStyle w:val="TOC1"/>
        <w:tabs>
          <w:tab w:val="right" w:leader="dot" w:pos="9344"/>
        </w:tabs>
        <w:rPr>
          <w:rFonts w:asciiTheme="minorHAnsi" w:eastAsiaTheme="minorEastAsia" w:hAnsiTheme="minorHAnsi" w:cstheme="minorBidi"/>
          <w:noProof/>
          <w:szCs w:val="22"/>
        </w:rPr>
      </w:pPr>
      <w:hyperlink w:anchor="_Toc158996604" w:history="1">
        <w:r w:rsidRPr="006537B8">
          <w:rPr>
            <w:rStyle w:val="affffb"/>
            <w:noProof/>
          </w:rPr>
          <w:t>4 样品采集要求</w:t>
        </w:r>
        <w:r>
          <w:rPr>
            <w:noProof/>
          </w:rPr>
          <w:tab/>
        </w:r>
        <w:r>
          <w:rPr>
            <w:noProof/>
          </w:rPr>
          <w:fldChar w:fldCharType="begin"/>
        </w:r>
        <w:r>
          <w:rPr>
            <w:noProof/>
          </w:rPr>
          <w:instrText xml:space="preserve"> PAGEREF _Toc158996604 \h </w:instrText>
        </w:r>
        <w:r>
          <w:rPr>
            <w:noProof/>
          </w:rPr>
        </w:r>
        <w:r>
          <w:rPr>
            <w:noProof/>
          </w:rPr>
          <w:fldChar w:fldCharType="separate"/>
        </w:r>
        <w:r>
          <w:rPr>
            <w:noProof/>
          </w:rPr>
          <w:t>2</w:t>
        </w:r>
        <w:r>
          <w:rPr>
            <w:noProof/>
          </w:rPr>
          <w:fldChar w:fldCharType="end"/>
        </w:r>
      </w:hyperlink>
    </w:p>
    <w:p w14:paraId="709D8984" w14:textId="4CB8816C" w:rsidR="00D44467" w:rsidRDefault="00D44467">
      <w:pPr>
        <w:pStyle w:val="TOC1"/>
        <w:tabs>
          <w:tab w:val="right" w:leader="dot" w:pos="9344"/>
        </w:tabs>
        <w:rPr>
          <w:rFonts w:asciiTheme="minorHAnsi" w:eastAsiaTheme="minorEastAsia" w:hAnsiTheme="minorHAnsi" w:cstheme="minorBidi"/>
          <w:noProof/>
          <w:szCs w:val="22"/>
        </w:rPr>
      </w:pPr>
      <w:hyperlink w:anchor="_Toc158996605" w:history="1">
        <w:r w:rsidRPr="006537B8">
          <w:rPr>
            <w:rStyle w:val="affffb"/>
            <w:noProof/>
          </w:rPr>
          <w:t>5 样本编号</w:t>
        </w:r>
        <w:r>
          <w:rPr>
            <w:noProof/>
          </w:rPr>
          <w:tab/>
        </w:r>
        <w:r>
          <w:rPr>
            <w:noProof/>
          </w:rPr>
          <w:fldChar w:fldCharType="begin"/>
        </w:r>
        <w:r>
          <w:rPr>
            <w:noProof/>
          </w:rPr>
          <w:instrText xml:space="preserve"> PAGEREF _Toc158996605 \h </w:instrText>
        </w:r>
        <w:r>
          <w:rPr>
            <w:noProof/>
          </w:rPr>
        </w:r>
        <w:r>
          <w:rPr>
            <w:noProof/>
          </w:rPr>
          <w:fldChar w:fldCharType="separate"/>
        </w:r>
        <w:r>
          <w:rPr>
            <w:noProof/>
          </w:rPr>
          <w:t>2</w:t>
        </w:r>
        <w:r>
          <w:rPr>
            <w:noProof/>
          </w:rPr>
          <w:fldChar w:fldCharType="end"/>
        </w:r>
      </w:hyperlink>
    </w:p>
    <w:p w14:paraId="66B18CC7" w14:textId="568B48F4" w:rsidR="00D44467" w:rsidRDefault="00D44467">
      <w:pPr>
        <w:pStyle w:val="TOC1"/>
        <w:tabs>
          <w:tab w:val="right" w:leader="dot" w:pos="9344"/>
        </w:tabs>
        <w:rPr>
          <w:rFonts w:asciiTheme="minorHAnsi" w:eastAsiaTheme="minorEastAsia" w:hAnsiTheme="minorHAnsi" w:cstheme="minorBidi"/>
          <w:noProof/>
          <w:szCs w:val="22"/>
        </w:rPr>
      </w:pPr>
      <w:hyperlink w:anchor="_Toc158996606" w:history="1">
        <w:r w:rsidRPr="006537B8">
          <w:rPr>
            <w:rStyle w:val="affffb"/>
            <w:noProof/>
          </w:rPr>
          <w:t>6 操作步骤及要求</w:t>
        </w:r>
        <w:r>
          <w:rPr>
            <w:noProof/>
          </w:rPr>
          <w:tab/>
        </w:r>
        <w:r>
          <w:rPr>
            <w:noProof/>
          </w:rPr>
          <w:fldChar w:fldCharType="begin"/>
        </w:r>
        <w:r>
          <w:rPr>
            <w:noProof/>
          </w:rPr>
          <w:instrText xml:space="preserve"> PAGEREF _Toc158996606 \h </w:instrText>
        </w:r>
        <w:r>
          <w:rPr>
            <w:noProof/>
          </w:rPr>
        </w:r>
        <w:r>
          <w:rPr>
            <w:noProof/>
          </w:rPr>
          <w:fldChar w:fldCharType="separate"/>
        </w:r>
        <w:r>
          <w:rPr>
            <w:noProof/>
          </w:rPr>
          <w:t>2</w:t>
        </w:r>
        <w:r>
          <w:rPr>
            <w:noProof/>
          </w:rPr>
          <w:fldChar w:fldCharType="end"/>
        </w:r>
      </w:hyperlink>
    </w:p>
    <w:p w14:paraId="4472AA00" w14:textId="485B35BE" w:rsidR="00D44467" w:rsidRDefault="00D44467">
      <w:pPr>
        <w:pStyle w:val="TOC1"/>
        <w:tabs>
          <w:tab w:val="right" w:leader="dot" w:pos="9344"/>
        </w:tabs>
        <w:rPr>
          <w:rFonts w:asciiTheme="minorHAnsi" w:eastAsiaTheme="minorEastAsia" w:hAnsiTheme="minorHAnsi" w:cstheme="minorBidi"/>
          <w:noProof/>
          <w:szCs w:val="22"/>
        </w:rPr>
      </w:pPr>
      <w:hyperlink w:anchor="_Toc158996607" w:history="1">
        <w:r w:rsidRPr="006537B8">
          <w:rPr>
            <w:rStyle w:val="affffb"/>
            <w:noProof/>
          </w:rPr>
          <w:t>7 注意事项</w:t>
        </w:r>
        <w:r>
          <w:rPr>
            <w:noProof/>
          </w:rPr>
          <w:tab/>
        </w:r>
        <w:r>
          <w:rPr>
            <w:noProof/>
          </w:rPr>
          <w:fldChar w:fldCharType="begin"/>
        </w:r>
        <w:r>
          <w:rPr>
            <w:noProof/>
          </w:rPr>
          <w:instrText xml:space="preserve"> PAGEREF _Toc158996607 \h </w:instrText>
        </w:r>
        <w:r>
          <w:rPr>
            <w:noProof/>
          </w:rPr>
        </w:r>
        <w:r>
          <w:rPr>
            <w:noProof/>
          </w:rPr>
          <w:fldChar w:fldCharType="separate"/>
        </w:r>
        <w:r>
          <w:rPr>
            <w:noProof/>
          </w:rPr>
          <w:t>3</w:t>
        </w:r>
        <w:r>
          <w:rPr>
            <w:noProof/>
          </w:rPr>
          <w:fldChar w:fldCharType="end"/>
        </w:r>
      </w:hyperlink>
    </w:p>
    <w:p w14:paraId="4477B0C0" w14:textId="7DF09791" w:rsidR="00F7673D" w:rsidRDefault="00E67536">
      <w:pPr>
        <w:pStyle w:val="affffffa"/>
        <w:spacing w:after="468"/>
        <w:sectPr w:rsidR="00F7673D">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3EC49390" w14:textId="77777777" w:rsidR="00F7673D" w:rsidRDefault="00E67536">
      <w:pPr>
        <w:pStyle w:val="a6"/>
        <w:spacing w:after="468"/>
      </w:pPr>
      <w:bookmarkStart w:id="22" w:name="_Toc7109"/>
      <w:bookmarkStart w:id="23" w:name="BookMark2"/>
      <w:bookmarkStart w:id="24" w:name="_Toc158996596"/>
      <w:bookmarkEnd w:id="21"/>
      <w:r>
        <w:rPr>
          <w:spacing w:val="320"/>
        </w:rPr>
        <w:lastRenderedPageBreak/>
        <w:t>前</w:t>
      </w:r>
      <w:r>
        <w:t>言</w:t>
      </w:r>
      <w:bookmarkEnd w:id="22"/>
      <w:bookmarkEnd w:id="24"/>
    </w:p>
    <w:p w14:paraId="5E51272C" w14:textId="77777777" w:rsidR="00D44467" w:rsidRDefault="00D44467" w:rsidP="00D44467">
      <w:pPr>
        <w:pStyle w:val="afffff5"/>
        <w:ind w:firstLine="420"/>
        <w:rPr>
          <w:rFonts w:hint="eastAsia"/>
        </w:rPr>
      </w:pPr>
      <w:r>
        <w:rPr>
          <w:rFonts w:hint="eastAsia"/>
        </w:rPr>
        <w:t>本文件按照GB/T 40184-2021《畜禽基因组选择育种技术规程》的规定起草。</w:t>
      </w:r>
    </w:p>
    <w:p w14:paraId="6A58BD6A" w14:textId="77777777" w:rsidR="00D44467" w:rsidRDefault="00D44467" w:rsidP="00D44467">
      <w:pPr>
        <w:pStyle w:val="afffff5"/>
        <w:ind w:firstLine="420"/>
        <w:rPr>
          <w:rFonts w:hint="eastAsia"/>
        </w:rPr>
      </w:pPr>
      <w:r>
        <w:rPr>
          <w:rFonts w:hint="eastAsia"/>
        </w:rPr>
        <w:t>请注意本文件的某些内容可能涉及专利。本文件的发布机构不承担识别专利的责任。</w:t>
      </w:r>
    </w:p>
    <w:p w14:paraId="69678411" w14:textId="77777777" w:rsidR="00D44467" w:rsidRDefault="00D44467" w:rsidP="00D44467">
      <w:pPr>
        <w:pStyle w:val="afffff5"/>
        <w:ind w:firstLine="420"/>
        <w:rPr>
          <w:rFonts w:hint="eastAsia"/>
        </w:rPr>
      </w:pPr>
      <w:r>
        <w:rPr>
          <w:rFonts w:hint="eastAsia"/>
        </w:rPr>
        <w:t>本文件由辽宁省农业农村厅提出并归口管理。</w:t>
      </w:r>
    </w:p>
    <w:p w14:paraId="434263FB" w14:textId="77777777" w:rsidR="00D44467" w:rsidRDefault="00D44467" w:rsidP="00D44467">
      <w:pPr>
        <w:pStyle w:val="afffff5"/>
        <w:ind w:firstLine="420"/>
        <w:rPr>
          <w:rFonts w:hint="eastAsia"/>
        </w:rPr>
      </w:pPr>
      <w:r>
        <w:rPr>
          <w:rFonts w:hint="eastAsia"/>
        </w:rPr>
        <w:t>本文件起草单位：辽宁伟嘉农牧生态食品有限公司</w:t>
      </w:r>
    </w:p>
    <w:p w14:paraId="65026BEC" w14:textId="77777777" w:rsidR="00D44467" w:rsidRDefault="00D44467" w:rsidP="00D44467">
      <w:pPr>
        <w:pStyle w:val="afffff5"/>
        <w:ind w:firstLine="420"/>
        <w:rPr>
          <w:rFonts w:hint="eastAsia"/>
        </w:rPr>
      </w:pPr>
      <w:r>
        <w:rPr>
          <w:rFonts w:hint="eastAsia"/>
        </w:rPr>
        <w:t>本文件主要起草人：赵宝凯、高雪峰、许可、元</w:t>
      </w:r>
      <w:proofErr w:type="gramStart"/>
      <w:r>
        <w:rPr>
          <w:rFonts w:hint="eastAsia"/>
        </w:rPr>
        <w:t>娜</w:t>
      </w:r>
      <w:proofErr w:type="gramEnd"/>
      <w:r>
        <w:rPr>
          <w:rFonts w:hint="eastAsia"/>
        </w:rPr>
        <w:t>。</w:t>
      </w:r>
    </w:p>
    <w:p w14:paraId="28F33179" w14:textId="77777777" w:rsidR="00D44467" w:rsidRDefault="00D44467" w:rsidP="00D44467">
      <w:pPr>
        <w:pStyle w:val="afffff5"/>
        <w:ind w:firstLine="420"/>
        <w:rPr>
          <w:rFonts w:hint="eastAsia"/>
        </w:rPr>
      </w:pPr>
      <w:r>
        <w:rPr>
          <w:rFonts w:hint="eastAsia"/>
        </w:rPr>
        <w:t>本文件发布实施后，任何单位和个人如有问题和意见建议，均可以通过来电和来函等方式进行反馈，</w:t>
      </w:r>
    </w:p>
    <w:p w14:paraId="14BDC8A6" w14:textId="77777777" w:rsidR="00D44467" w:rsidRDefault="00D44467" w:rsidP="00D44467">
      <w:pPr>
        <w:pStyle w:val="afffff5"/>
        <w:ind w:firstLine="420"/>
        <w:rPr>
          <w:rFonts w:hint="eastAsia"/>
        </w:rPr>
      </w:pPr>
      <w:r>
        <w:rPr>
          <w:rFonts w:hint="eastAsia"/>
        </w:rPr>
        <w:t>我们将及时答复并认真处理，根据实际情况依法进行评估及复审。</w:t>
      </w:r>
    </w:p>
    <w:p w14:paraId="4FC74C0A" w14:textId="77777777" w:rsidR="00D44467" w:rsidRDefault="00D44467" w:rsidP="00D44467">
      <w:pPr>
        <w:pStyle w:val="afffff5"/>
        <w:ind w:firstLine="420"/>
        <w:rPr>
          <w:rFonts w:hint="eastAsia"/>
        </w:rPr>
      </w:pPr>
      <w:r>
        <w:rPr>
          <w:rFonts w:hint="eastAsia"/>
        </w:rPr>
        <w:t>归口管理部门通讯地址：辽宁省农业农村厅（沈阳市和平区太原北街2号），联系电话：024-23447862。</w:t>
      </w:r>
    </w:p>
    <w:p w14:paraId="71986E9A" w14:textId="2BBCFD44" w:rsidR="0006165E" w:rsidRDefault="00D44467" w:rsidP="00D44467">
      <w:pPr>
        <w:pStyle w:val="afffff5"/>
        <w:ind w:firstLine="420"/>
        <w:rPr>
          <w:rFonts w:hint="eastAsia"/>
        </w:rPr>
        <w:sectPr w:rsidR="0006165E">
          <w:pgSz w:w="11906" w:h="16838"/>
          <w:pgMar w:top="1928" w:right="1134" w:bottom="1134" w:left="1134" w:header="1418" w:footer="1134" w:gutter="284"/>
          <w:pgNumType w:fmt="upperRoman"/>
          <w:cols w:space="425"/>
          <w:formProt w:val="0"/>
          <w:docGrid w:type="lines" w:linePitch="312"/>
        </w:sectPr>
      </w:pPr>
      <w:r>
        <w:rPr>
          <w:rFonts w:hint="eastAsia"/>
        </w:rPr>
        <w:t>文件起草单位通讯地址：辽宁伟嘉农牧生态食品有限公司（葫芦岛市兴城滨海经济开发区），联系电话：18341347153。</w:t>
      </w:r>
    </w:p>
    <w:p w14:paraId="7FD7F218" w14:textId="77777777" w:rsidR="00F7673D" w:rsidRDefault="00F7673D">
      <w:pPr>
        <w:spacing w:line="20" w:lineRule="exact"/>
        <w:jc w:val="center"/>
        <w:rPr>
          <w:rFonts w:ascii="黑体" w:eastAsia="黑体" w:hAnsi="黑体"/>
          <w:sz w:val="32"/>
          <w:szCs w:val="32"/>
        </w:rPr>
      </w:pPr>
      <w:bookmarkStart w:id="25" w:name="BookMark4"/>
      <w:bookmarkEnd w:id="23"/>
    </w:p>
    <w:p w14:paraId="1A6F7A88" w14:textId="77777777" w:rsidR="00F7673D" w:rsidRDefault="00F7673D">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C536AA4070474C7C8D895DB9F9F748B8"/>
        </w:placeholder>
      </w:sdtPr>
      <w:sdtEndPr/>
      <w:sdtContent>
        <w:p w14:paraId="41BC77F7" w14:textId="48D276C0" w:rsidR="00F7673D" w:rsidRDefault="00D44467">
          <w:pPr>
            <w:pStyle w:val="afffffffff8"/>
            <w:spacing w:beforeLines="1" w:before="3" w:afterLines="220" w:after="686"/>
          </w:pPr>
          <w:proofErr w:type="gramStart"/>
          <w:r w:rsidRPr="00D44467">
            <w:rPr>
              <w:rFonts w:hint="eastAsia"/>
            </w:rPr>
            <w:t>猪全基因组</w:t>
          </w:r>
          <w:proofErr w:type="gramEnd"/>
          <w:r w:rsidRPr="00D44467">
            <w:rPr>
              <w:rFonts w:hint="eastAsia"/>
            </w:rPr>
            <w:t>选育</w:t>
          </w:r>
          <w:proofErr w:type="gramStart"/>
          <w:r w:rsidRPr="00D44467">
            <w:rPr>
              <w:rFonts w:hint="eastAsia"/>
            </w:rPr>
            <w:t>尾组织</w:t>
          </w:r>
          <w:proofErr w:type="gramEnd"/>
          <w:r w:rsidRPr="00D44467">
            <w:rPr>
              <w:rFonts w:hint="eastAsia"/>
            </w:rPr>
            <w:t>样品采集规程</w:t>
          </w:r>
        </w:p>
      </w:sdtContent>
    </w:sdt>
    <w:p w14:paraId="336C5EDA" w14:textId="77777777" w:rsidR="00D44467" w:rsidRDefault="00D44467" w:rsidP="00D44467">
      <w:pPr>
        <w:pStyle w:val="affc"/>
        <w:spacing w:before="312" w:after="312"/>
      </w:pPr>
      <w:bookmarkStart w:id="27" w:name="_Toc26986771"/>
      <w:bookmarkStart w:id="28" w:name="_Toc17233333"/>
      <w:bookmarkStart w:id="29" w:name="_Toc3100"/>
      <w:bookmarkStart w:id="30" w:name="_Toc26718930"/>
      <w:bookmarkStart w:id="31" w:name="_Toc24884218"/>
      <w:bookmarkStart w:id="32" w:name="_Toc17233325"/>
      <w:bookmarkStart w:id="33" w:name="_Toc26986530"/>
      <w:bookmarkStart w:id="34" w:name="_Toc26648465"/>
      <w:bookmarkStart w:id="35" w:name="_Toc24884211"/>
      <w:bookmarkStart w:id="36" w:name="_Toc97191423"/>
      <w:bookmarkStart w:id="37" w:name="_Toc158995673"/>
      <w:bookmarkStart w:id="38" w:name="_Toc158996597"/>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14:paraId="5F7F972D" w14:textId="77777777" w:rsidR="00D44467" w:rsidRDefault="00D44467" w:rsidP="00D44467">
      <w:pPr>
        <w:pStyle w:val="afffff5"/>
        <w:ind w:firstLine="420"/>
      </w:pPr>
      <w:bookmarkStart w:id="39" w:name="_Toc26648466"/>
      <w:bookmarkStart w:id="40" w:name="_Toc24884212"/>
      <w:bookmarkStart w:id="41" w:name="_Toc17233334"/>
      <w:bookmarkStart w:id="42" w:name="_Toc24884219"/>
      <w:bookmarkStart w:id="43" w:name="_Toc17233326"/>
      <w:r>
        <w:rPr>
          <w:rFonts w:hint="eastAsia"/>
        </w:rPr>
        <w:t>本文件规定</w:t>
      </w:r>
      <w:proofErr w:type="gramStart"/>
      <w:r>
        <w:rPr>
          <w:rFonts w:hint="eastAsia"/>
        </w:rPr>
        <w:t>了猪全基因组</w:t>
      </w:r>
      <w:proofErr w:type="gramEnd"/>
      <w:r>
        <w:rPr>
          <w:rFonts w:hint="eastAsia"/>
        </w:rPr>
        <w:t>选育</w:t>
      </w:r>
      <w:proofErr w:type="gramStart"/>
      <w:r>
        <w:rPr>
          <w:rFonts w:hint="eastAsia"/>
        </w:rPr>
        <w:t>尾组织</w:t>
      </w:r>
      <w:proofErr w:type="gramEnd"/>
      <w:r>
        <w:rPr>
          <w:rFonts w:hint="eastAsia"/>
        </w:rPr>
        <w:t>样品采集操作步骤要求。</w:t>
      </w:r>
    </w:p>
    <w:p w14:paraId="3CD78C37" w14:textId="77777777" w:rsidR="00D44467" w:rsidRDefault="00D44467" w:rsidP="00D44467">
      <w:pPr>
        <w:pStyle w:val="afffff5"/>
        <w:ind w:firstLine="420"/>
      </w:pPr>
      <w:r>
        <w:rPr>
          <w:rFonts w:hint="eastAsia"/>
        </w:rPr>
        <w:t>本文件</w:t>
      </w:r>
      <w:proofErr w:type="gramStart"/>
      <w:r>
        <w:rPr>
          <w:rFonts w:hint="eastAsia"/>
        </w:rPr>
        <w:t>适用于猪全基因组</w:t>
      </w:r>
      <w:proofErr w:type="gramEnd"/>
      <w:r>
        <w:rPr>
          <w:rFonts w:hint="eastAsia"/>
        </w:rPr>
        <w:t>选育样品采集，其他动物样品采集可参考使用。</w:t>
      </w:r>
    </w:p>
    <w:p w14:paraId="342ADEEA" w14:textId="77777777" w:rsidR="00D44467" w:rsidRDefault="00D44467" w:rsidP="00D44467">
      <w:pPr>
        <w:pStyle w:val="affc"/>
        <w:spacing w:before="312" w:after="312"/>
      </w:pPr>
      <w:bookmarkStart w:id="44" w:name="_Toc27127"/>
      <w:bookmarkStart w:id="45" w:name="_Toc97191424"/>
      <w:bookmarkStart w:id="46" w:name="_Toc26986531"/>
      <w:bookmarkStart w:id="47" w:name="_Toc26986772"/>
      <w:bookmarkStart w:id="48" w:name="_Toc26718931"/>
      <w:bookmarkStart w:id="49" w:name="_Toc158995674"/>
      <w:bookmarkStart w:id="50" w:name="_Toc158996598"/>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B03307C1BD0A45928E2EE41CFF59FD2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BB6950A" w14:textId="77777777" w:rsidR="00D44467" w:rsidRDefault="00D44467" w:rsidP="00D44467">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809F43" w14:textId="77777777" w:rsidR="00D44467" w:rsidRDefault="00D44467" w:rsidP="00D44467">
      <w:pPr>
        <w:pStyle w:val="afffff5"/>
        <w:ind w:firstLine="420"/>
      </w:pPr>
      <w:bookmarkStart w:id="51" w:name="_Toc30711"/>
      <w:bookmarkStart w:id="52" w:name="_Toc97191425"/>
    </w:p>
    <w:p w14:paraId="1F6AA648" w14:textId="77777777" w:rsidR="00D44467" w:rsidRDefault="00D44467" w:rsidP="00D44467">
      <w:pPr>
        <w:pStyle w:val="afffff5"/>
        <w:ind w:firstLine="420"/>
      </w:pPr>
      <w:r w:rsidRPr="004A397A">
        <w:rPr>
          <w:rFonts w:hint="eastAsia"/>
        </w:rPr>
        <w:t xml:space="preserve">GB/T </w:t>
      </w:r>
      <w:r w:rsidRPr="004A397A">
        <w:t>22283</w:t>
      </w:r>
      <w:r w:rsidRPr="004A397A">
        <w:rPr>
          <w:rFonts w:hint="eastAsia"/>
        </w:rPr>
        <w:t xml:space="preserve"> </w:t>
      </w:r>
      <w:bookmarkEnd w:id="51"/>
      <w:r w:rsidRPr="004A397A">
        <w:rPr>
          <w:rFonts w:hint="eastAsia"/>
        </w:rPr>
        <w:t xml:space="preserve">长白猪种猪 </w:t>
      </w:r>
    </w:p>
    <w:p w14:paraId="5979E2EF" w14:textId="77777777" w:rsidR="00D44467" w:rsidRPr="004A397A" w:rsidRDefault="00D44467" w:rsidP="00D44467">
      <w:pPr>
        <w:pStyle w:val="afffff5"/>
        <w:ind w:firstLine="420"/>
      </w:pPr>
    </w:p>
    <w:p w14:paraId="3403CF4E" w14:textId="77777777" w:rsidR="00D44467" w:rsidRDefault="00D44467" w:rsidP="00D44467">
      <w:pPr>
        <w:pStyle w:val="afffff5"/>
        <w:ind w:firstLine="420"/>
      </w:pPr>
      <w:bookmarkStart w:id="53" w:name="_Toc16907"/>
      <w:r w:rsidRPr="004A397A">
        <w:rPr>
          <w:rFonts w:hint="eastAsia"/>
        </w:rPr>
        <w:t xml:space="preserve">GB/T </w:t>
      </w:r>
      <w:r w:rsidRPr="004A397A">
        <w:t>22284</w:t>
      </w:r>
      <w:r w:rsidRPr="004A397A">
        <w:rPr>
          <w:rFonts w:hint="eastAsia"/>
        </w:rPr>
        <w:t xml:space="preserve"> </w:t>
      </w:r>
      <w:bookmarkEnd w:id="53"/>
      <w:r w:rsidRPr="004A397A">
        <w:rPr>
          <w:rFonts w:hint="eastAsia"/>
        </w:rPr>
        <w:t>大约克夏猪种猪</w:t>
      </w:r>
    </w:p>
    <w:p w14:paraId="1134AD12" w14:textId="77777777" w:rsidR="00D44467" w:rsidRPr="004A397A" w:rsidRDefault="00D44467" w:rsidP="00D44467">
      <w:pPr>
        <w:pStyle w:val="afffff5"/>
        <w:ind w:firstLine="420"/>
      </w:pPr>
    </w:p>
    <w:p w14:paraId="2CE034D3" w14:textId="77777777" w:rsidR="00D44467" w:rsidRDefault="00D44467" w:rsidP="00D44467">
      <w:pPr>
        <w:pStyle w:val="afffff5"/>
        <w:ind w:firstLine="420"/>
      </w:pPr>
      <w:r>
        <w:rPr>
          <w:rFonts w:hint="eastAsia"/>
        </w:rPr>
        <w:t xml:space="preserve">GB/T </w:t>
      </w:r>
      <w:r>
        <w:t>22285</w:t>
      </w:r>
      <w:r>
        <w:rPr>
          <w:rFonts w:hint="eastAsia"/>
        </w:rPr>
        <w:t xml:space="preserve"> 杜洛克猪种猪</w:t>
      </w:r>
    </w:p>
    <w:p w14:paraId="30575FB7" w14:textId="77777777" w:rsidR="00D44467" w:rsidRPr="004A397A" w:rsidRDefault="00D44467" w:rsidP="00D44467">
      <w:pPr>
        <w:pStyle w:val="afffff5"/>
        <w:ind w:firstLine="420"/>
      </w:pPr>
      <w:bookmarkStart w:id="54" w:name="_Toc31407"/>
    </w:p>
    <w:p w14:paraId="22FFB9E3" w14:textId="77777777" w:rsidR="00D44467" w:rsidRDefault="00D44467" w:rsidP="00D44467">
      <w:pPr>
        <w:pStyle w:val="afffff5"/>
        <w:ind w:firstLine="420"/>
      </w:pPr>
      <w:r>
        <w:t>GB</w:t>
      </w:r>
      <w:r>
        <w:rPr>
          <w:rFonts w:hint="eastAsia"/>
        </w:rPr>
        <w:t xml:space="preserve">/T </w:t>
      </w:r>
      <w:r>
        <w:t>40184-2021</w:t>
      </w:r>
      <w:r>
        <w:rPr>
          <w:rFonts w:hint="eastAsia"/>
        </w:rPr>
        <w:t xml:space="preserve"> </w:t>
      </w:r>
      <w:bookmarkEnd w:id="54"/>
      <w:r>
        <w:rPr>
          <w:rFonts w:hint="eastAsia"/>
        </w:rPr>
        <w:t>畜禽基因组选育育种技术规程</w:t>
      </w:r>
    </w:p>
    <w:p w14:paraId="478AFB1A" w14:textId="77777777" w:rsidR="00D44467" w:rsidRDefault="00D44467" w:rsidP="00D44467">
      <w:pPr>
        <w:pStyle w:val="afffff5"/>
        <w:ind w:firstLine="420"/>
        <w:rPr>
          <w:rFonts w:hint="eastAsia"/>
        </w:rPr>
      </w:pPr>
    </w:p>
    <w:p w14:paraId="39CFF2C8" w14:textId="77777777" w:rsidR="00D44467" w:rsidRDefault="00D44467" w:rsidP="00D44467">
      <w:pPr>
        <w:pStyle w:val="afffff5"/>
        <w:ind w:firstLine="420"/>
      </w:pPr>
      <w:r>
        <w:rPr>
          <w:rFonts w:hint="eastAsia"/>
        </w:rPr>
        <w:t>G</w:t>
      </w:r>
      <w:r>
        <w:t xml:space="preserve">B/T 33681.1 2017 </w:t>
      </w:r>
      <w:r>
        <w:rPr>
          <w:rFonts w:hint="eastAsia"/>
        </w:rPr>
        <w:t>高通量基因测序样本预处理方法 第一部分：动物组织样本预处理</w:t>
      </w:r>
    </w:p>
    <w:p w14:paraId="79A1B06E" w14:textId="77777777" w:rsidR="00D44467" w:rsidRDefault="00D44467" w:rsidP="00D44467">
      <w:pPr>
        <w:pStyle w:val="afffff5"/>
        <w:ind w:firstLine="420"/>
        <w:rPr>
          <w:rFonts w:hint="eastAsia"/>
        </w:rPr>
      </w:pPr>
    </w:p>
    <w:p w14:paraId="4AFA5AA1" w14:textId="77777777" w:rsidR="00D44467" w:rsidRDefault="00D44467" w:rsidP="00D44467">
      <w:pPr>
        <w:pStyle w:val="afffff5"/>
        <w:ind w:firstLine="420"/>
      </w:pPr>
      <w:r>
        <w:rPr>
          <w:rFonts w:hint="eastAsia"/>
        </w:rPr>
        <w:t>N</w:t>
      </w:r>
      <w:r>
        <w:t xml:space="preserve">Y/T 820-2004 </w:t>
      </w:r>
      <w:r>
        <w:rPr>
          <w:rFonts w:hint="eastAsia"/>
        </w:rPr>
        <w:t>种猪登记技术规范</w:t>
      </w:r>
    </w:p>
    <w:p w14:paraId="0173B745" w14:textId="77777777" w:rsidR="00D44467" w:rsidRDefault="00D44467" w:rsidP="00D44467">
      <w:pPr>
        <w:pStyle w:val="afffff5"/>
        <w:ind w:firstLine="420"/>
        <w:rPr>
          <w:rFonts w:hint="eastAsia"/>
        </w:rPr>
      </w:pPr>
    </w:p>
    <w:p w14:paraId="4F4A914E" w14:textId="77777777" w:rsidR="00D44467" w:rsidRDefault="00D44467" w:rsidP="00D44467">
      <w:pPr>
        <w:pStyle w:val="afffff5"/>
        <w:ind w:firstLine="420"/>
        <w:rPr>
          <w:rFonts w:hint="eastAsia"/>
        </w:rPr>
      </w:pPr>
      <w:r>
        <w:rPr>
          <w:rFonts w:hint="eastAsia"/>
        </w:rPr>
        <w:t>全国生猪遗传改良计划（2</w:t>
      </w:r>
      <w:r>
        <w:t>021-2035</w:t>
      </w:r>
      <w:r>
        <w:rPr>
          <w:rFonts w:hint="eastAsia"/>
        </w:rPr>
        <w:t>）</w:t>
      </w:r>
    </w:p>
    <w:p w14:paraId="7AB542DD" w14:textId="77777777" w:rsidR="00D44467" w:rsidRDefault="00D44467" w:rsidP="00D44467">
      <w:pPr>
        <w:pStyle w:val="affc"/>
        <w:spacing w:before="312" w:after="312"/>
      </w:pPr>
      <w:bookmarkStart w:id="55" w:name="_Toc15454"/>
      <w:bookmarkStart w:id="56" w:name="_Toc158995675"/>
      <w:bookmarkStart w:id="57" w:name="_Toc158996599"/>
      <w:r>
        <w:rPr>
          <w:rFonts w:hint="eastAsia"/>
        </w:rPr>
        <w:t>术语和定义</w:t>
      </w:r>
      <w:bookmarkEnd w:id="52"/>
      <w:bookmarkEnd w:id="55"/>
      <w:bookmarkEnd w:id="56"/>
      <w:bookmarkEnd w:id="57"/>
    </w:p>
    <w:p w14:paraId="16D30250" w14:textId="77777777" w:rsidR="00D44467" w:rsidRDefault="00D44467" w:rsidP="00D44467">
      <w:pPr>
        <w:pStyle w:val="affc"/>
        <w:numPr>
          <w:ilvl w:val="0"/>
          <w:numId w:val="0"/>
        </w:numPr>
        <w:spacing w:before="312" w:after="312"/>
      </w:pPr>
      <w:bookmarkStart w:id="58" w:name="_Toc158129573"/>
      <w:bookmarkStart w:id="59" w:name="_Toc24416"/>
      <w:bookmarkStart w:id="60" w:name="_Toc158995676"/>
      <w:bookmarkStart w:id="61" w:name="_Toc158996600"/>
      <w:r>
        <w:rPr>
          <w:rFonts w:hint="eastAsia"/>
        </w:rPr>
        <w:t>3.1 全基因组选育</w:t>
      </w:r>
      <w:bookmarkEnd w:id="58"/>
      <w:r>
        <w:rPr>
          <w:rFonts w:hint="eastAsia"/>
        </w:rPr>
        <w:t xml:space="preserve"> </w:t>
      </w:r>
      <w:r>
        <w:t xml:space="preserve"> W</w:t>
      </w:r>
      <w:r w:rsidRPr="00D02683">
        <w:t>hole-genome breeding</w:t>
      </w:r>
      <w:bookmarkEnd w:id="60"/>
      <w:bookmarkEnd w:id="61"/>
      <w:r>
        <w:rPr>
          <w:rFonts w:hint="eastAsia"/>
        </w:rPr>
        <w:t xml:space="preserve"> </w:t>
      </w:r>
      <w:bookmarkEnd w:id="59"/>
    </w:p>
    <w:p w14:paraId="380C6B70" w14:textId="77777777" w:rsidR="00D44467" w:rsidRPr="008C763C" w:rsidRDefault="00D44467" w:rsidP="00D44467">
      <w:pPr>
        <w:pStyle w:val="afffff5"/>
        <w:ind w:firstLine="420"/>
      </w:pPr>
      <w:r w:rsidRPr="008C763C">
        <w:rPr>
          <w:rFonts w:hint="eastAsia"/>
        </w:rPr>
        <w:t>利用覆盖于全基因组的遗传标记估计或预测畜禽个体育种值，从而实现个体遗传评估并进行种用个体选择的方法。</w:t>
      </w:r>
    </w:p>
    <w:p w14:paraId="4F828041" w14:textId="77777777" w:rsidR="00D44467" w:rsidRDefault="00D44467" w:rsidP="00D44467">
      <w:pPr>
        <w:pStyle w:val="affc"/>
        <w:numPr>
          <w:ilvl w:val="0"/>
          <w:numId w:val="0"/>
        </w:numPr>
        <w:spacing w:before="312" w:after="312"/>
      </w:pPr>
      <w:bookmarkStart w:id="62" w:name="_Toc30427"/>
      <w:bookmarkStart w:id="63" w:name="_Toc158129574"/>
      <w:bookmarkStart w:id="64" w:name="_Toc158995677"/>
      <w:bookmarkStart w:id="65" w:name="_Toc158996601"/>
      <w:r>
        <w:rPr>
          <w:rFonts w:hint="eastAsia"/>
        </w:rPr>
        <w:t xml:space="preserve">3.2 核心群 </w:t>
      </w:r>
      <w:r>
        <w:t>N</w:t>
      </w:r>
      <w:r>
        <w:rPr>
          <w:rFonts w:hint="eastAsia"/>
        </w:rPr>
        <w:t>ucleus</w:t>
      </w:r>
      <w:r>
        <w:t xml:space="preserve"> G</w:t>
      </w:r>
      <w:r>
        <w:rPr>
          <w:rFonts w:hint="eastAsia"/>
        </w:rPr>
        <w:t>roup</w:t>
      </w:r>
      <w:bookmarkEnd w:id="64"/>
      <w:bookmarkEnd w:id="65"/>
    </w:p>
    <w:p w14:paraId="5C7F0BE9" w14:textId="77777777" w:rsidR="00D44467" w:rsidRPr="008C763C" w:rsidRDefault="00D44467" w:rsidP="00D44467">
      <w:pPr>
        <w:pStyle w:val="afffff5"/>
        <w:ind w:firstLine="420"/>
        <w:rPr>
          <w:rFonts w:hint="eastAsia"/>
        </w:rPr>
      </w:pPr>
      <w:r>
        <w:rPr>
          <w:rFonts w:hint="eastAsia"/>
        </w:rPr>
        <w:t>根据育种目的按照一定的选择标准，选出的优秀群体，它的生产性能、品种特征等高于一般生产群，是育种的核心。</w:t>
      </w:r>
    </w:p>
    <w:p w14:paraId="10F8E2BB" w14:textId="77777777" w:rsidR="00D44467" w:rsidRDefault="00D44467" w:rsidP="00D44467">
      <w:pPr>
        <w:pStyle w:val="affc"/>
        <w:numPr>
          <w:ilvl w:val="0"/>
          <w:numId w:val="0"/>
        </w:numPr>
        <w:spacing w:before="312" w:after="312"/>
      </w:pPr>
      <w:bookmarkStart w:id="66" w:name="_Toc158995678"/>
      <w:bookmarkStart w:id="67" w:name="_Toc158996602"/>
      <w:r>
        <w:rPr>
          <w:rFonts w:hint="eastAsia"/>
        </w:rPr>
        <w:t>3</w:t>
      </w:r>
      <w:r>
        <w:t>.3</w:t>
      </w:r>
      <w:r>
        <w:rPr>
          <w:rFonts w:hint="eastAsia"/>
        </w:rPr>
        <w:t xml:space="preserve">仔猪断尾  </w:t>
      </w:r>
      <w:bookmarkEnd w:id="62"/>
      <w:r w:rsidRPr="009950DB">
        <w:t>Piglets docked tails</w:t>
      </w:r>
      <w:bookmarkEnd w:id="63"/>
      <w:bookmarkEnd w:id="66"/>
      <w:bookmarkEnd w:id="67"/>
    </w:p>
    <w:p w14:paraId="371EE7CA" w14:textId="77777777" w:rsidR="00D44467" w:rsidRDefault="00D44467" w:rsidP="00D44467">
      <w:pPr>
        <w:pStyle w:val="afffff5"/>
        <w:ind w:firstLine="420"/>
      </w:pPr>
      <w:r w:rsidRPr="00847683">
        <w:rPr>
          <w:rFonts w:hint="eastAsia"/>
        </w:rPr>
        <w:lastRenderedPageBreak/>
        <w:t>小猪在出生1-3天后，采用人工断尾的方法，将仔猪的尾骨在距尾根2～3节尾骨处进行切割</w:t>
      </w:r>
      <w:r>
        <w:rPr>
          <w:rFonts w:hint="eastAsia"/>
        </w:rPr>
        <w:t>。</w:t>
      </w:r>
    </w:p>
    <w:p w14:paraId="37AF11A4" w14:textId="77777777" w:rsidR="00D44467" w:rsidRDefault="00D44467" w:rsidP="00D44467">
      <w:pPr>
        <w:pStyle w:val="affc"/>
        <w:numPr>
          <w:ilvl w:val="0"/>
          <w:numId w:val="0"/>
        </w:numPr>
        <w:spacing w:before="312" w:after="312"/>
      </w:pPr>
      <w:bookmarkStart w:id="68" w:name="_Toc19355"/>
      <w:bookmarkStart w:id="69" w:name="_Toc158129575"/>
      <w:bookmarkStart w:id="70" w:name="_Toc158995679"/>
      <w:bookmarkStart w:id="71" w:name="_Toc158996603"/>
      <w:r>
        <w:rPr>
          <w:rFonts w:hint="eastAsia"/>
        </w:rPr>
        <w:t>3.</w:t>
      </w:r>
      <w:r>
        <w:t>4</w:t>
      </w:r>
      <w:r>
        <w:rPr>
          <w:rFonts w:hint="eastAsia"/>
        </w:rPr>
        <w:t xml:space="preserve"> 样品采集  </w:t>
      </w:r>
      <w:bookmarkEnd w:id="68"/>
      <w:r w:rsidRPr="009950DB">
        <w:t>Sample collection</w:t>
      </w:r>
      <w:bookmarkEnd w:id="69"/>
      <w:bookmarkEnd w:id="70"/>
      <w:bookmarkEnd w:id="71"/>
    </w:p>
    <w:p w14:paraId="52449193" w14:textId="77777777" w:rsidR="00D44467" w:rsidRPr="00847683" w:rsidRDefault="00D44467" w:rsidP="00D44467">
      <w:pPr>
        <w:pStyle w:val="afffff5"/>
        <w:ind w:firstLine="420"/>
      </w:pPr>
      <w:r>
        <w:rPr>
          <w:rFonts w:hint="eastAsia"/>
        </w:rPr>
        <w:t>为实施全基因组选育，从</w:t>
      </w:r>
      <w:proofErr w:type="gramStart"/>
      <w:r>
        <w:rPr>
          <w:rFonts w:hint="eastAsia"/>
        </w:rPr>
        <w:t>猪身体</w:t>
      </w:r>
      <w:proofErr w:type="gramEnd"/>
      <w:r>
        <w:rPr>
          <w:rFonts w:hint="eastAsia"/>
        </w:rPr>
        <w:t>上采集可以提取D</w:t>
      </w:r>
      <w:r>
        <w:t>NA</w:t>
      </w:r>
      <w:r>
        <w:rPr>
          <w:rFonts w:hint="eastAsia"/>
        </w:rPr>
        <w:t>的生物样本（尾组织）</w:t>
      </w:r>
      <w:r w:rsidRPr="00847683">
        <w:rPr>
          <w:rFonts w:hint="eastAsia"/>
        </w:rPr>
        <w:t>。</w:t>
      </w:r>
      <w:r>
        <w:rPr>
          <w:rFonts w:hint="eastAsia"/>
        </w:rPr>
        <w:t>按照G</w:t>
      </w:r>
      <w:r>
        <w:t>B/T 33681.1 2017</w:t>
      </w:r>
      <w:r>
        <w:rPr>
          <w:rFonts w:hint="eastAsia"/>
        </w:rPr>
        <w:t>的规定执行。</w:t>
      </w:r>
    </w:p>
    <w:p w14:paraId="2B919BCE" w14:textId="77777777" w:rsidR="00D44467" w:rsidRDefault="00D44467" w:rsidP="00D44467">
      <w:pPr>
        <w:pStyle w:val="affc"/>
        <w:spacing w:before="312" w:after="312"/>
      </w:pPr>
      <w:bookmarkStart w:id="72" w:name="_Toc158995680"/>
      <w:bookmarkStart w:id="73" w:name="_Toc158996604"/>
      <w:r>
        <w:rPr>
          <w:rFonts w:hint="eastAsia"/>
        </w:rPr>
        <w:t>样品采集要求</w:t>
      </w:r>
      <w:bookmarkEnd w:id="72"/>
      <w:bookmarkEnd w:id="73"/>
    </w:p>
    <w:p w14:paraId="0C12FACA" w14:textId="77777777" w:rsidR="00D44467" w:rsidRDefault="00D44467" w:rsidP="00D44467">
      <w:pPr>
        <w:widowControl/>
        <w:spacing w:line="360" w:lineRule="auto"/>
        <w:jc w:val="left"/>
        <w:rPr>
          <w:rFonts w:ascii="黑体" w:eastAsia="黑体" w:hAnsi="黑体" w:cs="黑体"/>
        </w:rPr>
      </w:pPr>
      <w:r w:rsidRPr="00F96AA3">
        <w:rPr>
          <w:rFonts w:ascii="黑体" w:eastAsia="黑体" w:hAnsi="黑体" w:cs="黑体" w:hint="eastAsia"/>
        </w:rPr>
        <w:t>4</w:t>
      </w:r>
      <w:r w:rsidRPr="00F96AA3">
        <w:rPr>
          <w:rFonts w:ascii="黑体" w:eastAsia="黑体" w:hAnsi="黑体" w:cs="黑体"/>
        </w:rPr>
        <w:t>.1</w:t>
      </w:r>
      <w:r>
        <w:rPr>
          <w:rFonts w:ascii="黑体" w:eastAsia="黑体" w:hAnsi="黑体" w:cs="黑体"/>
        </w:rPr>
        <w:t xml:space="preserve"> </w:t>
      </w:r>
      <w:r>
        <w:rPr>
          <w:rFonts w:ascii="黑体" w:eastAsia="黑体" w:hAnsi="黑体" w:cs="黑体" w:hint="eastAsia"/>
        </w:rPr>
        <w:t>采集对象</w:t>
      </w:r>
    </w:p>
    <w:p w14:paraId="4F2BDFC3" w14:textId="77777777" w:rsidR="00D44467" w:rsidRDefault="00D44467" w:rsidP="00D44467">
      <w:pPr>
        <w:widowControl/>
        <w:spacing w:line="240" w:lineRule="exact"/>
        <w:ind w:firstLineChars="200" w:firstLine="420"/>
        <w:jc w:val="left"/>
        <w:rPr>
          <w:rFonts w:ascii="宋体" w:hAnsi="Times New Roman"/>
          <w:color w:val="000000" w:themeColor="text1"/>
          <w:kern w:val="0"/>
          <w:szCs w:val="20"/>
        </w:rPr>
      </w:pPr>
      <w:r w:rsidRPr="00F96AA3">
        <w:rPr>
          <w:rFonts w:ascii="宋体" w:hAnsi="Times New Roman" w:hint="eastAsia"/>
          <w:color w:val="000000" w:themeColor="text1"/>
          <w:kern w:val="0"/>
          <w:szCs w:val="20"/>
        </w:rPr>
        <w:t>核心群母猪所分娩的</w:t>
      </w:r>
      <w:r>
        <w:rPr>
          <w:rFonts w:ascii="宋体" w:hAnsi="Times New Roman" w:hint="eastAsia"/>
          <w:color w:val="000000" w:themeColor="text1"/>
          <w:kern w:val="0"/>
          <w:szCs w:val="20"/>
        </w:rPr>
        <w:t>1</w:t>
      </w:r>
      <w:r>
        <w:rPr>
          <w:rFonts w:ascii="宋体" w:hAnsi="Times New Roman"/>
          <w:color w:val="000000" w:themeColor="text1"/>
          <w:kern w:val="0"/>
          <w:szCs w:val="20"/>
        </w:rPr>
        <w:t>-3</w:t>
      </w:r>
      <w:r>
        <w:rPr>
          <w:rFonts w:ascii="宋体" w:hAnsi="Times New Roman" w:hint="eastAsia"/>
          <w:color w:val="000000" w:themeColor="text1"/>
          <w:kern w:val="0"/>
          <w:szCs w:val="20"/>
        </w:rPr>
        <w:t>日</w:t>
      </w:r>
      <w:proofErr w:type="gramStart"/>
      <w:r>
        <w:rPr>
          <w:rFonts w:ascii="宋体" w:hAnsi="Times New Roman" w:hint="eastAsia"/>
          <w:color w:val="000000" w:themeColor="text1"/>
          <w:kern w:val="0"/>
          <w:szCs w:val="20"/>
        </w:rPr>
        <w:t>龄</w:t>
      </w:r>
      <w:proofErr w:type="gramEnd"/>
      <w:r w:rsidRPr="00F96AA3">
        <w:rPr>
          <w:rFonts w:ascii="宋体" w:hAnsi="Times New Roman" w:hint="eastAsia"/>
          <w:color w:val="000000" w:themeColor="text1"/>
          <w:kern w:val="0"/>
          <w:szCs w:val="20"/>
        </w:rPr>
        <w:t>仔猪</w:t>
      </w:r>
      <w:r>
        <w:rPr>
          <w:rFonts w:ascii="宋体" w:hAnsi="Times New Roman" w:hint="eastAsia"/>
          <w:color w:val="000000" w:themeColor="text1"/>
          <w:kern w:val="0"/>
          <w:szCs w:val="20"/>
        </w:rPr>
        <w:t>。</w:t>
      </w:r>
    </w:p>
    <w:p w14:paraId="61342783" w14:textId="77777777" w:rsidR="00D44467" w:rsidRPr="00F96AA3" w:rsidRDefault="00D44467" w:rsidP="00D44467">
      <w:pPr>
        <w:widowControl/>
        <w:spacing w:line="360" w:lineRule="auto"/>
        <w:jc w:val="left"/>
        <w:rPr>
          <w:rFonts w:ascii="黑体" w:eastAsia="黑体" w:hAnsi="黑体" w:cs="黑体"/>
        </w:rPr>
      </w:pPr>
      <w:r w:rsidRPr="00F96AA3">
        <w:rPr>
          <w:rFonts w:ascii="黑体" w:eastAsia="黑体" w:hAnsi="黑体" w:cs="黑体" w:hint="eastAsia"/>
        </w:rPr>
        <w:t>4</w:t>
      </w:r>
      <w:r w:rsidRPr="00F96AA3">
        <w:rPr>
          <w:rFonts w:ascii="黑体" w:eastAsia="黑体" w:hAnsi="黑体" w:cs="黑体"/>
        </w:rPr>
        <w:t xml:space="preserve">.2 </w:t>
      </w:r>
      <w:r w:rsidRPr="00F96AA3">
        <w:rPr>
          <w:rFonts w:ascii="黑体" w:eastAsia="黑体" w:hAnsi="黑体" w:cs="黑体" w:hint="eastAsia"/>
        </w:rPr>
        <w:t>采样要求</w:t>
      </w:r>
    </w:p>
    <w:p w14:paraId="28DCA71B" w14:textId="77777777" w:rsidR="00D44467" w:rsidRDefault="00D44467" w:rsidP="00D44467">
      <w:pPr>
        <w:widowControl/>
        <w:spacing w:line="240" w:lineRule="exact"/>
        <w:ind w:firstLineChars="200" w:firstLine="420"/>
        <w:jc w:val="left"/>
        <w:rPr>
          <w:rFonts w:ascii="宋体" w:hAnsi="Times New Roman"/>
          <w:color w:val="000000" w:themeColor="text1"/>
          <w:kern w:val="0"/>
          <w:szCs w:val="20"/>
        </w:rPr>
      </w:pPr>
      <w:r>
        <w:rPr>
          <w:rFonts w:ascii="宋体" w:hAnsi="Times New Roman"/>
          <w:color w:val="000000" w:themeColor="text1"/>
          <w:kern w:val="0"/>
          <w:szCs w:val="20"/>
        </w:rPr>
        <w:t>1.5</w:t>
      </w:r>
      <w:r>
        <w:rPr>
          <w:rFonts w:ascii="宋体" w:hAnsi="Times New Roman" w:hint="eastAsia"/>
          <w:color w:val="000000" w:themeColor="text1"/>
          <w:kern w:val="0"/>
          <w:szCs w:val="20"/>
        </w:rPr>
        <w:t>厘米尾组织。</w:t>
      </w:r>
    </w:p>
    <w:p w14:paraId="34037A78" w14:textId="77777777" w:rsidR="00D44467" w:rsidRPr="00F96AA3" w:rsidRDefault="00D44467" w:rsidP="00D44467">
      <w:pPr>
        <w:widowControl/>
        <w:spacing w:line="360" w:lineRule="auto"/>
        <w:jc w:val="left"/>
        <w:rPr>
          <w:rFonts w:ascii="黑体" w:eastAsia="黑体" w:hAnsi="黑体" w:cs="黑体"/>
        </w:rPr>
      </w:pPr>
      <w:r w:rsidRPr="00F96AA3">
        <w:rPr>
          <w:rFonts w:ascii="黑体" w:eastAsia="黑体" w:hAnsi="黑体" w:cs="黑体" w:hint="eastAsia"/>
        </w:rPr>
        <w:t>4</w:t>
      </w:r>
      <w:r w:rsidRPr="00F96AA3">
        <w:rPr>
          <w:rFonts w:ascii="黑体" w:eastAsia="黑体" w:hAnsi="黑体" w:cs="黑体"/>
        </w:rPr>
        <w:t xml:space="preserve">.3 </w:t>
      </w:r>
      <w:r w:rsidRPr="00F96AA3">
        <w:rPr>
          <w:rFonts w:ascii="黑体" w:eastAsia="黑体" w:hAnsi="黑体" w:cs="黑体" w:hint="eastAsia"/>
        </w:rPr>
        <w:t>采集数量</w:t>
      </w:r>
    </w:p>
    <w:p w14:paraId="047E2843" w14:textId="77777777" w:rsidR="00D44467" w:rsidRDefault="00D44467" w:rsidP="00D44467">
      <w:pPr>
        <w:widowControl/>
        <w:spacing w:line="240" w:lineRule="exact"/>
        <w:ind w:firstLineChars="200" w:firstLine="420"/>
        <w:jc w:val="left"/>
        <w:rPr>
          <w:rFonts w:ascii="宋体" w:hAnsi="Times New Roman"/>
          <w:color w:val="000000" w:themeColor="text1"/>
          <w:kern w:val="0"/>
          <w:szCs w:val="20"/>
        </w:rPr>
      </w:pPr>
      <w:r>
        <w:rPr>
          <w:rFonts w:ascii="宋体" w:hAnsi="Times New Roman" w:hint="eastAsia"/>
          <w:color w:val="000000" w:themeColor="text1"/>
          <w:kern w:val="0"/>
          <w:szCs w:val="20"/>
        </w:rPr>
        <w:t>核心群后代公猪至少每窝采集1头，母猪至少采集</w:t>
      </w:r>
      <w:r>
        <w:rPr>
          <w:rFonts w:ascii="宋体" w:hAnsi="Times New Roman"/>
          <w:color w:val="000000" w:themeColor="text1"/>
          <w:kern w:val="0"/>
          <w:szCs w:val="20"/>
        </w:rPr>
        <w:t>2</w:t>
      </w:r>
      <w:r>
        <w:rPr>
          <w:rFonts w:ascii="宋体" w:hAnsi="Times New Roman" w:hint="eastAsia"/>
          <w:color w:val="000000" w:themeColor="text1"/>
          <w:kern w:val="0"/>
          <w:szCs w:val="20"/>
        </w:rPr>
        <w:t>头，批次生产的每个批次的样本采集数量不低于本批次后备猪选留计划中公猪的1</w:t>
      </w:r>
      <w:r>
        <w:rPr>
          <w:rFonts w:ascii="宋体" w:hAnsi="Times New Roman"/>
          <w:color w:val="000000" w:themeColor="text1"/>
          <w:kern w:val="0"/>
          <w:szCs w:val="20"/>
        </w:rPr>
        <w:t>00</w:t>
      </w:r>
      <w:r>
        <w:rPr>
          <w:rFonts w:ascii="宋体" w:hAnsi="Times New Roman" w:hint="eastAsia"/>
          <w:color w:val="000000" w:themeColor="text1"/>
          <w:kern w:val="0"/>
          <w:szCs w:val="20"/>
        </w:rPr>
        <w:t>倍，母猪的3倍。</w:t>
      </w:r>
    </w:p>
    <w:p w14:paraId="76DB3D92" w14:textId="77777777" w:rsidR="00D44467" w:rsidRDefault="00D44467" w:rsidP="00D44467">
      <w:pPr>
        <w:pStyle w:val="affc"/>
        <w:spacing w:before="312" w:after="312"/>
      </w:pPr>
      <w:bookmarkStart w:id="74" w:name="_Toc158995681"/>
      <w:bookmarkStart w:id="75" w:name="_Toc158996605"/>
      <w:r w:rsidRPr="00F96AA3">
        <w:rPr>
          <w:rFonts w:hint="eastAsia"/>
        </w:rPr>
        <w:t>样</w:t>
      </w:r>
      <w:r>
        <w:rPr>
          <w:rFonts w:hint="eastAsia"/>
        </w:rPr>
        <w:t>本</w:t>
      </w:r>
      <w:r w:rsidRPr="00F96AA3">
        <w:rPr>
          <w:rFonts w:hint="eastAsia"/>
        </w:rPr>
        <w:t>编号</w:t>
      </w:r>
      <w:bookmarkEnd w:id="74"/>
      <w:bookmarkEnd w:id="75"/>
    </w:p>
    <w:p w14:paraId="53D602D3" w14:textId="77777777" w:rsidR="00D44467" w:rsidRPr="003E51DF" w:rsidRDefault="00D44467" w:rsidP="00D44467">
      <w:pPr>
        <w:widowControl/>
        <w:spacing w:line="360" w:lineRule="auto"/>
        <w:jc w:val="left"/>
        <w:rPr>
          <w:rFonts w:ascii="黑体" w:eastAsia="黑体" w:hAnsi="黑体" w:cs="黑体"/>
        </w:rPr>
      </w:pPr>
      <w:r w:rsidRPr="003E51DF">
        <w:rPr>
          <w:rFonts w:ascii="黑体" w:eastAsia="黑体" w:hAnsi="黑体" w:cs="黑体" w:hint="eastAsia"/>
        </w:rPr>
        <w:t>5</w:t>
      </w:r>
      <w:r w:rsidRPr="003E51DF">
        <w:rPr>
          <w:rFonts w:ascii="黑体" w:eastAsia="黑体" w:hAnsi="黑体" w:cs="黑体"/>
        </w:rPr>
        <w:t xml:space="preserve">.1 </w:t>
      </w:r>
      <w:r w:rsidRPr="003E51DF">
        <w:rPr>
          <w:rFonts w:ascii="黑体" w:eastAsia="黑体" w:hAnsi="黑体" w:cs="黑体" w:hint="eastAsia"/>
        </w:rPr>
        <w:t>猪只编码规则</w:t>
      </w:r>
    </w:p>
    <w:p w14:paraId="54372AFF" w14:textId="77777777" w:rsidR="00D44467" w:rsidRDefault="00D44467" w:rsidP="00D44467">
      <w:pPr>
        <w:pStyle w:val="afffff5"/>
        <w:ind w:firstLine="420"/>
      </w:pPr>
      <w:r>
        <w:rPr>
          <w:rFonts w:hint="eastAsia"/>
        </w:rPr>
        <w:t>采用《N</w:t>
      </w:r>
      <w:r>
        <w:t xml:space="preserve">Y/T 820-2004 </w:t>
      </w:r>
      <w:r>
        <w:rPr>
          <w:rFonts w:hint="eastAsia"/>
        </w:rPr>
        <w:t>种猪登记技术规范》中规定的</w:t>
      </w:r>
      <w:proofErr w:type="gramStart"/>
      <w:r>
        <w:rPr>
          <w:rFonts w:hint="eastAsia"/>
        </w:rPr>
        <w:t>1</w:t>
      </w:r>
      <w:r>
        <w:t>5</w:t>
      </w:r>
      <w:r>
        <w:rPr>
          <w:rFonts w:hint="eastAsia"/>
        </w:rPr>
        <w:t>位耳号编码</w:t>
      </w:r>
      <w:proofErr w:type="gramEnd"/>
      <w:r>
        <w:rPr>
          <w:rFonts w:hint="eastAsia"/>
        </w:rPr>
        <w:t>规则。</w:t>
      </w:r>
    </w:p>
    <w:p w14:paraId="63796A60" w14:textId="77777777" w:rsidR="00D44467" w:rsidRPr="003E51DF" w:rsidRDefault="00D44467" w:rsidP="00D44467">
      <w:pPr>
        <w:widowControl/>
        <w:spacing w:line="360" w:lineRule="auto"/>
        <w:jc w:val="left"/>
        <w:rPr>
          <w:rFonts w:ascii="黑体" w:eastAsia="黑体" w:hAnsi="黑体" w:cs="黑体"/>
        </w:rPr>
      </w:pPr>
      <w:r w:rsidRPr="003E51DF">
        <w:rPr>
          <w:rFonts w:ascii="黑体" w:eastAsia="黑体" w:hAnsi="黑体" w:cs="黑体" w:hint="eastAsia"/>
        </w:rPr>
        <w:t>5</w:t>
      </w:r>
      <w:r w:rsidRPr="003E51DF">
        <w:rPr>
          <w:rFonts w:ascii="黑体" w:eastAsia="黑体" w:hAnsi="黑体" w:cs="黑体"/>
        </w:rPr>
        <w:t xml:space="preserve">.2 </w:t>
      </w:r>
      <w:r w:rsidRPr="003E51DF">
        <w:rPr>
          <w:rFonts w:ascii="黑体" w:eastAsia="黑体" w:hAnsi="黑体" w:cs="黑体" w:hint="eastAsia"/>
        </w:rPr>
        <w:t>样本编码规则</w:t>
      </w:r>
    </w:p>
    <w:p w14:paraId="43F2DABD" w14:textId="77777777" w:rsidR="00D44467" w:rsidRDefault="00D44467" w:rsidP="00D44467">
      <w:pPr>
        <w:pStyle w:val="afffff5"/>
        <w:ind w:firstLine="420"/>
      </w:pPr>
      <w:r>
        <w:rPr>
          <w:rFonts w:hint="eastAsia"/>
        </w:rPr>
        <w:t>两年内不得有重复的样本编码，建议使用</w:t>
      </w:r>
      <w:proofErr w:type="gramStart"/>
      <w:r>
        <w:rPr>
          <w:rFonts w:hint="eastAsia"/>
        </w:rPr>
        <w:t>二维码编码</w:t>
      </w:r>
      <w:proofErr w:type="gramEnd"/>
      <w:r>
        <w:rPr>
          <w:rFonts w:hint="eastAsia"/>
        </w:rPr>
        <w:t>。</w:t>
      </w:r>
    </w:p>
    <w:p w14:paraId="56BE53C9" w14:textId="77777777" w:rsidR="00D44467" w:rsidRPr="003E51DF" w:rsidRDefault="00D44467" w:rsidP="00D44467">
      <w:pPr>
        <w:pStyle w:val="affc"/>
        <w:spacing w:before="312" w:after="312"/>
        <w:rPr>
          <w:rFonts w:hint="eastAsia"/>
        </w:rPr>
      </w:pPr>
      <w:bookmarkStart w:id="76" w:name="_Toc158995682"/>
      <w:bookmarkStart w:id="77" w:name="_Toc158996606"/>
      <w:r>
        <w:rPr>
          <w:rFonts w:hint="eastAsia"/>
        </w:rPr>
        <w:t>操作步骤及要求</w:t>
      </w:r>
      <w:bookmarkEnd w:id="76"/>
      <w:bookmarkEnd w:id="77"/>
    </w:p>
    <w:p w14:paraId="5EA118AA" w14:textId="77777777" w:rsidR="00D44467" w:rsidRPr="003E51DF" w:rsidRDefault="00D44467" w:rsidP="00D44467">
      <w:pPr>
        <w:widowControl/>
        <w:spacing w:line="360" w:lineRule="auto"/>
        <w:jc w:val="left"/>
        <w:rPr>
          <w:rFonts w:ascii="黑体" w:eastAsia="黑体" w:hAnsi="黑体" w:cs="黑体"/>
        </w:rPr>
      </w:pPr>
      <w:r w:rsidRPr="003E51DF">
        <w:rPr>
          <w:rFonts w:ascii="黑体" w:eastAsia="黑体" w:hAnsi="黑体" w:cs="黑体"/>
        </w:rPr>
        <w:t>6.1</w:t>
      </w:r>
      <w:r w:rsidRPr="003E51DF">
        <w:rPr>
          <w:rFonts w:ascii="黑体" w:eastAsia="黑体" w:hAnsi="黑体" w:cs="黑体" w:hint="eastAsia"/>
        </w:rPr>
        <w:t>采样物资准备</w:t>
      </w:r>
    </w:p>
    <w:p w14:paraId="653C1902" w14:textId="77777777" w:rsidR="00D44467" w:rsidRDefault="00D44467" w:rsidP="00D44467">
      <w:pPr>
        <w:pStyle w:val="afffff5"/>
        <w:ind w:firstLine="420"/>
      </w:pPr>
      <w:r>
        <w:rPr>
          <w:rFonts w:hint="eastAsia"/>
        </w:rPr>
        <w:t>冻存管、冻存盒、冷冻标签、95%酒精、电热断尾钳、采样表、签字笔、标签纸，冻存管贴好冷冻标签放入冻存盒中备用。冷冻标签要求耐水、耐酒精、耐低温（-</w:t>
      </w:r>
      <w:r>
        <w:t>20</w:t>
      </w:r>
      <w:r>
        <w:rPr>
          <w:rFonts w:hint="eastAsia"/>
        </w:rPr>
        <w:t>℃至-</w:t>
      </w:r>
      <w:r>
        <w:t>80</w:t>
      </w:r>
      <w:r>
        <w:rPr>
          <w:rFonts w:hint="eastAsia"/>
        </w:rPr>
        <w:t>℃）。</w:t>
      </w:r>
    </w:p>
    <w:p w14:paraId="4D98471B" w14:textId="77777777" w:rsidR="00D44467" w:rsidRDefault="00D44467" w:rsidP="00D44467">
      <w:pPr>
        <w:widowControl/>
        <w:spacing w:line="360" w:lineRule="auto"/>
        <w:jc w:val="left"/>
        <w:rPr>
          <w:rFonts w:ascii="Times New Roman Regular" w:hAnsi="Times New Roman Regular" w:cs="Times New Roman Regular"/>
          <w:b/>
          <w:bCs/>
        </w:rPr>
      </w:pPr>
      <w:r>
        <w:rPr>
          <w:rFonts w:ascii="黑体" w:eastAsia="黑体" w:hAnsi="黑体" w:cs="黑体"/>
        </w:rPr>
        <w:t>6</w:t>
      </w:r>
      <w:r>
        <w:rPr>
          <w:rFonts w:ascii="黑体" w:eastAsia="黑体" w:hAnsi="黑体" w:cs="黑体" w:hint="eastAsia"/>
        </w:rPr>
        <w:t xml:space="preserve">.2 </w:t>
      </w:r>
      <w:r>
        <w:rPr>
          <w:rFonts w:ascii="黑体" w:eastAsia="黑体" w:hAnsi="黑体" w:cs="黑体" w:hint="eastAsia"/>
          <w:color w:val="000000"/>
          <w:kern w:val="0"/>
          <w:lang w:bidi="ar"/>
        </w:rPr>
        <w:t>样品采集时间</w:t>
      </w:r>
      <w:r>
        <w:rPr>
          <w:rFonts w:ascii="Times New Roman Regular" w:hAnsi="Times New Roman Regular" w:cs="Times New Roman Regular"/>
          <w:b/>
          <w:bCs/>
          <w:color w:val="000000"/>
          <w:kern w:val="0"/>
          <w:lang w:bidi="ar"/>
        </w:rPr>
        <w:t xml:space="preserve"> </w:t>
      </w:r>
    </w:p>
    <w:p w14:paraId="65ECA76E" w14:textId="77777777" w:rsidR="00D44467" w:rsidRDefault="00D44467" w:rsidP="00D44467">
      <w:pPr>
        <w:pStyle w:val="afffff5"/>
        <w:ind w:firstLine="420"/>
      </w:pPr>
      <w:r w:rsidRPr="00847683">
        <w:rPr>
          <w:rFonts w:hint="eastAsia"/>
          <w:lang w:bidi="ar"/>
        </w:rPr>
        <w:t>仔猪出生1-3天后，断尾的同时进行样品采集</w:t>
      </w:r>
      <w:r>
        <w:rPr>
          <w:lang w:bidi="ar"/>
        </w:rPr>
        <w:t xml:space="preserve">。 </w:t>
      </w:r>
    </w:p>
    <w:p w14:paraId="42E011E2" w14:textId="77777777" w:rsidR="00D44467" w:rsidRDefault="00D44467" w:rsidP="00D44467">
      <w:pPr>
        <w:widowControl/>
        <w:spacing w:line="360" w:lineRule="auto"/>
        <w:jc w:val="left"/>
        <w:rPr>
          <w:rFonts w:ascii="Times New Roman Regular" w:hAnsi="Times New Roman Regular" w:cs="Times New Roman Regular"/>
        </w:rPr>
      </w:pPr>
      <w:r>
        <w:rPr>
          <w:rFonts w:ascii="黑体" w:eastAsia="黑体" w:hAnsi="黑体" w:cs="黑体"/>
        </w:rPr>
        <w:t>6</w:t>
      </w:r>
      <w:r>
        <w:rPr>
          <w:rFonts w:ascii="黑体" w:eastAsia="黑体" w:hAnsi="黑体" w:cs="黑体" w:hint="eastAsia"/>
        </w:rPr>
        <w:t xml:space="preserve">.3 </w:t>
      </w:r>
      <w:r>
        <w:rPr>
          <w:rFonts w:ascii="黑体" w:eastAsia="黑体" w:hAnsi="黑体" w:cs="黑体" w:hint="eastAsia"/>
          <w:color w:val="000000"/>
          <w:kern w:val="0"/>
          <w:lang w:bidi="ar"/>
        </w:rPr>
        <w:t>样品采集方法及步骤</w:t>
      </w:r>
      <w:r>
        <w:rPr>
          <w:rFonts w:ascii="Times New Roman Regular" w:hAnsi="Times New Roman Regular" w:cs="Times New Roman Regular"/>
          <w:color w:val="000000"/>
          <w:kern w:val="0"/>
          <w:lang w:bidi="ar"/>
        </w:rPr>
        <w:t xml:space="preserve"> </w:t>
      </w:r>
    </w:p>
    <w:p w14:paraId="291AECA9" w14:textId="77777777" w:rsidR="00D44467" w:rsidRDefault="00D44467" w:rsidP="00D44467">
      <w:pPr>
        <w:pStyle w:val="afffff5"/>
        <w:ind w:firstLine="420"/>
        <w:rPr>
          <w:lang w:bidi="ar"/>
        </w:rPr>
      </w:pPr>
      <w:r w:rsidRPr="00847683">
        <w:rPr>
          <w:rFonts w:hint="eastAsia"/>
          <w:lang w:bidi="ar"/>
        </w:rPr>
        <w:t>将仔猪腹部朝下横抱，另一人左手将仔猪尾巴拉直，右手用预热的断尾钳将尾巴在距离尾根3厘米处剪断。</w:t>
      </w:r>
    </w:p>
    <w:p w14:paraId="08F5D5E8" w14:textId="77777777" w:rsidR="00D44467" w:rsidRDefault="00D44467" w:rsidP="00D44467">
      <w:pPr>
        <w:pStyle w:val="afffff5"/>
        <w:ind w:firstLine="420"/>
        <w:rPr>
          <w:lang w:bidi="ar"/>
        </w:rPr>
      </w:pPr>
      <w:r w:rsidRPr="00847683">
        <w:rPr>
          <w:rFonts w:hint="eastAsia"/>
          <w:lang w:bidi="ar"/>
        </w:rPr>
        <w:t>用断尾</w:t>
      </w:r>
      <w:proofErr w:type="gramStart"/>
      <w:r w:rsidRPr="00847683">
        <w:rPr>
          <w:rFonts w:hint="eastAsia"/>
          <w:lang w:bidi="ar"/>
        </w:rPr>
        <w:t>钳</w:t>
      </w:r>
      <w:proofErr w:type="gramEnd"/>
      <w:r w:rsidRPr="00847683">
        <w:rPr>
          <w:rFonts w:hint="eastAsia"/>
          <w:lang w:bidi="ar"/>
        </w:rPr>
        <w:t>修剪断掉的尾组织，保留任意处1.5厘米，放入贴好标签的冻存管内，同时在采样表上记录好仔猪所在栏位、样品标签号及仔猪耳号。</w:t>
      </w:r>
    </w:p>
    <w:p w14:paraId="5A1BD5D5" w14:textId="77777777" w:rsidR="00D44467" w:rsidRDefault="00D44467" w:rsidP="00D44467">
      <w:pPr>
        <w:pStyle w:val="afffff5"/>
        <w:ind w:firstLine="420"/>
        <w:rPr>
          <w:lang w:bidi="ar"/>
        </w:rPr>
      </w:pPr>
      <w:r w:rsidRPr="00847683">
        <w:rPr>
          <w:rFonts w:hint="eastAsia"/>
          <w:lang w:bidi="ar"/>
        </w:rPr>
        <w:t>样品收集人员将装有样品的冻存管中加入</w:t>
      </w:r>
      <w:r>
        <w:rPr>
          <w:lang w:bidi="ar"/>
        </w:rPr>
        <w:t>9</w:t>
      </w:r>
      <w:r w:rsidRPr="00847683">
        <w:rPr>
          <w:rFonts w:hint="eastAsia"/>
          <w:lang w:bidi="ar"/>
        </w:rPr>
        <w:t>5%酒精，让酒精没过样品，拧好冻存管盖子。将带有</w:t>
      </w:r>
      <w:proofErr w:type="gramStart"/>
      <w:r w:rsidRPr="00847683">
        <w:rPr>
          <w:rFonts w:hint="eastAsia"/>
          <w:lang w:bidi="ar"/>
        </w:rPr>
        <w:t>二维码的</w:t>
      </w:r>
      <w:proofErr w:type="gramEnd"/>
      <w:r w:rsidRPr="00847683">
        <w:rPr>
          <w:rFonts w:hint="eastAsia"/>
          <w:lang w:bidi="ar"/>
        </w:rPr>
        <w:t>圆形冷冻标签，贴在与冻存管上对应号的冻存管盖子上。</w:t>
      </w:r>
    </w:p>
    <w:p w14:paraId="78E74130" w14:textId="77777777" w:rsidR="00D44467" w:rsidRDefault="00D44467" w:rsidP="00D44467">
      <w:pPr>
        <w:pStyle w:val="afffff5"/>
        <w:ind w:firstLine="420"/>
        <w:rPr>
          <w:lang w:bidi="ar"/>
        </w:rPr>
      </w:pPr>
      <w:r w:rsidRPr="00847683">
        <w:rPr>
          <w:rFonts w:hint="eastAsia"/>
          <w:lang w:bidi="ar"/>
        </w:rPr>
        <w:t>将样品与采样记录进行核对，核对无误后，将冻存盒盖好，贴好对应批次标签，放入-20℃冰箱内保存</w:t>
      </w:r>
      <w:r>
        <w:rPr>
          <w:lang w:bidi="ar"/>
        </w:rPr>
        <w:t>。</w:t>
      </w:r>
    </w:p>
    <w:p w14:paraId="5ABCD575" w14:textId="77777777" w:rsidR="00D44467" w:rsidRDefault="00D44467" w:rsidP="00D44467">
      <w:pPr>
        <w:pStyle w:val="afffff5"/>
        <w:ind w:firstLine="420"/>
        <w:rPr>
          <w:rFonts w:hint="eastAsia"/>
        </w:rPr>
      </w:pPr>
      <w:r w:rsidRPr="00847683">
        <w:rPr>
          <w:rFonts w:hint="eastAsia"/>
        </w:rPr>
        <w:lastRenderedPageBreak/>
        <w:t>根据采样记录，在</w:t>
      </w:r>
      <w:r w:rsidRPr="00847683">
        <w:t>10</w:t>
      </w:r>
      <w:r>
        <w:sym w:font="Wingdings 2" w:char="F0CD"/>
      </w:r>
      <w:r w:rsidRPr="00847683">
        <w:t>10</w:t>
      </w:r>
      <w:r w:rsidRPr="00847683">
        <w:rPr>
          <w:rFonts w:hint="eastAsia"/>
        </w:rPr>
        <w:t>的冻存盒中进行所需送检样品查找，一般每盒样品的样品编号最好是连续的，这样方便样品检索</w:t>
      </w:r>
      <w:r>
        <w:rPr>
          <w:rFonts w:hint="eastAsia"/>
        </w:rPr>
        <w:t>。</w:t>
      </w:r>
    </w:p>
    <w:p w14:paraId="1955CFA2" w14:textId="77777777" w:rsidR="00D44467" w:rsidRDefault="00D44467" w:rsidP="00D44467">
      <w:pPr>
        <w:pStyle w:val="afffff5"/>
        <w:ind w:firstLine="420"/>
      </w:pPr>
      <w:r w:rsidRPr="00847683">
        <w:rPr>
          <w:rFonts w:hint="eastAsia"/>
        </w:rPr>
        <w:t>将需要送去检测的样品，放到冻存盒，用胶带封好冻存盒，避免运输过程中颠簸，导致样品损坏，邮寄样品时，要在包装盒中加入冰袋，延长样品保存时间</w:t>
      </w:r>
      <w:r>
        <w:rPr>
          <w:rFonts w:hint="eastAsia"/>
        </w:rPr>
        <w:t>。</w:t>
      </w:r>
    </w:p>
    <w:p w14:paraId="0C0B436F" w14:textId="77777777" w:rsidR="00D44467" w:rsidRPr="00847683" w:rsidRDefault="00D44467" w:rsidP="00D44467">
      <w:pPr>
        <w:pStyle w:val="affc"/>
        <w:spacing w:before="312" w:after="312"/>
      </w:pPr>
      <w:bookmarkStart w:id="78" w:name="_Toc158995683"/>
      <w:bookmarkStart w:id="79" w:name="_Toc158996607"/>
      <w:r>
        <w:rPr>
          <w:rFonts w:hint="eastAsia"/>
        </w:rPr>
        <w:t>注意事项</w:t>
      </w:r>
      <w:bookmarkEnd w:id="78"/>
      <w:bookmarkEnd w:id="79"/>
    </w:p>
    <w:p w14:paraId="2726BB0A" w14:textId="77777777" w:rsidR="00D44467" w:rsidRDefault="00D44467" w:rsidP="00D44467">
      <w:pPr>
        <w:pStyle w:val="afffff5"/>
        <w:ind w:firstLine="420"/>
      </w:pPr>
      <w:r>
        <w:rPr>
          <w:rFonts w:hint="eastAsia"/>
        </w:rPr>
        <w:t xml:space="preserve"> </w:t>
      </w:r>
      <w:r w:rsidRPr="00847683">
        <w:rPr>
          <w:rFonts w:hint="eastAsia"/>
        </w:rPr>
        <w:t>采集样品时，要注意</w:t>
      </w:r>
      <w:r>
        <w:rPr>
          <w:rFonts w:hint="eastAsia"/>
        </w:rPr>
        <w:t>采样器械清洁，每次采样之后断尾</w:t>
      </w:r>
      <w:proofErr w:type="gramStart"/>
      <w:r>
        <w:rPr>
          <w:rFonts w:hint="eastAsia"/>
        </w:rPr>
        <w:t>钳</w:t>
      </w:r>
      <w:proofErr w:type="gramEnd"/>
      <w:r>
        <w:rPr>
          <w:rFonts w:hint="eastAsia"/>
        </w:rPr>
        <w:t>不能留有其他组织</w:t>
      </w:r>
      <w:r w:rsidRPr="00847683">
        <w:rPr>
          <w:rFonts w:hint="eastAsia"/>
        </w:rPr>
        <w:t>，一样</w:t>
      </w:r>
      <w:proofErr w:type="gramStart"/>
      <w:r w:rsidRPr="00847683">
        <w:rPr>
          <w:rFonts w:hint="eastAsia"/>
        </w:rPr>
        <w:t>一</w:t>
      </w:r>
      <w:proofErr w:type="gramEnd"/>
      <w:r w:rsidRPr="00847683">
        <w:rPr>
          <w:rFonts w:hint="eastAsia"/>
        </w:rPr>
        <w:t>管，避免交叉污染。样品编号、样品、</w:t>
      </w:r>
      <w:proofErr w:type="gramStart"/>
      <w:r w:rsidRPr="00847683">
        <w:rPr>
          <w:rFonts w:hint="eastAsia"/>
        </w:rPr>
        <w:t>仔猪耳号要</w:t>
      </w:r>
      <w:proofErr w:type="gramEnd"/>
      <w:r w:rsidRPr="00847683">
        <w:rPr>
          <w:rFonts w:hint="eastAsia"/>
        </w:rPr>
        <w:t>一一对应</w:t>
      </w:r>
      <w:r>
        <w:rPr>
          <w:rFonts w:hint="eastAsia"/>
        </w:rPr>
        <w:t>。</w:t>
      </w:r>
    </w:p>
    <w:p w14:paraId="0E02479B" w14:textId="77777777" w:rsidR="00F7673D" w:rsidRDefault="00F7673D">
      <w:pPr>
        <w:pStyle w:val="afffff5"/>
        <w:ind w:firstLineChars="0" w:firstLine="0"/>
      </w:pPr>
    </w:p>
    <w:p w14:paraId="0881C719" w14:textId="77777777" w:rsidR="00F7673D" w:rsidRDefault="00F7673D">
      <w:pPr>
        <w:pStyle w:val="afffff5"/>
        <w:ind w:firstLineChars="0" w:firstLine="0"/>
      </w:pPr>
    </w:p>
    <w:p w14:paraId="75BFCFFD" w14:textId="77777777" w:rsidR="00F7673D" w:rsidRDefault="00F7673D">
      <w:pPr>
        <w:pStyle w:val="afffff5"/>
        <w:ind w:firstLine="420"/>
      </w:pPr>
    </w:p>
    <w:p w14:paraId="5A9B08CE" w14:textId="77777777" w:rsidR="00F7673D" w:rsidRDefault="00F7673D">
      <w:pPr>
        <w:pStyle w:val="afffff5"/>
        <w:ind w:firstLineChars="0" w:firstLine="0"/>
      </w:pPr>
    </w:p>
    <w:p w14:paraId="08ADB642" w14:textId="77777777" w:rsidR="00F7673D" w:rsidRDefault="00F7673D">
      <w:pPr>
        <w:pStyle w:val="afffff5"/>
        <w:ind w:firstLineChars="0" w:firstLine="0"/>
      </w:pPr>
    </w:p>
    <w:p w14:paraId="0B35B947" w14:textId="77777777" w:rsidR="00F7673D" w:rsidRDefault="00F7673D">
      <w:pPr>
        <w:pStyle w:val="afffff5"/>
        <w:ind w:firstLine="420"/>
      </w:pPr>
    </w:p>
    <w:p w14:paraId="27118E38" w14:textId="77777777" w:rsidR="00F7673D" w:rsidRDefault="00E67536">
      <w:pPr>
        <w:pStyle w:val="afffff5"/>
        <w:ind w:firstLineChars="0" w:firstLine="0"/>
        <w:jc w:val="center"/>
      </w:pPr>
      <w:bookmarkStart w:id="80" w:name="BookMark8"/>
      <w:bookmarkEnd w:id="25"/>
      <w:r>
        <w:rPr>
          <w:rFonts w:hint="eastAsia"/>
          <w:noProof/>
        </w:rPr>
        <w:drawing>
          <wp:inline distT="0" distB="0" distL="0" distR="0" wp14:anchorId="3607F3F5" wp14:editId="6A26DAC3">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0"/>
    </w:p>
    <w:sectPr w:rsidR="00F7673D">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A583" w14:textId="77777777" w:rsidR="00E67536" w:rsidRDefault="00E67536">
      <w:pPr>
        <w:spacing w:line="240" w:lineRule="auto"/>
      </w:pPr>
      <w:r>
        <w:separator/>
      </w:r>
    </w:p>
  </w:endnote>
  <w:endnote w:type="continuationSeparator" w:id="0">
    <w:p w14:paraId="255A21F3" w14:textId="77777777" w:rsidR="00E67536" w:rsidRDefault="00E67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EE85" w14:textId="77777777" w:rsidR="00F7673D" w:rsidRDefault="00E67536">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5847" w14:textId="77777777" w:rsidR="00F7673D" w:rsidRDefault="00F7673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AA2F" w14:textId="77777777" w:rsidR="00F7673D" w:rsidRDefault="00F7673D">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3170" w14:textId="77777777" w:rsidR="00F7673D" w:rsidRDefault="00E67536">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E8D6" w14:textId="77777777" w:rsidR="00E67536" w:rsidRDefault="00E67536">
      <w:pPr>
        <w:spacing w:line="240" w:lineRule="auto"/>
      </w:pPr>
      <w:r>
        <w:separator/>
      </w:r>
    </w:p>
  </w:footnote>
  <w:footnote w:type="continuationSeparator" w:id="0">
    <w:p w14:paraId="46BEACCD" w14:textId="77777777" w:rsidR="00E67536" w:rsidRDefault="00E675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1FD6" w14:textId="77777777" w:rsidR="00F7673D" w:rsidRDefault="00F7673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84B9" w14:textId="77777777" w:rsidR="00F7673D" w:rsidRDefault="00E6753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6EE1" w14:textId="77777777" w:rsidR="00F7673D" w:rsidRDefault="00F7673D">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3E12" w14:textId="77777777" w:rsidR="00F7673D" w:rsidRDefault="00E67536">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36F2" w14:textId="4C5CB8D1" w:rsidR="00F7673D" w:rsidRDefault="00E67536">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44467">
      <w:rPr>
        <w:noProof/>
      </w:rPr>
      <w:t>DB 21/T XXXX</w:t>
    </w:r>
    <w:r w:rsidR="00D44467">
      <w:rPr>
        <w:noProof/>
      </w:rPr>
      <w:t>—</w:t>
    </w:r>
    <w:r w:rsidR="00D4446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426"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96914057">
    <w:abstractNumId w:val="0"/>
  </w:num>
  <w:num w:numId="2" w16cid:durableId="732583801">
    <w:abstractNumId w:val="27"/>
  </w:num>
  <w:num w:numId="3" w16cid:durableId="838886047">
    <w:abstractNumId w:val="5"/>
  </w:num>
  <w:num w:numId="4" w16cid:durableId="1432437690">
    <w:abstractNumId w:val="23"/>
  </w:num>
  <w:num w:numId="5" w16cid:durableId="118842285">
    <w:abstractNumId w:val="18"/>
  </w:num>
  <w:num w:numId="6" w16cid:durableId="1245335311">
    <w:abstractNumId w:val="13"/>
  </w:num>
  <w:num w:numId="7" w16cid:durableId="566645258">
    <w:abstractNumId w:val="8"/>
  </w:num>
  <w:num w:numId="8" w16cid:durableId="1461416651">
    <w:abstractNumId w:val="3"/>
  </w:num>
  <w:num w:numId="9" w16cid:durableId="706956454">
    <w:abstractNumId w:val="9"/>
  </w:num>
  <w:num w:numId="10" w16cid:durableId="1479490917">
    <w:abstractNumId w:val="16"/>
  </w:num>
  <w:num w:numId="11" w16cid:durableId="1402798120">
    <w:abstractNumId w:val="25"/>
  </w:num>
  <w:num w:numId="12" w16cid:durableId="235018975">
    <w:abstractNumId w:val="11"/>
  </w:num>
  <w:num w:numId="13" w16cid:durableId="374039078">
    <w:abstractNumId w:val="12"/>
  </w:num>
  <w:num w:numId="14" w16cid:durableId="1924365803">
    <w:abstractNumId w:val="7"/>
  </w:num>
  <w:num w:numId="15" w16cid:durableId="878009045">
    <w:abstractNumId w:val="19"/>
  </w:num>
  <w:num w:numId="16" w16cid:durableId="1149051027">
    <w:abstractNumId w:val="21"/>
  </w:num>
  <w:num w:numId="17" w16cid:durableId="15473910">
    <w:abstractNumId w:val="17"/>
  </w:num>
  <w:num w:numId="18" w16cid:durableId="178813239">
    <w:abstractNumId w:val="29"/>
  </w:num>
  <w:num w:numId="19" w16cid:durableId="2013801998">
    <w:abstractNumId w:val="15"/>
  </w:num>
  <w:num w:numId="20" w16cid:durableId="1127701011">
    <w:abstractNumId w:val="1"/>
  </w:num>
  <w:num w:numId="21" w16cid:durableId="130369023">
    <w:abstractNumId w:val="10"/>
  </w:num>
  <w:num w:numId="22" w16cid:durableId="495001875">
    <w:abstractNumId w:val="30"/>
  </w:num>
  <w:num w:numId="23" w16cid:durableId="202255676">
    <w:abstractNumId w:val="20"/>
  </w:num>
  <w:num w:numId="24" w16cid:durableId="366224241">
    <w:abstractNumId w:val="6"/>
  </w:num>
  <w:num w:numId="25" w16cid:durableId="1710573024">
    <w:abstractNumId w:val="26"/>
  </w:num>
  <w:num w:numId="26" w16cid:durableId="41566379">
    <w:abstractNumId w:val="28"/>
  </w:num>
  <w:num w:numId="27" w16cid:durableId="848563694">
    <w:abstractNumId w:val="2"/>
  </w:num>
  <w:num w:numId="28" w16cid:durableId="903224582">
    <w:abstractNumId w:val="4"/>
  </w:num>
  <w:num w:numId="29" w16cid:durableId="816069199">
    <w:abstractNumId w:val="14"/>
  </w:num>
  <w:num w:numId="30" w16cid:durableId="1255819401">
    <w:abstractNumId w:val="24"/>
  </w:num>
  <w:num w:numId="31" w16cid:durableId="14435007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7TvGWsu8io4AhtxbMdGmYOZ95YnceQTMcFHXix3oPWjFcBoho1lTvw/qeAATiiK56STc7HgxofqLya53FVNvJQ==" w:salt="FMYasp46n3HVtJ8tfnbpS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wZTFiZmIxNTZhM2Q4ODJmOTJlMDZlZjdiNzYxMjQifQ=="/>
  </w:docVars>
  <w:rsids>
    <w:rsidRoot w:val="0007630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65E"/>
    <w:rsid w:val="000619E9"/>
    <w:rsid w:val="000622D4"/>
    <w:rsid w:val="0006357D"/>
    <w:rsid w:val="00067F1E"/>
    <w:rsid w:val="00071CC0"/>
    <w:rsid w:val="00073C8C"/>
    <w:rsid w:val="0007630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6DC"/>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036F"/>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BE1"/>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960"/>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A3C"/>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AA4"/>
    <w:rsid w:val="004746B1"/>
    <w:rsid w:val="0047583F"/>
    <w:rsid w:val="00475DE8"/>
    <w:rsid w:val="00481C44"/>
    <w:rsid w:val="00483585"/>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2260"/>
    <w:rsid w:val="004C3F1D"/>
    <w:rsid w:val="004C458D"/>
    <w:rsid w:val="004C5B61"/>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584"/>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2E9"/>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B4A"/>
    <w:rsid w:val="00555044"/>
    <w:rsid w:val="00561475"/>
    <w:rsid w:val="0056487B"/>
    <w:rsid w:val="00564FB9"/>
    <w:rsid w:val="00565352"/>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AA9"/>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03C"/>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2E73"/>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6B5"/>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0C3F"/>
    <w:rsid w:val="009B1247"/>
    <w:rsid w:val="009B46F9"/>
    <w:rsid w:val="009B6029"/>
    <w:rsid w:val="009B6971"/>
    <w:rsid w:val="009C27F1"/>
    <w:rsid w:val="009C3152"/>
    <w:rsid w:val="009C4CFA"/>
    <w:rsid w:val="009C5070"/>
    <w:rsid w:val="009D112C"/>
    <w:rsid w:val="009D47FA"/>
    <w:rsid w:val="009D4C5B"/>
    <w:rsid w:val="009D50D2"/>
    <w:rsid w:val="009D5F69"/>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FEC"/>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C7A"/>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AE6"/>
    <w:rsid w:val="00B378E5"/>
    <w:rsid w:val="00B4346D"/>
    <w:rsid w:val="00B440F4"/>
    <w:rsid w:val="00B447A5"/>
    <w:rsid w:val="00B4654C"/>
    <w:rsid w:val="00B46AF0"/>
    <w:rsid w:val="00B47293"/>
    <w:rsid w:val="00B50E50"/>
    <w:rsid w:val="00B52120"/>
    <w:rsid w:val="00B54ABC"/>
    <w:rsid w:val="00B54DDE"/>
    <w:rsid w:val="00B56FBE"/>
    <w:rsid w:val="00B57EE0"/>
    <w:rsid w:val="00B60ACF"/>
    <w:rsid w:val="00B62B58"/>
    <w:rsid w:val="00B65149"/>
    <w:rsid w:val="00B66567"/>
    <w:rsid w:val="00B66F52"/>
    <w:rsid w:val="00B66FE5"/>
    <w:rsid w:val="00B72880"/>
    <w:rsid w:val="00B758BF"/>
    <w:rsid w:val="00B77EC8"/>
    <w:rsid w:val="00B827A6"/>
    <w:rsid w:val="00B831CE"/>
    <w:rsid w:val="00B86677"/>
    <w:rsid w:val="00B87131"/>
    <w:rsid w:val="00B87AC2"/>
    <w:rsid w:val="00B939B1"/>
    <w:rsid w:val="00B96D40"/>
    <w:rsid w:val="00B97386"/>
    <w:rsid w:val="00BA263B"/>
    <w:rsid w:val="00BA42B2"/>
    <w:rsid w:val="00BA58D4"/>
    <w:rsid w:val="00BA5B9E"/>
    <w:rsid w:val="00BA7C9A"/>
    <w:rsid w:val="00BB203B"/>
    <w:rsid w:val="00BB5F8F"/>
    <w:rsid w:val="00BB657A"/>
    <w:rsid w:val="00BC1A4E"/>
    <w:rsid w:val="00BC2361"/>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185"/>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4467"/>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8F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724"/>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ECA"/>
    <w:rsid w:val="00E5748F"/>
    <w:rsid w:val="00E60C63"/>
    <w:rsid w:val="00E62FF9"/>
    <w:rsid w:val="00E635D6"/>
    <w:rsid w:val="00E639BC"/>
    <w:rsid w:val="00E664CC"/>
    <w:rsid w:val="00E67536"/>
    <w:rsid w:val="00E70388"/>
    <w:rsid w:val="00E70744"/>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1D0"/>
    <w:rsid w:val="00EB74DB"/>
    <w:rsid w:val="00EC5359"/>
    <w:rsid w:val="00EC562A"/>
    <w:rsid w:val="00ED067A"/>
    <w:rsid w:val="00ED278D"/>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73D"/>
    <w:rsid w:val="00F77A7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F2EE2"/>
    <w:rsid w:val="026B31F7"/>
    <w:rsid w:val="03321D76"/>
    <w:rsid w:val="03C44963"/>
    <w:rsid w:val="049A394A"/>
    <w:rsid w:val="05445D91"/>
    <w:rsid w:val="05591310"/>
    <w:rsid w:val="05FF1C65"/>
    <w:rsid w:val="065546FA"/>
    <w:rsid w:val="0A0657F9"/>
    <w:rsid w:val="0A0B5B41"/>
    <w:rsid w:val="0B6A02EA"/>
    <w:rsid w:val="0B9C2958"/>
    <w:rsid w:val="0CD45C4C"/>
    <w:rsid w:val="0D586CC7"/>
    <w:rsid w:val="0D8A5690"/>
    <w:rsid w:val="1117013F"/>
    <w:rsid w:val="115D660D"/>
    <w:rsid w:val="129E6AA8"/>
    <w:rsid w:val="12AA1929"/>
    <w:rsid w:val="14643D5A"/>
    <w:rsid w:val="16A44C3D"/>
    <w:rsid w:val="16B77B7F"/>
    <w:rsid w:val="17176DAF"/>
    <w:rsid w:val="185145F5"/>
    <w:rsid w:val="18C7014D"/>
    <w:rsid w:val="1A004CBE"/>
    <w:rsid w:val="1A7E3C31"/>
    <w:rsid w:val="1AF029EE"/>
    <w:rsid w:val="1B5856CC"/>
    <w:rsid w:val="1CD70596"/>
    <w:rsid w:val="1EBA1146"/>
    <w:rsid w:val="1F5076F3"/>
    <w:rsid w:val="211D7FF7"/>
    <w:rsid w:val="21244F9D"/>
    <w:rsid w:val="21997739"/>
    <w:rsid w:val="21A2212C"/>
    <w:rsid w:val="21E87FFE"/>
    <w:rsid w:val="229074E0"/>
    <w:rsid w:val="22932F5E"/>
    <w:rsid w:val="23DA2B88"/>
    <w:rsid w:val="248161B7"/>
    <w:rsid w:val="25425B1A"/>
    <w:rsid w:val="26EE0638"/>
    <w:rsid w:val="272E2097"/>
    <w:rsid w:val="27595A17"/>
    <w:rsid w:val="29234528"/>
    <w:rsid w:val="2A8862C8"/>
    <w:rsid w:val="2AC82BC9"/>
    <w:rsid w:val="2BC6073F"/>
    <w:rsid w:val="2C8B2374"/>
    <w:rsid w:val="2D160EFF"/>
    <w:rsid w:val="2DBF4FA8"/>
    <w:rsid w:val="2DF16206"/>
    <w:rsid w:val="2EB90F52"/>
    <w:rsid w:val="328B5A4D"/>
    <w:rsid w:val="32A03D23"/>
    <w:rsid w:val="3350567F"/>
    <w:rsid w:val="33590AD6"/>
    <w:rsid w:val="343139D4"/>
    <w:rsid w:val="35A52E1A"/>
    <w:rsid w:val="36FF05B7"/>
    <w:rsid w:val="37070849"/>
    <w:rsid w:val="3830258B"/>
    <w:rsid w:val="385B5E8F"/>
    <w:rsid w:val="38D26C60"/>
    <w:rsid w:val="3927619F"/>
    <w:rsid w:val="3A996491"/>
    <w:rsid w:val="3B0529E3"/>
    <w:rsid w:val="3B7C1435"/>
    <w:rsid w:val="3C6368CD"/>
    <w:rsid w:val="3E594080"/>
    <w:rsid w:val="3EB63280"/>
    <w:rsid w:val="40A273CC"/>
    <w:rsid w:val="41990C37"/>
    <w:rsid w:val="42723962"/>
    <w:rsid w:val="42F1308A"/>
    <w:rsid w:val="45043387"/>
    <w:rsid w:val="458C5B6F"/>
    <w:rsid w:val="45AF7952"/>
    <w:rsid w:val="45D4223E"/>
    <w:rsid w:val="48A9079F"/>
    <w:rsid w:val="48D20D6D"/>
    <w:rsid w:val="49FC1317"/>
    <w:rsid w:val="4A981A8C"/>
    <w:rsid w:val="4FA93D32"/>
    <w:rsid w:val="4FB031D0"/>
    <w:rsid w:val="4FEE217E"/>
    <w:rsid w:val="503313AD"/>
    <w:rsid w:val="52132340"/>
    <w:rsid w:val="529F5982"/>
    <w:rsid w:val="52C118CB"/>
    <w:rsid w:val="52E04C58"/>
    <w:rsid w:val="54066392"/>
    <w:rsid w:val="55873A11"/>
    <w:rsid w:val="55A677AF"/>
    <w:rsid w:val="55F93D86"/>
    <w:rsid w:val="56970350"/>
    <w:rsid w:val="57361CC1"/>
    <w:rsid w:val="573A3ECB"/>
    <w:rsid w:val="574D00A2"/>
    <w:rsid w:val="58E67592"/>
    <w:rsid w:val="59AB01F8"/>
    <w:rsid w:val="59FE5684"/>
    <w:rsid w:val="5A967E82"/>
    <w:rsid w:val="5B1F1CDB"/>
    <w:rsid w:val="5B784E24"/>
    <w:rsid w:val="5BE157D7"/>
    <w:rsid w:val="5C86208C"/>
    <w:rsid w:val="5FA32087"/>
    <w:rsid w:val="60546A19"/>
    <w:rsid w:val="646F0987"/>
    <w:rsid w:val="671A468E"/>
    <w:rsid w:val="67245F55"/>
    <w:rsid w:val="674C1B6C"/>
    <w:rsid w:val="6A8676FB"/>
    <w:rsid w:val="6B9D3F43"/>
    <w:rsid w:val="6BDA7CFF"/>
    <w:rsid w:val="6BF30DC0"/>
    <w:rsid w:val="6CF20E44"/>
    <w:rsid w:val="6DCB5C62"/>
    <w:rsid w:val="6F0B6290"/>
    <w:rsid w:val="70286EA8"/>
    <w:rsid w:val="70BA6742"/>
    <w:rsid w:val="71787E24"/>
    <w:rsid w:val="720F573C"/>
    <w:rsid w:val="72847487"/>
    <w:rsid w:val="72AB252F"/>
    <w:rsid w:val="72EB0A43"/>
    <w:rsid w:val="74242B60"/>
    <w:rsid w:val="76921B05"/>
    <w:rsid w:val="771816DB"/>
    <w:rsid w:val="79784F41"/>
    <w:rsid w:val="79904B5F"/>
    <w:rsid w:val="79DF4BD9"/>
    <w:rsid w:val="7A3E0A64"/>
    <w:rsid w:val="7C02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A51A0D"/>
  <w15:docId w15:val="{0295AAAE-0B35-4DFC-98CC-0BBB8778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pPr>
      <w:ind w:firstLineChars="0" w:firstLine="0"/>
      <w:jc w:val="center"/>
    </w:pPr>
    <w:rPr>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AA4070474C7C8D895DB9F9F748B8"/>
        <w:category>
          <w:name w:val="常规"/>
          <w:gallery w:val="placeholder"/>
        </w:category>
        <w:types>
          <w:type w:val="bbPlcHdr"/>
        </w:types>
        <w:behaviors>
          <w:behavior w:val="content"/>
        </w:behaviors>
        <w:guid w:val="{D175EAA1-85A8-437F-BD7F-C699FB8BC3FD}"/>
      </w:docPartPr>
      <w:docPartBody>
        <w:p w:rsidR="00FA2722" w:rsidRDefault="00D5447D">
          <w:pPr>
            <w:pStyle w:val="C536AA4070474C7C8D895DB9F9F748B8"/>
          </w:pPr>
          <w:r>
            <w:rPr>
              <w:rStyle w:val="a3"/>
              <w:rFonts w:hint="eastAsia"/>
            </w:rPr>
            <w:t>单击或点击此处输入文字。</w:t>
          </w:r>
        </w:p>
      </w:docPartBody>
    </w:docPart>
    <w:docPart>
      <w:docPartPr>
        <w:name w:val="B03307C1BD0A45928E2EE41CFF59FD25"/>
        <w:category>
          <w:name w:val="常规"/>
          <w:gallery w:val="placeholder"/>
        </w:category>
        <w:types>
          <w:type w:val="bbPlcHdr"/>
        </w:types>
        <w:behaviors>
          <w:behavior w:val="content"/>
        </w:behaviors>
        <w:guid w:val="{90169BD9-EC12-4627-A17B-F96F995D4CD7}"/>
      </w:docPartPr>
      <w:docPartBody>
        <w:p w:rsidR="00000000" w:rsidRDefault="00FA2722" w:rsidP="00FA2722">
          <w:pPr>
            <w:pStyle w:val="B03307C1BD0A45928E2EE41CFF59FD2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00000000" w:usb1="00000000" w:usb2="00000001" w:usb3="00000000" w:csb0="400001BF" w:csb1="DFF7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2F"/>
    <w:rsid w:val="001A379C"/>
    <w:rsid w:val="00247CDB"/>
    <w:rsid w:val="002A312F"/>
    <w:rsid w:val="0064108B"/>
    <w:rsid w:val="00830F66"/>
    <w:rsid w:val="00A86238"/>
    <w:rsid w:val="00B35A1E"/>
    <w:rsid w:val="00D5447D"/>
    <w:rsid w:val="00FA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FA2722"/>
    <w:rPr>
      <w:color w:val="808080"/>
    </w:rPr>
  </w:style>
  <w:style w:type="paragraph" w:customStyle="1" w:styleId="C536AA4070474C7C8D895DB9F9F748B8">
    <w:name w:val="C536AA4070474C7C8D895DB9F9F748B8"/>
    <w:autoRedefine/>
    <w:qFormat/>
    <w:pPr>
      <w:widowControl w:val="0"/>
      <w:jc w:val="both"/>
    </w:pPr>
    <w:rPr>
      <w:kern w:val="2"/>
      <w:sz w:val="21"/>
      <w:szCs w:val="22"/>
    </w:rPr>
  </w:style>
  <w:style w:type="paragraph" w:customStyle="1" w:styleId="39AEC0644C9344538E2B4268C03A8946">
    <w:name w:val="39AEC0644C9344538E2B4268C03A8946"/>
    <w:autoRedefine/>
    <w:qFormat/>
    <w:pPr>
      <w:widowControl w:val="0"/>
      <w:jc w:val="both"/>
    </w:pPr>
    <w:rPr>
      <w:kern w:val="2"/>
      <w:sz w:val="21"/>
      <w:szCs w:val="22"/>
    </w:rPr>
  </w:style>
  <w:style w:type="paragraph" w:customStyle="1" w:styleId="37E2FFCDD9C043ACA3C9F5E88D1E9C93">
    <w:name w:val="37E2FFCDD9C043ACA3C9F5E88D1E9C93"/>
    <w:autoRedefine/>
    <w:qFormat/>
    <w:pPr>
      <w:widowControl w:val="0"/>
      <w:jc w:val="both"/>
    </w:pPr>
    <w:rPr>
      <w:kern w:val="2"/>
      <w:sz w:val="21"/>
      <w:szCs w:val="22"/>
    </w:rPr>
  </w:style>
  <w:style w:type="paragraph" w:customStyle="1" w:styleId="4B4A6BD15E5A4950937699CE69902219">
    <w:name w:val="4B4A6BD15E5A4950937699CE69902219"/>
    <w:rsid w:val="00FA2722"/>
    <w:pPr>
      <w:widowControl w:val="0"/>
      <w:jc w:val="both"/>
    </w:pPr>
    <w:rPr>
      <w:kern w:val="2"/>
      <w:sz w:val="21"/>
      <w:szCs w:val="22"/>
    </w:rPr>
  </w:style>
  <w:style w:type="paragraph" w:customStyle="1" w:styleId="B03307C1BD0A45928E2EE41CFF59FD25">
    <w:name w:val="B03307C1BD0A45928E2EE41CFF59FD25"/>
    <w:rsid w:val="00FA272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1216</TotalTime>
  <Pages>6</Pages>
  <Words>448</Words>
  <Characters>2554</Characters>
  <Application>Microsoft Office Word</Application>
  <DocSecurity>0</DocSecurity>
  <Lines>21</Lines>
  <Paragraphs>5</Paragraphs>
  <ScaleCrop>false</ScaleCrop>
  <Company>PCMI</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weishu</dc:creator>
  <dc:description>&lt;config cover="true" show_menu="true" version="1.0.0" doctype="SDKXY"&gt;_x000d_
&lt;/config&gt;</dc:description>
  <cp:lastModifiedBy>许 可</cp:lastModifiedBy>
  <cp:revision>18</cp:revision>
  <cp:lastPrinted>2024-01-04T03:01:00Z</cp:lastPrinted>
  <dcterms:created xsi:type="dcterms:W3CDTF">2022-11-04T02:18:00Z</dcterms:created>
  <dcterms:modified xsi:type="dcterms:W3CDTF">2024-02-16T09:23:00Z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B208BB8F32554302A38CEAB0DAA7A8E5</vt:lpwstr>
  </property>
</Properties>
</file>