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framePr w:wrap="around" w:vAnchor="page" w:hAnchor="page" w:x="1397" w:y="817"/>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65.150</w:t>
      </w:r>
      <w:r>
        <w:fldChar w:fldCharType="end"/>
      </w:r>
      <w:bookmarkEnd w:id="0"/>
    </w:p>
    <w:p>
      <w:pPr>
        <w:pStyle w:val="25"/>
        <w:framePr w:wrap="around" w:vAnchor="page" w:hAnchor="page" w:x="1397" w:y="817"/>
      </w:pPr>
      <w:bookmarkStart w:id="1" w:name="WXFLH"/>
      <w:r>
        <w:rPr>
          <w:rFonts w:ascii="Times New Roman"/>
        </w:rPr>
        <w:t>CCS</w:t>
      </w:r>
      <w:r>
        <w:rPr>
          <w:rFonts w:hint="eastAsia"/>
        </w:rPr>
        <w:t xml:space="preserve"> </w:t>
      </w: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 xml:space="preserve">B </w:t>
      </w:r>
      <w:r>
        <w:t>50</w:t>
      </w:r>
      <w:r>
        <w:fldChar w:fldCharType="end"/>
      </w:r>
      <w:bookmarkEnd w:id="1"/>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5"/>
              <w:framePr w:wrap="around" w:vAnchor="page" w:hAnchor="page" w:x="1397" w:y="817"/>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8"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L4RLw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KC+ES8NAgAAIAQAAA4AAAAAAAAAAQAg&#10;AAAAJA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27"/>
        <w:framePr w:wrap="around" w:x="4776" w:y="919"/>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rPr>
        <w:t>21</w:t>
      </w:r>
      <w:r>
        <w:fldChar w:fldCharType="end"/>
      </w:r>
      <w:bookmarkEnd w:id="3"/>
    </w:p>
    <w:p>
      <w:pPr>
        <w:pStyle w:val="22"/>
        <w:framePr w:w="9402" w:wrap="around"/>
      </w:pPr>
      <w:bookmarkStart w:id="4" w:name="c4"/>
      <w:r>
        <w:fldChar w:fldCharType="begin">
          <w:ffData>
            <w:name w:val="c4"/>
            <w:enabled/>
            <w:calcOnExit w:val="0"/>
            <w:entryMacro w:val="showhelp12"/>
            <w:textInput/>
          </w:ffData>
        </w:fldChar>
      </w:r>
      <w:r>
        <w:instrText xml:space="preserve"> FORMTEXT </w:instrText>
      </w:r>
      <w:r>
        <w:fldChar w:fldCharType="separate"/>
      </w:r>
      <w:r>
        <w:t>辽宁省</w:t>
      </w:r>
      <w:r>
        <w:fldChar w:fldCharType="end"/>
      </w:r>
      <w:bookmarkEnd w:id="4"/>
      <w:r>
        <w:rPr>
          <w:rFonts w:hint="eastAsia"/>
        </w:rPr>
        <w:t>地方标准</w:t>
      </w:r>
    </w:p>
    <w:p>
      <w:pPr>
        <w:pStyle w:val="29"/>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21</w:t>
      </w:r>
      <w:r>
        <w:fldChar w:fldCharType="end"/>
      </w:r>
      <w:bookmarkEnd w:id="5"/>
      <w:r>
        <w:t>/</w:t>
      </w:r>
      <w:bookmarkStart w:id="6" w:name="StdNo1"/>
      <w:r>
        <w:fldChar w:fldCharType="begin">
          <w:ffData>
            <w:name w:val="StdNo1"/>
            <w:enabled/>
            <w:calcOnExit w:val="0"/>
            <w:textInput>
              <w:default w:val="XXXXX"/>
            </w:textInput>
          </w:ffData>
        </w:fldChar>
      </w:r>
      <w:r>
        <w:instrText xml:space="preserve"> FORMTEXT </w:instrText>
      </w:r>
      <w:r>
        <w:fldChar w:fldCharType="separate"/>
      </w:r>
      <w:r>
        <w:rPr>
          <w:rFonts w:hint="eastAsia"/>
        </w:rPr>
        <w:t xml:space="preserve">T </w:t>
      </w:r>
      <w:r>
        <w:t>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2"/>
              <w:framePr w:wrap="around"/>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29"/>
        <w:framePr w:wrap="around"/>
      </w:pPr>
    </w:p>
    <w:p>
      <w:pPr>
        <w:pStyle w:val="29"/>
        <w:framePr w:wrap="around"/>
      </w:pPr>
    </w:p>
    <w:p>
      <w:pPr>
        <w:pStyle w:val="15"/>
        <w:framePr w:wrap="around" w:x="1393" w:y="6121"/>
      </w:pPr>
      <w:r>
        <w:rPr>
          <w:rFonts w:hint="eastAsia"/>
        </w:rPr>
        <w:t>北方土著毛蚶北苗南繁捕捞与运输</w:t>
      </w:r>
    </w:p>
    <w:p>
      <w:pPr>
        <w:pStyle w:val="15"/>
        <w:framePr w:wrap="around" w:x="1393" w:y="6121"/>
      </w:pPr>
      <w:r>
        <w:rPr>
          <w:rFonts w:hint="eastAsia"/>
        </w:rPr>
        <w:t>技术规程</w:t>
      </w:r>
    </w:p>
    <w:p>
      <w:pPr>
        <w:pStyle w:val="14"/>
        <w:framePr w:wrap="around" w:x="1393" w:y="6121"/>
      </w:pPr>
      <w:bookmarkStart w:id="9" w:name="StdEnglishName"/>
      <w:r>
        <w:t xml:space="preserve">Technical </w:t>
      </w:r>
      <w:r>
        <w:rPr>
          <w:rFonts w:hint="eastAsia"/>
        </w:rPr>
        <w:t>s</w:t>
      </w:r>
      <w:r>
        <w:t>pecification</w:t>
      </w:r>
      <w:r>
        <w:rPr>
          <w:rFonts w:hint="eastAsia"/>
        </w:rPr>
        <w:t xml:space="preserve"> </w:t>
      </w:r>
      <w:r>
        <w:t xml:space="preserve">for </w:t>
      </w:r>
      <w:r>
        <w:rPr>
          <w:rFonts w:hint="eastAsia"/>
        </w:rPr>
        <w:t>catching and transportation</w:t>
      </w:r>
      <w:r>
        <w:t xml:space="preserve"> </w:t>
      </w:r>
      <w:r>
        <w:rPr>
          <w:rFonts w:hint="eastAsia"/>
        </w:rPr>
        <w:t>of</w:t>
      </w:r>
      <w:r>
        <w:t xml:space="preserve"> </w:t>
      </w:r>
      <w:bookmarkEnd w:id="9"/>
      <w:bookmarkStart w:id="10" w:name="YZBS"/>
      <w:r>
        <w:t xml:space="preserve">north </w:t>
      </w:r>
      <w:r>
        <w:rPr>
          <w:rFonts w:hint="eastAsia"/>
        </w:rPr>
        <w:t xml:space="preserve">native </w:t>
      </w:r>
      <w:r>
        <w:rPr>
          <w:i/>
          <w:iCs/>
        </w:rPr>
        <w:t>Scapharca subcrenata</w:t>
      </w:r>
      <w:r>
        <w:rPr>
          <w:rFonts w:hint="eastAsia"/>
        </w:rPr>
        <w:t xml:space="preserve"> for </w:t>
      </w:r>
      <w:r>
        <w:t>Southern breeding</w:t>
      </w:r>
    </w:p>
    <w:p>
      <w:pPr>
        <w:pStyle w:val="14"/>
        <w:framePr w:wrap="around" w:x="1393" w:y="6121"/>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0"/>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24"/>
              <w:framePr w:wrap="around" w:x="1393" w:y="6121"/>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3175" r="3175"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AF7K9CCQIAACAEAAAOAAAAAAAAAAEAIAAA&#10;ACYBAABkcnMvZTJvRG9jLnhtbFBLBQYAAAAABgAGAFkBAAChBQAAAAA=&#10;">
                      <v:fill on="t" focussize="0,0"/>
                      <v:stroke on="f"/>
                      <v:imagedata o:title=""/>
                      <o:lock v:ext="edit" aspectratio="f"/>
                      <w10:anchorlock/>
                    </v:rect>
                  </w:pict>
                </mc:Fallback>
              </mc:AlternateConten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11" w:name="LB"/>
            <w:r>
              <w:instrText xml:space="preserve"> FORMDROPDOWN </w:instrText>
            </w:r>
            <w:r>
              <w:fldChar w:fldCharType="separate"/>
            </w:r>
            <w:r>
              <w:fldChar w:fldCharType="end"/>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23"/>
              <w:framePr w:wrap="around" w:x="1393" w:y="6121"/>
            </w:pPr>
            <w:r>
              <w:rPr>
                <w:rFonts w:hint="eastAsia"/>
              </w:rPr>
              <w:t>（本稿完成日期：2</w:t>
            </w:r>
            <w:r>
              <w:t>02</w:t>
            </w:r>
            <w:r>
              <w:rPr>
                <w:rFonts w:hint="eastAsia"/>
              </w:rPr>
              <w:t>4</w:t>
            </w:r>
            <w:r>
              <w:t>.03.15</w:t>
            </w:r>
            <w:r>
              <w:rPr>
                <w:rFonts w:hint="eastAsia"/>
              </w:rPr>
              <w:t>）</w:t>
            </w:r>
          </w:p>
        </w:tc>
      </w:tr>
    </w:tbl>
    <w:p>
      <w:pPr>
        <w:pStyle w:val="26"/>
        <w:framePr w:wrap="around"/>
      </w:pPr>
      <w:bookmarkStart w:id="12"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6"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B8bJTj1wEAAKIDAAAOAAAAAAAA&#10;AAEAIAAAACUBAABkcnMvZTJvRG9jLnhtbFBLBQYAAAAABgAGAFkBAABuBQAAAAA=&#10;">
                <v:fill on="f" focussize="0,0"/>
                <v:stroke color="#000000" joinstyle="round"/>
                <v:imagedata o:title=""/>
                <o:lock v:ext="edit" aspectratio="f"/>
                <w10:anchorlock/>
              </v:line>
            </w:pict>
          </mc:Fallback>
        </mc:AlternateContent>
      </w:r>
    </w:p>
    <w:p>
      <w:pPr>
        <w:pStyle w:val="18"/>
        <w:framePr w:wrap="around"/>
      </w:pPr>
      <w:bookmarkStart w:id="14"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bookmarkStart w:id="1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21"/>
        <w:framePr w:wrap="around"/>
      </w:pPr>
      <w:bookmarkStart w:id="17"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u1tkAAAANAQAADwAAAAAAAAABACAAAAAi&#10;AAAAZHJzL2Rvd25yZXYueG1sUEsBAhQAFAAAAAgAh07iQI91JyIJAgAAIAQAAA4AAAAAAAAAAQAg&#10;AAAAKAEAAGRycy9lMm9Eb2MueG1sUEsFBgAAAAAGAAYAWQEAAKM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JihHaAAAADwEAAA8AAAAAAAAAAQAgAAAA&#10;IgAAAGRycy9kb3ducmV2LnhtbFBLAQIUABQAAAAIAIdO4kDOCu7UCQIAACAEAAAOAAAAAAAAAAEA&#10;IAAAACkBAABkcnMvZTJvRG9jLnhtbFBLBQYAAAAABgAGAFkBAACk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3"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7JZGg2AAAAA8BAAAPAAAAAAAAAAEA&#10;IAAAACIAAABkcnMvZG93bnJldi54bWxQSwECFAAUAAAACACHTuJAZgjUXdYBAACiAwAADgAAAAAA&#10;AAABACAAAAAnAQAAZHJzL2Uyb0RvYy54bWxQSwUGAAAAAAYABgBZAQAAbwU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7"/>
      <w:r>
        <w:t xml:space="preserve">   </w:t>
      </w:r>
      <w:r>
        <w:rPr>
          <w:rStyle w:val="11"/>
          <w:rFonts w:hint="eastAsia"/>
        </w:rPr>
        <w:t>发布</w:t>
      </w:r>
    </w:p>
    <w:p>
      <w:pPr>
        <w:pStyle w:val="9"/>
        <w:sectPr>
          <w:headerReference r:id="rId3" w:type="default"/>
          <w:headerReference r:id="rId4" w:type="even"/>
          <w:footerReference r:id="rId5" w:type="even"/>
          <w:pgSz w:w="11906" w:h="16838"/>
          <w:pgMar w:top="1440" w:right="1800" w:bottom="1440" w:left="1800" w:header="851" w:footer="992" w:gutter="0"/>
          <w:pgNumType w:start="1"/>
          <w:cols w:space="425" w:num="1"/>
          <w:titlePg/>
          <w:docGrid w:type="lines" w:linePitch="312" w:charSpace="0"/>
        </w:sectPr>
      </w:pPr>
    </w:p>
    <w:p>
      <w:pPr>
        <w:pStyle w:val="20"/>
      </w:pPr>
      <w:r>
        <w:rPr>
          <w:rFonts w:hint="eastAsia"/>
        </w:rPr>
        <w:t>前</w:t>
      </w:r>
      <w:bookmarkStart w:id="18" w:name="BKQY"/>
      <w:r>
        <w:t>  </w:t>
      </w:r>
      <w:r>
        <w:rPr>
          <w:rFonts w:hint="eastAsia"/>
        </w:rPr>
        <w:t>言</w:t>
      </w:r>
      <w:bookmarkEnd w:id="18"/>
    </w:p>
    <w:p>
      <w:pPr>
        <w:pStyle w:val="9"/>
        <w:rPr>
          <w:rFonts w:hAnsi="宋体"/>
          <w:szCs w:val="21"/>
        </w:rPr>
      </w:pPr>
      <w:r>
        <w:rPr>
          <w:rFonts w:hAnsi="宋体"/>
          <w:szCs w:val="21"/>
        </w:rPr>
        <w:t>本文件按照GB/T 1.1</w:t>
      </w:r>
      <w:r>
        <w:rPr>
          <w:rFonts w:hint="eastAsia" w:hAnsi="宋体"/>
          <w:szCs w:val="21"/>
        </w:rPr>
        <w:t>—</w:t>
      </w:r>
      <w:r>
        <w:rPr>
          <w:rFonts w:hAnsi="宋体"/>
          <w:szCs w:val="21"/>
        </w:rPr>
        <w:t>2020《标准化工作导则 第1部分：标准化文件的结构和起草规则》的规定起草。</w:t>
      </w:r>
    </w:p>
    <w:p>
      <w:pPr>
        <w:pStyle w:val="9"/>
        <w:rPr>
          <w:rFonts w:hAnsi="宋体"/>
          <w:szCs w:val="21"/>
        </w:rPr>
      </w:pPr>
      <w:r>
        <w:rPr>
          <w:rFonts w:hAnsi="宋体"/>
          <w:szCs w:val="21"/>
        </w:rPr>
        <w:t>本文件的某些内容可能涉及专利</w:t>
      </w:r>
      <w:r>
        <w:rPr>
          <w:rFonts w:hint="eastAsia" w:hAnsi="宋体"/>
          <w:szCs w:val="21"/>
          <w:lang w:eastAsia="zh-CN"/>
        </w:rPr>
        <w:t>。</w:t>
      </w:r>
      <w:r>
        <w:rPr>
          <w:rFonts w:hAnsi="宋体"/>
          <w:szCs w:val="21"/>
        </w:rPr>
        <w:t>本文件的发布机构不承担识别这些专利的责任。</w:t>
      </w:r>
    </w:p>
    <w:p>
      <w:pPr>
        <w:pStyle w:val="9"/>
        <w:rPr>
          <w:rFonts w:hAnsi="宋体"/>
          <w:szCs w:val="21"/>
        </w:rPr>
      </w:pPr>
      <w:r>
        <w:rPr>
          <w:rFonts w:hAnsi="宋体"/>
          <w:szCs w:val="21"/>
        </w:rPr>
        <w:t xml:space="preserve">本文件由辽宁省农业农村厅提出并归口。 </w:t>
      </w:r>
    </w:p>
    <w:p>
      <w:pPr>
        <w:pStyle w:val="9"/>
        <w:rPr>
          <w:rFonts w:hint="eastAsia" w:hAnsi="宋体"/>
          <w:szCs w:val="21"/>
          <w:lang w:val="en-US" w:eastAsia="zh-CN"/>
        </w:rPr>
      </w:pPr>
      <w:r>
        <w:rPr>
          <w:rFonts w:hAnsi="宋体"/>
          <w:szCs w:val="21"/>
        </w:rPr>
        <w:t>本</w:t>
      </w:r>
      <w:r>
        <w:rPr>
          <w:rFonts w:hint="eastAsia" w:hAnsi="宋体"/>
          <w:szCs w:val="21"/>
        </w:rPr>
        <w:t>文件</w:t>
      </w:r>
      <w:r>
        <w:rPr>
          <w:rFonts w:hAnsi="宋体"/>
          <w:szCs w:val="21"/>
        </w:rPr>
        <w:t>起草单位</w:t>
      </w:r>
      <w:r>
        <w:rPr>
          <w:rFonts w:hint="eastAsia" w:hAnsi="宋体"/>
          <w:szCs w:val="21"/>
        </w:rPr>
        <w:t>：</w:t>
      </w:r>
      <w:r>
        <w:rPr>
          <w:rFonts w:hint="eastAsia" w:hAnsi="宋体"/>
          <w:szCs w:val="21"/>
          <w:lang w:val="en-US" w:eastAsia="zh-CN"/>
        </w:rPr>
        <w:t>XX</w:t>
      </w:r>
    </w:p>
    <w:p>
      <w:pPr>
        <w:pStyle w:val="9"/>
        <w:rPr>
          <w:rFonts w:hint="eastAsia" w:hAnsi="宋体"/>
          <w:szCs w:val="21"/>
          <w:lang w:val="en-US" w:eastAsia="zh-CN"/>
        </w:rPr>
      </w:pPr>
      <w:r>
        <w:rPr>
          <w:rFonts w:hint="eastAsia" w:hAnsi="宋体"/>
          <w:szCs w:val="21"/>
        </w:rPr>
        <w:t>本文件主要起草人：</w:t>
      </w:r>
      <w:r>
        <w:rPr>
          <w:rFonts w:hint="eastAsia" w:hAnsi="宋体"/>
          <w:szCs w:val="21"/>
          <w:lang w:val="en-US" w:eastAsia="zh-CN"/>
        </w:rPr>
        <w:t>XX</w:t>
      </w:r>
    </w:p>
    <w:p>
      <w:pPr>
        <w:pStyle w:val="9"/>
        <w:rPr>
          <w:rFonts w:hAnsi="宋体"/>
          <w:szCs w:val="21"/>
        </w:rPr>
      </w:pPr>
      <w:bookmarkStart w:id="22" w:name="_GoBack"/>
      <w:bookmarkEnd w:id="22"/>
      <w:r>
        <w:rPr>
          <w:rFonts w:hAnsi="宋体"/>
          <w:szCs w:val="21"/>
        </w:rPr>
        <w:t>本文件发布实施后</w:t>
      </w:r>
      <w:r>
        <w:rPr>
          <w:rFonts w:hint="eastAsia" w:hAnsi="宋体"/>
          <w:szCs w:val="21"/>
        </w:rPr>
        <w:t>，</w:t>
      </w:r>
      <w:r>
        <w:rPr>
          <w:rFonts w:hAnsi="宋体"/>
          <w:szCs w:val="21"/>
        </w:rPr>
        <w:t xml:space="preserve">任何单位和个人如有问题和意见建议，均可以通过来电和来函等方式进行反馈， 我们将及时答复并认真处理，根据实际情况依法进行评估及复审。 </w:t>
      </w:r>
    </w:p>
    <w:p>
      <w:pPr>
        <w:pStyle w:val="9"/>
        <w:ind w:left="420" w:leftChars="200" w:firstLine="0" w:firstLineChars="0"/>
        <w:rPr>
          <w:rFonts w:hAnsi="宋体"/>
          <w:szCs w:val="21"/>
        </w:rPr>
      </w:pPr>
      <w:r>
        <w:rPr>
          <w:rFonts w:hAnsi="宋体"/>
          <w:szCs w:val="21"/>
        </w:rPr>
        <w:t>归口管理部门通讯地址：辽宁省农业农村厅（沈阳市和平区太原北街2号），联系电话：024-23447862。</w:t>
      </w:r>
      <w:r>
        <w:rPr>
          <w:rFonts w:hAnsi="宋体"/>
          <w:szCs w:val="21"/>
        </w:rPr>
        <w:br w:type="textWrapping"/>
      </w:r>
      <w:r>
        <w:rPr>
          <w:rFonts w:hAnsi="宋体"/>
          <w:szCs w:val="21"/>
        </w:rPr>
        <w:t>文件起草单位通讯地址：辽宁省海洋水产科学研究院（大连市沙河口区黑石礁街50号），联系电话：</w:t>
      </w:r>
    </w:p>
    <w:p>
      <w:pPr>
        <w:pStyle w:val="9"/>
        <w:ind w:firstLine="0" w:firstLineChars="0"/>
        <w:rPr>
          <w:rFonts w:hAnsi="宋体"/>
          <w:szCs w:val="21"/>
        </w:rPr>
      </w:pPr>
      <w:r>
        <w:rPr>
          <w:rFonts w:hAnsi="宋体"/>
          <w:snapToGrid w:val="0"/>
          <w:spacing w:val="4"/>
          <w:szCs w:val="21"/>
        </w:rPr>
        <w:t>0411-84691609</w:t>
      </w:r>
      <w:r>
        <w:rPr>
          <w:rFonts w:hAnsi="宋体"/>
          <w:szCs w:val="21"/>
        </w:rPr>
        <w:t>。</w:t>
      </w:r>
    </w:p>
    <w:p>
      <w:pPr>
        <w:pStyle w:val="31"/>
        <w:rPr>
          <w:rFonts w:ascii="Times New Roman"/>
        </w:rPr>
        <w:sectPr>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pPr>
        <w:pStyle w:val="31"/>
      </w:pPr>
      <w:r>
        <w:rPr>
          <w:rFonts w:hint="eastAsia"/>
        </w:rPr>
        <w:t>北方土著毛蚶北苗南繁捕捞与运输技术规程</w:t>
      </w:r>
    </w:p>
    <w:p>
      <w:pPr>
        <w:pStyle w:val="12"/>
        <w:spacing w:before="312" w:after="312"/>
        <w:jc w:val="left"/>
      </w:pPr>
      <w:r>
        <w:rPr>
          <w:rFonts w:hint="eastAsia"/>
        </w:rPr>
        <w:t>范围</w:t>
      </w:r>
    </w:p>
    <w:p>
      <w:pPr>
        <w:ind w:firstLine="420" w:firstLineChars="200"/>
        <w:jc w:val="left"/>
        <w:rPr>
          <w:rFonts w:cs="Times New Roman" w:asciiTheme="minorEastAsia" w:hAnsiTheme="minorEastAsia"/>
        </w:rPr>
      </w:pPr>
      <w:r>
        <w:rPr>
          <w:rFonts w:cs="Times New Roman" w:asciiTheme="minorEastAsia" w:hAnsiTheme="minorEastAsia"/>
        </w:rPr>
        <w:t>本文件规定了</w:t>
      </w:r>
      <w:r>
        <w:rPr>
          <w:rFonts w:hint="eastAsia" w:cs="Times New Roman" w:asciiTheme="minorEastAsia" w:hAnsiTheme="minorEastAsia"/>
        </w:rPr>
        <w:t>北方土著毛蚶（</w:t>
      </w:r>
      <w:r>
        <w:rPr>
          <w:rFonts w:cs="Times New Roman" w:asciiTheme="minorEastAsia" w:hAnsiTheme="minorEastAsia"/>
          <w:i/>
          <w:iCs/>
        </w:rPr>
        <w:t>Scapharca subcrenata</w:t>
      </w:r>
      <w:r>
        <w:rPr>
          <w:rFonts w:hint="eastAsia" w:cs="Times New Roman" w:asciiTheme="minorEastAsia" w:hAnsiTheme="minorEastAsia"/>
        </w:rPr>
        <w:t>）北苗南繁的亲本、苗种的捕捞、暂养、包装、运输等环节技术要求</w:t>
      </w:r>
      <w:r>
        <w:rPr>
          <w:rFonts w:cs="Times New Roman" w:asciiTheme="minorEastAsia" w:hAnsiTheme="minorEastAsia"/>
        </w:rPr>
        <w:t>。</w:t>
      </w:r>
      <w:r>
        <w:rPr>
          <w:rFonts w:hint="eastAsia" w:cs="Times New Roman" w:asciiTheme="minorEastAsia" w:hAnsiTheme="minorEastAsia"/>
        </w:rPr>
        <w:t>本标准适用于北方土著毛蚶北苗南繁亲本、苗种的捕捞与运输。</w:t>
      </w:r>
    </w:p>
    <w:p>
      <w:pPr>
        <w:pStyle w:val="12"/>
        <w:spacing w:before="312" w:after="312"/>
        <w:jc w:val="left"/>
      </w:pPr>
      <w:r>
        <w:rPr>
          <w:rFonts w:hint="eastAsia"/>
        </w:rPr>
        <w:t>规范性引用文件</w:t>
      </w:r>
    </w:p>
    <w:p>
      <w:pPr>
        <w:ind w:firstLine="420" w:firstLineChars="200"/>
        <w:jc w:val="left"/>
        <w:rPr>
          <w:rFonts w:cs="Times New Roman" w:asciiTheme="minorEastAsia" w:hAnsiTheme="minorEastAsia"/>
        </w:rPr>
      </w:pPr>
      <w:r>
        <w:rPr>
          <w:rFonts w:cs="Times New Roman" w:asciiTheme="minorEastAsia" w:hAnsi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jc w:val="left"/>
        <w:rPr>
          <w:rFonts w:cs="Times New Roman" w:asciiTheme="minorEastAsia" w:hAnsiTheme="minorEastAsia"/>
        </w:rPr>
      </w:pPr>
      <w:bookmarkStart w:id="19" w:name="OLE_LINK33"/>
      <w:bookmarkStart w:id="20" w:name="OLE_LINK40"/>
      <w:r>
        <w:rPr>
          <w:rFonts w:cs="Times New Roman" w:asciiTheme="minorEastAsia" w:hAnsiTheme="minorEastAsia"/>
        </w:rPr>
        <w:t>GB 11607 渔业水质标准</w:t>
      </w:r>
    </w:p>
    <w:p>
      <w:pPr>
        <w:ind w:firstLine="420" w:firstLineChars="200"/>
        <w:jc w:val="left"/>
        <w:rPr>
          <w:rFonts w:cs="Times New Roman" w:asciiTheme="minorEastAsia" w:hAnsiTheme="minorEastAsia"/>
        </w:rPr>
      </w:pPr>
      <w:r>
        <w:rPr>
          <w:rFonts w:cs="Times New Roman" w:asciiTheme="minorEastAsia" w:hAnsiTheme="minorEastAsia"/>
        </w:rPr>
        <w:t>NY 5052 无公害食品 海水养殖用水水质</w:t>
      </w:r>
    </w:p>
    <w:p>
      <w:pPr>
        <w:ind w:firstLine="420" w:firstLineChars="200"/>
        <w:jc w:val="left"/>
        <w:rPr>
          <w:rFonts w:cs="Times New Roman" w:asciiTheme="minorEastAsia" w:hAnsiTheme="minorEastAsia"/>
        </w:rPr>
      </w:pPr>
      <w:r>
        <w:rPr>
          <w:rFonts w:cs="Times New Roman" w:asciiTheme="minorEastAsia" w:hAnsiTheme="minorEastAsia"/>
        </w:rPr>
        <w:t>NY 5362 无公害食品 海水养殖产地环境条件</w:t>
      </w:r>
    </w:p>
    <w:p>
      <w:pPr>
        <w:ind w:firstLine="420" w:firstLineChars="200"/>
        <w:jc w:val="left"/>
        <w:rPr>
          <w:rFonts w:cs="Times New Roman" w:asciiTheme="minorEastAsia" w:hAnsiTheme="minorEastAsia"/>
        </w:rPr>
      </w:pPr>
      <w:r>
        <w:rPr>
          <w:rFonts w:cs="Times New Roman" w:asciiTheme="minorEastAsia" w:hAnsiTheme="minorEastAsia"/>
        </w:rPr>
        <w:t>GB/T</w:t>
      </w:r>
      <w:r>
        <w:rPr>
          <w:rFonts w:hint="eastAsia" w:cs="Times New Roman" w:asciiTheme="minorEastAsia" w:hAnsiTheme="minorEastAsia"/>
        </w:rPr>
        <w:t xml:space="preserve"> </w:t>
      </w:r>
      <w:r>
        <w:rPr>
          <w:rFonts w:cs="Times New Roman" w:asciiTheme="minorEastAsia" w:hAnsiTheme="minorEastAsia"/>
        </w:rPr>
        <w:t>18407.4</w:t>
      </w:r>
      <w:r>
        <w:rPr>
          <w:rFonts w:hint="eastAsia" w:cs="Times New Roman" w:asciiTheme="minorEastAsia" w:hAnsiTheme="minorEastAsia"/>
        </w:rPr>
        <w:t xml:space="preserve"> 无公害食品 无公害水产品产地环境要求</w:t>
      </w:r>
    </w:p>
    <w:p>
      <w:pPr>
        <w:ind w:firstLine="420" w:firstLineChars="200"/>
        <w:jc w:val="left"/>
        <w:rPr>
          <w:rFonts w:cs="Times New Roman" w:asciiTheme="minorEastAsia" w:hAnsiTheme="minorEastAsia"/>
        </w:rPr>
      </w:pPr>
      <w:r>
        <w:rPr>
          <w:rFonts w:cs="Times New Roman" w:asciiTheme="minorEastAsia" w:hAnsiTheme="minorEastAsia"/>
        </w:rPr>
        <w:t>GB/T 26544-2011</w:t>
      </w:r>
      <w:r>
        <w:rPr>
          <w:rFonts w:hint="eastAsia" w:cs="Times New Roman" w:asciiTheme="minorEastAsia" w:hAnsiTheme="minorEastAsia"/>
        </w:rPr>
        <w:t xml:space="preserve"> 水产品航空运输包装通用要求</w:t>
      </w:r>
    </w:p>
    <w:bookmarkEnd w:id="19"/>
    <w:bookmarkEnd w:id="20"/>
    <w:p>
      <w:pPr>
        <w:pStyle w:val="12"/>
        <w:spacing w:before="312" w:after="312"/>
        <w:rPr>
          <w:rFonts w:ascii="Times New Roman"/>
        </w:rPr>
      </w:pPr>
      <w:r>
        <w:rPr>
          <w:rFonts w:ascii="Times New Roman"/>
        </w:rPr>
        <w:t>术语和定义</w:t>
      </w:r>
    </w:p>
    <w:p>
      <w:pPr>
        <w:ind w:firstLine="420" w:firstLineChars="200"/>
        <w:jc w:val="left"/>
        <w:rPr>
          <w:rFonts w:cs="Times New Roman" w:asciiTheme="minorEastAsia" w:hAnsiTheme="minorEastAsia"/>
        </w:rPr>
      </w:pPr>
      <w:r>
        <w:rPr>
          <w:rFonts w:hint="eastAsia" w:cs="Times New Roman" w:asciiTheme="minorEastAsia" w:hAnsiTheme="minorEastAsia"/>
        </w:rPr>
        <w:t>下列术语和定义适用于本文件。</w:t>
      </w:r>
    </w:p>
    <w:p>
      <w:pPr>
        <w:pStyle w:val="17"/>
        <w:spacing w:before="156" w:after="156"/>
      </w:pPr>
      <w:r>
        <w:rPr>
          <w:rFonts w:hint="eastAsia"/>
        </w:rPr>
        <w:t>亲本</w:t>
      </w:r>
    </w:p>
    <w:p>
      <w:pPr>
        <w:ind w:firstLine="420" w:firstLineChars="200"/>
        <w:jc w:val="left"/>
        <w:rPr>
          <w:rFonts w:cs="Times New Roman" w:asciiTheme="minorEastAsia" w:hAnsiTheme="minorEastAsia"/>
        </w:rPr>
      </w:pPr>
      <w:r>
        <w:rPr>
          <w:rFonts w:hint="eastAsia" w:cs="Times New Roman" w:asciiTheme="minorEastAsia" w:hAnsiTheme="minorEastAsia"/>
        </w:rPr>
        <w:t>自然海区性腺成熟且健康的3龄以上毛蚶，壳长不小于4 cm，贝壳无破损，对外界刺激反应敏感，足外端颜色鲜红、鸡冠状褶皱明显；个体均匀无畸形；性腺饱满，色泽鲜艳，卵巢呈明显的橘红色，精巢呈乳黄色。采样地环境应符合GB/T 18407.4的规定。</w:t>
      </w:r>
    </w:p>
    <w:p>
      <w:pPr>
        <w:pStyle w:val="17"/>
        <w:spacing w:before="156" w:after="156"/>
      </w:pPr>
      <w:r>
        <w:rPr>
          <w:rFonts w:hint="eastAsia"/>
        </w:rPr>
        <w:t>苗种</w:t>
      </w:r>
    </w:p>
    <w:p>
      <w:pPr>
        <w:ind w:firstLine="420" w:firstLineChars="200"/>
        <w:jc w:val="left"/>
        <w:rPr>
          <w:rFonts w:cs="Times New Roman" w:asciiTheme="minorEastAsia" w:hAnsiTheme="minorEastAsia"/>
        </w:rPr>
      </w:pPr>
      <w:r>
        <w:rPr>
          <w:rFonts w:hint="eastAsia" w:cs="Times New Roman" w:asciiTheme="minorEastAsia" w:hAnsiTheme="minorEastAsia"/>
        </w:rPr>
        <w:t>壳长≥10 mm，苗种活力强，在水中壳开、闭正常，无病无伤，表面无附着物。</w:t>
      </w:r>
    </w:p>
    <w:p>
      <w:pPr>
        <w:widowControl/>
        <w:numPr>
          <w:ilvl w:val="0"/>
          <w:numId w:val="1"/>
        </w:numPr>
        <w:spacing w:before="312" w:beforeLines="100" w:after="312" w:afterLines="100"/>
        <w:outlineLvl w:val="1"/>
        <w:rPr>
          <w:rFonts w:ascii="Times New Roman" w:hAnsi="Times New Roman" w:eastAsia="黑体" w:cs="Times New Roman"/>
          <w:kern w:val="0"/>
          <w:szCs w:val="20"/>
        </w:rPr>
      </w:pPr>
      <w:r>
        <w:rPr>
          <w:rFonts w:hint="eastAsia" w:ascii="Times New Roman" w:hAnsi="Times New Roman" w:eastAsia="黑体" w:cs="Times New Roman"/>
          <w:kern w:val="0"/>
          <w:szCs w:val="21"/>
        </w:rPr>
        <w:t>捕捞</w:t>
      </w:r>
    </w:p>
    <w:p>
      <w:pPr>
        <w:pStyle w:val="17"/>
        <w:spacing w:before="156" w:after="156"/>
      </w:pPr>
      <w:r>
        <w:rPr>
          <w:rFonts w:hint="eastAsia"/>
        </w:rPr>
        <w:t>亲本捕捞</w:t>
      </w:r>
    </w:p>
    <w:p>
      <w:pPr>
        <w:ind w:firstLine="420" w:firstLineChars="200"/>
        <w:jc w:val="left"/>
        <w:rPr>
          <w:rFonts w:cs="Times New Roman" w:asciiTheme="minorEastAsia" w:hAnsiTheme="minorEastAsia"/>
        </w:rPr>
      </w:pPr>
      <w:r>
        <w:rPr>
          <w:rFonts w:hint="eastAsia" w:cs="Times New Roman" w:asciiTheme="minorEastAsia" w:hAnsiTheme="minorEastAsia"/>
        </w:rPr>
        <w:t>亲本于自然海域采捕。为提高亲本繁育成活率，宜采用潜水手捕或毛蚶手抄耙网捕捞。</w:t>
      </w:r>
    </w:p>
    <w:p>
      <w:pPr>
        <w:ind w:firstLine="420" w:firstLineChars="200"/>
        <w:jc w:val="left"/>
        <w:rPr>
          <w:rFonts w:cs="Times New Roman" w:asciiTheme="minorEastAsia" w:hAnsiTheme="minorEastAsia"/>
        </w:rPr>
      </w:pPr>
      <w:r>
        <w:rPr>
          <w:rFonts w:hint="eastAsia" w:cs="Times New Roman" w:asciiTheme="minorEastAsia" w:hAnsiTheme="minorEastAsia"/>
        </w:rPr>
        <w:t>潜水手捕：水深大于1 m时，潜水员下潜入海底用手采捕。</w:t>
      </w:r>
    </w:p>
    <w:p>
      <w:pPr>
        <w:ind w:firstLine="420" w:firstLineChars="200"/>
        <w:jc w:val="left"/>
        <w:rPr>
          <w:rFonts w:cs="Times New Roman" w:asciiTheme="minorEastAsia" w:hAnsiTheme="minorEastAsia"/>
        </w:rPr>
      </w:pPr>
      <w:r>
        <w:rPr>
          <w:rFonts w:hint="eastAsia" w:cs="Times New Roman" w:asciiTheme="minorEastAsia" w:hAnsiTheme="minorEastAsia"/>
        </w:rPr>
        <w:t>毛蚶手抄耙捕捞：水深小于1 m时，用手抄耙进行人工采捕。手抄耙网由抄柄、框架、网兜三部分组成。抄柄直径3 cm左右，长1 m</w:t>
      </w:r>
      <w:r>
        <w:rPr>
          <w:rFonts w:ascii="Times New Roman" w:hAnsi="Times New Roman" w:cs="Times New Roman"/>
        </w:rPr>
        <w:t>~</w:t>
      </w:r>
      <w:r>
        <w:rPr>
          <w:rFonts w:hint="eastAsia" w:cs="Times New Roman" w:asciiTheme="minorEastAsia" w:hAnsiTheme="minorEastAsia"/>
        </w:rPr>
        <w:t xml:space="preserve">2 m；框架口呈长方形（30 cm×20 </w:t>
      </w:r>
      <w:r>
        <w:rPr>
          <w:rFonts w:cs="Times New Roman" w:asciiTheme="minorEastAsia" w:hAnsiTheme="minorEastAsia"/>
        </w:rPr>
        <w:t>cm</w:t>
      </w:r>
      <w:r>
        <w:rPr>
          <w:rFonts w:hint="eastAsia" w:cs="Times New Roman" w:asciiTheme="minorEastAsia" w:hAnsiTheme="minorEastAsia"/>
        </w:rPr>
        <w:t>），框架口下边缘均匀分布两排耙齿，短的一排耙齿长5 cm，与底面呈15°角，长的一排耙齿长10 cm，与底面呈30°角。网兜部分为聚乙烯有结网片制作而成，网目尺寸为20 mm。</w:t>
      </w:r>
    </w:p>
    <w:p>
      <w:pPr>
        <w:pStyle w:val="17"/>
        <w:spacing w:before="156" w:after="156"/>
      </w:pPr>
      <w:r>
        <w:rPr>
          <w:rFonts w:hint="eastAsia"/>
        </w:rPr>
        <w:t>苗种捕捞</w:t>
      </w:r>
    </w:p>
    <w:p>
      <w:pPr>
        <w:widowControl/>
        <w:numPr>
          <w:ilvl w:val="0"/>
          <w:numId w:val="1"/>
        </w:numPr>
        <w:spacing w:before="312" w:beforeLines="100" w:after="312" w:afterLines="100"/>
        <w:outlineLvl w:val="1"/>
        <w:rPr>
          <w:rFonts w:ascii="Times New Roman" w:hAnsi="Times New Roman" w:eastAsia="黑体" w:cs="Times New Roman"/>
          <w:kern w:val="0"/>
          <w:szCs w:val="21"/>
        </w:rPr>
      </w:pPr>
      <w:r>
        <w:rPr>
          <w:rFonts w:hint="eastAsia" w:ascii="Times New Roman" w:hAnsi="Times New Roman" w:eastAsia="黑体" w:cs="Times New Roman"/>
          <w:kern w:val="0"/>
          <w:szCs w:val="21"/>
        </w:rPr>
        <w:t>亲本暂养</w:t>
      </w:r>
    </w:p>
    <w:p>
      <w:pPr>
        <w:pStyle w:val="17"/>
        <w:spacing w:before="156" w:after="156"/>
      </w:pPr>
      <w:r>
        <w:rPr>
          <w:rFonts w:hint="eastAsia"/>
        </w:rPr>
        <w:t>亲本暂养方式</w:t>
      </w:r>
    </w:p>
    <w:p>
      <w:pPr>
        <w:ind w:firstLine="420" w:firstLineChars="200"/>
        <w:jc w:val="left"/>
        <w:rPr>
          <w:rFonts w:cs="Times New Roman" w:asciiTheme="minorEastAsia" w:hAnsiTheme="minorEastAsia"/>
        </w:rPr>
      </w:pPr>
      <w:r>
        <w:rPr>
          <w:rFonts w:hint="eastAsia" w:cs="Times New Roman" w:asciiTheme="minorEastAsia" w:hAnsiTheme="minorEastAsia"/>
        </w:rPr>
        <w:t>亲本洗刷干净后平铺于浮动网箱（</w:t>
      </w:r>
      <w:r>
        <w:rPr>
          <w:rFonts w:cs="Times New Roman" w:asciiTheme="minorEastAsia" w:hAnsiTheme="minorEastAsia"/>
        </w:rPr>
        <w:t>1.5 m ×1 m×</w:t>
      </w:r>
      <w:r>
        <w:rPr>
          <w:rFonts w:hint="eastAsia" w:cs="Times New Roman" w:asciiTheme="minorEastAsia" w:hAnsiTheme="minorEastAsia"/>
        </w:rPr>
        <w:t xml:space="preserve"> </w:t>
      </w:r>
      <w:r>
        <w:rPr>
          <w:rFonts w:cs="Times New Roman" w:asciiTheme="minorEastAsia" w:hAnsiTheme="minorEastAsia"/>
        </w:rPr>
        <w:t>0.4 m</w:t>
      </w:r>
      <w:r>
        <w:rPr>
          <w:rFonts w:hint="eastAsia" w:cs="Times New Roman" w:asciiTheme="minorEastAsia" w:hAnsiTheme="minorEastAsia"/>
        </w:rPr>
        <w:t>）在室内水泥池中用自然海水暂养，每箱装亲蚶10</w:t>
      </w:r>
      <w:r>
        <w:rPr>
          <w:rFonts w:ascii="Times New Roman" w:hAnsi="Times New Roman" w:cs="Times New Roman"/>
        </w:rPr>
        <w:t>~</w:t>
      </w:r>
      <w:r>
        <w:rPr>
          <w:rFonts w:hint="eastAsia" w:cs="Times New Roman" w:asciiTheme="minorEastAsia" w:hAnsiTheme="minorEastAsia"/>
        </w:rPr>
        <w:t>15 kg，微充气，每天用300目筛绢过滤投喂单胞藻2万细胞/毫升，暂养水温25</w:t>
      </w:r>
      <w:r>
        <w:rPr>
          <w:rFonts w:ascii="Times New Roman" w:hAnsi="Times New Roman" w:cs="Times New Roman"/>
        </w:rPr>
        <w:t>~</w:t>
      </w:r>
      <w:r>
        <w:rPr>
          <w:rFonts w:hint="eastAsia" w:cs="Times New Roman" w:asciiTheme="minorEastAsia" w:hAnsiTheme="minorEastAsia"/>
        </w:rPr>
        <w:t>27 ℃，盐度28</w:t>
      </w:r>
      <w:r>
        <w:rPr>
          <w:rFonts w:ascii="Times New Roman" w:hAnsi="Times New Roman" w:cs="Times New Roman"/>
        </w:rPr>
        <w:t>~</w:t>
      </w:r>
      <w:r>
        <w:rPr>
          <w:rFonts w:hint="eastAsia" w:cs="Times New Roman" w:asciiTheme="minorEastAsia" w:hAnsiTheme="minorEastAsia"/>
        </w:rPr>
        <w:t>32，pH 7.8</w:t>
      </w:r>
      <w:r>
        <w:rPr>
          <w:rFonts w:ascii="Times New Roman" w:hAnsi="Times New Roman" w:cs="Times New Roman"/>
        </w:rPr>
        <w:t>~</w:t>
      </w:r>
      <w:r>
        <w:rPr>
          <w:rFonts w:hint="eastAsia" w:ascii="Times New Roman" w:hAnsi="Times New Roman" w:cs="Times New Roman"/>
        </w:rPr>
        <w:t xml:space="preserve"> </w:t>
      </w:r>
      <w:r>
        <w:rPr>
          <w:rFonts w:hint="eastAsia" w:cs="Times New Roman" w:asciiTheme="minorEastAsia" w:hAnsiTheme="minorEastAsia"/>
        </w:rPr>
        <w:t>8.5。每天换水一次，每次1/2，每天早上倒池，每次倒池及时清除死贝。</w:t>
      </w:r>
    </w:p>
    <w:p>
      <w:pPr>
        <w:pStyle w:val="17"/>
        <w:spacing w:before="156" w:after="156"/>
      </w:pPr>
      <w:r>
        <w:rPr>
          <w:rFonts w:hint="eastAsia"/>
        </w:rPr>
        <w:t>亲本暂养时间</w:t>
      </w:r>
    </w:p>
    <w:p>
      <w:pPr>
        <w:pStyle w:val="9"/>
      </w:pPr>
      <w:r>
        <w:rPr>
          <w:rFonts w:hint="eastAsia"/>
        </w:rPr>
        <w:t>暂养时间以7</w:t>
      </w:r>
      <w:r>
        <w:rPr>
          <w:rFonts w:ascii="Times New Roman"/>
        </w:rPr>
        <w:t>~</w:t>
      </w:r>
      <w:r>
        <w:rPr>
          <w:rFonts w:hint="eastAsia"/>
        </w:rPr>
        <w:t>14天为宜。</w:t>
      </w:r>
    </w:p>
    <w:p>
      <w:pPr>
        <w:pStyle w:val="17"/>
        <w:spacing w:before="156" w:after="156"/>
      </w:pPr>
      <w:r>
        <w:rPr>
          <w:rFonts w:hint="eastAsia"/>
        </w:rPr>
        <w:t>亲本暂养密度</w:t>
      </w:r>
    </w:p>
    <w:p>
      <w:pPr>
        <w:pStyle w:val="9"/>
      </w:pPr>
      <w:r>
        <w:rPr>
          <w:rFonts w:hint="eastAsia"/>
        </w:rPr>
        <w:t>暂养密度为1</w:t>
      </w:r>
      <w:r>
        <w:rPr>
          <w:rFonts w:ascii="Times New Roman"/>
        </w:rPr>
        <w:t>~</w:t>
      </w:r>
      <w:r>
        <w:rPr>
          <w:rFonts w:hint="eastAsia"/>
        </w:rPr>
        <w:t>2 kg/m</w:t>
      </w:r>
      <w:r>
        <w:rPr>
          <w:rFonts w:hint="eastAsia"/>
          <w:vertAlign w:val="superscript"/>
        </w:rPr>
        <w:t>3</w:t>
      </w:r>
      <w:r>
        <w:rPr>
          <w:rFonts w:hint="eastAsia"/>
        </w:rPr>
        <w:t>。</w:t>
      </w:r>
    </w:p>
    <w:p>
      <w:pPr>
        <w:widowControl/>
        <w:numPr>
          <w:ilvl w:val="0"/>
          <w:numId w:val="1"/>
        </w:numPr>
        <w:spacing w:before="312" w:beforeLines="100" w:after="312" w:afterLines="100"/>
        <w:outlineLvl w:val="1"/>
        <w:rPr>
          <w:rFonts w:ascii="Times New Roman" w:hAnsi="Times New Roman" w:eastAsia="黑体" w:cs="Times New Roman"/>
          <w:kern w:val="0"/>
          <w:szCs w:val="20"/>
        </w:rPr>
      </w:pPr>
      <w:r>
        <w:rPr>
          <w:rFonts w:hint="eastAsia" w:ascii="Times New Roman" w:hAnsi="Times New Roman" w:eastAsia="黑体" w:cs="Times New Roman"/>
          <w:kern w:val="0"/>
          <w:szCs w:val="21"/>
        </w:rPr>
        <w:t>包装</w:t>
      </w:r>
    </w:p>
    <w:p>
      <w:pPr>
        <w:pStyle w:val="17"/>
        <w:spacing w:before="156" w:after="156"/>
      </w:pPr>
      <w:r>
        <w:rPr>
          <w:rFonts w:hint="eastAsia"/>
        </w:rPr>
        <w:t>亲本包装</w:t>
      </w:r>
    </w:p>
    <w:p>
      <w:pPr>
        <w:ind w:firstLine="420" w:firstLineChars="200"/>
        <w:jc w:val="left"/>
        <w:rPr>
          <w:rFonts w:cs="Times New Roman" w:asciiTheme="minorEastAsia" w:hAnsiTheme="minorEastAsia"/>
        </w:rPr>
      </w:pPr>
      <w:r>
        <w:rPr>
          <w:rFonts w:hint="eastAsia" w:cs="Times New Roman" w:asciiTheme="minorEastAsia" w:hAnsiTheme="minorEastAsia"/>
        </w:rPr>
        <w:t>选用泡沫塑料制成的箱式泡沫箱（外尺寸50 mm</w:t>
      </w:r>
      <w:r>
        <w:rPr>
          <w:rFonts w:cs="Times New Roman" w:asciiTheme="minorEastAsia" w:hAnsiTheme="minorEastAsia"/>
        </w:rPr>
        <w:t>×</w:t>
      </w:r>
      <w:r>
        <w:rPr>
          <w:rFonts w:hint="eastAsia" w:cs="Times New Roman" w:asciiTheme="minorEastAsia" w:hAnsiTheme="minorEastAsia"/>
        </w:rPr>
        <w:t xml:space="preserve"> 36</w:t>
      </w:r>
      <w:r>
        <w:rPr>
          <w:rFonts w:cs="Times New Roman" w:asciiTheme="minorEastAsia" w:hAnsiTheme="minorEastAsia"/>
        </w:rPr>
        <w:t xml:space="preserve"> </w:t>
      </w:r>
      <w:r>
        <w:rPr>
          <w:rFonts w:hint="eastAsia" w:cs="Times New Roman" w:asciiTheme="minorEastAsia" w:hAnsiTheme="minorEastAsia"/>
        </w:rPr>
        <w:t>m</w:t>
      </w:r>
      <w:r>
        <w:rPr>
          <w:rFonts w:cs="Times New Roman" w:asciiTheme="minorEastAsia" w:hAnsiTheme="minorEastAsia"/>
        </w:rPr>
        <w:t>m</w:t>
      </w:r>
      <w:r>
        <w:rPr>
          <w:rFonts w:hint="eastAsia" w:cs="Times New Roman" w:asciiTheme="minorEastAsia" w:hAnsiTheme="minorEastAsia"/>
        </w:rPr>
        <w:t>× 30.5 m</w:t>
      </w:r>
      <w:r>
        <w:rPr>
          <w:rFonts w:cs="Times New Roman" w:asciiTheme="minorEastAsia" w:hAnsiTheme="minorEastAsia"/>
        </w:rPr>
        <w:t>m</w:t>
      </w:r>
      <w:r>
        <w:rPr>
          <w:rFonts w:hint="eastAsia" w:cs="Times New Roman" w:asciiTheme="minorEastAsia" w:hAnsiTheme="minorEastAsia"/>
        </w:rPr>
        <w:t>）为包装容器，先在泡沫箱底部铺放一层3</w:t>
      </w:r>
      <w:r>
        <w:rPr>
          <w:rFonts w:ascii="Times New Roman" w:hAnsi="Times New Roman" w:cs="Times New Roman"/>
        </w:rPr>
        <w:t>~</w:t>
      </w:r>
      <w:r>
        <w:rPr>
          <w:rFonts w:hint="eastAsia" w:cs="Times New Roman" w:asciiTheme="minorEastAsia" w:hAnsiTheme="minorEastAsia"/>
        </w:rPr>
        <w:t>5 cm厚的，其上铺设充分浸湿的麻袋片或毛巾，再将暂养后的亲贝平铺于麻袋片或毛巾上，如此分层铺设毛蚶亲本，每个平铺层的层高5 cm左右。每个泡沫箱宜盛装亲贝10</w:t>
      </w:r>
      <w:r>
        <w:rPr>
          <w:rFonts w:ascii="Times New Roman" w:hAnsi="Times New Roman" w:cs="Times New Roman"/>
        </w:rPr>
        <w:t>~</w:t>
      </w:r>
      <w:r>
        <w:rPr>
          <w:rFonts w:hint="eastAsia" w:cs="Times New Roman" w:asciiTheme="minorEastAsia" w:hAnsiTheme="minorEastAsia"/>
        </w:rPr>
        <w:t>15 kg。泡沫箱封盖后，在泡沫箱顶部均匀打6</w:t>
      </w:r>
      <w:r>
        <w:rPr>
          <w:rFonts w:ascii="Times New Roman" w:hAnsi="Times New Roman" w:cs="Times New Roman"/>
        </w:rPr>
        <w:t>~</w:t>
      </w:r>
      <w:r>
        <w:rPr>
          <w:rFonts w:hint="eastAsia" w:cs="Times New Roman" w:asciiTheme="minorEastAsia" w:hAnsiTheme="minorEastAsia"/>
        </w:rPr>
        <w:t>10个孔，并符合</w:t>
      </w:r>
      <w:r>
        <w:rPr>
          <w:rFonts w:cs="Times New Roman" w:asciiTheme="minorEastAsia" w:hAnsiTheme="minorEastAsia"/>
        </w:rPr>
        <w:t>GB/T</w:t>
      </w:r>
      <w:r>
        <w:rPr>
          <w:rFonts w:hint="eastAsia" w:cs="Times New Roman" w:asciiTheme="minorEastAsia" w:hAnsiTheme="minorEastAsia"/>
        </w:rPr>
        <w:t xml:space="preserve"> 26544-2011的要求。</w:t>
      </w:r>
    </w:p>
    <w:p>
      <w:pPr>
        <w:pStyle w:val="17"/>
        <w:spacing w:before="156" w:after="156"/>
      </w:pPr>
      <w:r>
        <w:rPr>
          <w:rFonts w:hint="eastAsia"/>
        </w:rPr>
        <w:t>苗种包装</w:t>
      </w:r>
    </w:p>
    <w:p>
      <w:pPr>
        <w:ind w:firstLine="420" w:firstLineChars="200"/>
        <w:jc w:val="left"/>
        <w:rPr>
          <w:rFonts w:cs="Times New Roman" w:asciiTheme="minorEastAsia" w:hAnsiTheme="minorEastAsia"/>
        </w:rPr>
      </w:pPr>
      <w:r>
        <w:rPr>
          <w:rFonts w:hint="eastAsia" w:cs="Times New Roman" w:asciiTheme="minorEastAsia" w:hAnsiTheme="minorEastAsia"/>
        </w:rPr>
        <w:t>将苗种从附着基剥离清洗分选后，先装入10目的苗袋（3</w:t>
      </w:r>
      <w:r>
        <w:rPr>
          <w:rFonts w:cs="Times New Roman" w:asciiTheme="minorEastAsia" w:hAnsiTheme="minorEastAsia"/>
        </w:rPr>
        <w:t xml:space="preserve">0 cm× </w:t>
      </w:r>
      <w:r>
        <w:rPr>
          <w:rFonts w:hint="eastAsia" w:cs="Times New Roman" w:asciiTheme="minorEastAsia" w:hAnsiTheme="minorEastAsia"/>
        </w:rPr>
        <w:t>4</w:t>
      </w:r>
      <w:r>
        <w:rPr>
          <w:rFonts w:cs="Times New Roman" w:asciiTheme="minorEastAsia" w:hAnsiTheme="minorEastAsia"/>
        </w:rPr>
        <w:t>0 cm</w:t>
      </w:r>
      <w:r>
        <w:rPr>
          <w:rFonts w:hint="eastAsia" w:cs="Times New Roman" w:asciiTheme="minorEastAsia" w:hAnsiTheme="minorEastAsia"/>
        </w:rPr>
        <w:t>），每个苗袋装苗量为1000</w:t>
      </w:r>
      <w:r>
        <w:rPr>
          <w:rFonts w:ascii="Times New Roman" w:hAnsi="Times New Roman" w:cs="Times New Roman"/>
        </w:rPr>
        <w:t>~</w:t>
      </w:r>
      <w:r>
        <w:rPr>
          <w:rFonts w:hint="eastAsia" w:cs="Times New Roman" w:asciiTheme="minorEastAsia" w:hAnsiTheme="minorEastAsia"/>
        </w:rPr>
        <w:t>2000 粒。然后将装有苗种的苗袋放入平口塑料周转筐。周转筐外尺寸为6</w:t>
      </w:r>
      <w:r>
        <w:rPr>
          <w:rFonts w:cs="Times New Roman" w:asciiTheme="minorEastAsia" w:hAnsiTheme="minorEastAsia"/>
        </w:rPr>
        <w:t xml:space="preserve">0 cm× </w:t>
      </w:r>
      <w:r>
        <w:rPr>
          <w:rFonts w:hint="eastAsia" w:cs="Times New Roman" w:asciiTheme="minorEastAsia" w:hAnsiTheme="minorEastAsia"/>
        </w:rPr>
        <w:t>6</w:t>
      </w:r>
      <w:r>
        <w:rPr>
          <w:rFonts w:cs="Times New Roman" w:asciiTheme="minorEastAsia" w:hAnsiTheme="minorEastAsia"/>
        </w:rPr>
        <w:t xml:space="preserve">0 cm× </w:t>
      </w:r>
      <w:r>
        <w:rPr>
          <w:rFonts w:hint="eastAsia" w:cs="Times New Roman" w:asciiTheme="minorEastAsia" w:hAnsiTheme="minorEastAsia"/>
        </w:rPr>
        <w:t>4</w:t>
      </w:r>
      <w:r>
        <w:rPr>
          <w:rFonts w:cs="Times New Roman" w:asciiTheme="minorEastAsia" w:hAnsiTheme="minorEastAsia"/>
        </w:rPr>
        <w:t>0 cm</w:t>
      </w:r>
      <w:r>
        <w:rPr>
          <w:rFonts w:hint="eastAsia" w:cs="Times New Roman" w:asciiTheme="minorEastAsia" w:hAnsiTheme="minorEastAsia"/>
        </w:rPr>
        <w:t>，壁厚3 mm，有网眼，可堆垛。苗袋入框前，在周转筐底部平铺3～5 cm厚充分浸湿的麻袋片或毛巾。</w:t>
      </w:r>
    </w:p>
    <w:p>
      <w:pPr>
        <w:widowControl/>
        <w:numPr>
          <w:ilvl w:val="0"/>
          <w:numId w:val="1"/>
        </w:numPr>
        <w:spacing w:before="312" w:beforeLines="100" w:after="312" w:afterLines="100"/>
        <w:outlineLvl w:val="1"/>
        <w:rPr>
          <w:rFonts w:ascii="Times New Roman" w:hAnsi="Times New Roman" w:eastAsia="黑体" w:cs="Times New Roman"/>
          <w:kern w:val="0"/>
          <w:szCs w:val="20"/>
        </w:rPr>
      </w:pPr>
      <w:r>
        <w:rPr>
          <w:rFonts w:hint="eastAsia" w:ascii="Times New Roman" w:hAnsi="Times New Roman" w:eastAsia="黑体" w:cs="Times New Roman"/>
          <w:kern w:val="0"/>
          <w:szCs w:val="21"/>
        </w:rPr>
        <w:t>运输方法</w:t>
      </w:r>
    </w:p>
    <w:p>
      <w:pPr>
        <w:pStyle w:val="17"/>
        <w:spacing w:before="156" w:after="156"/>
      </w:pPr>
      <w:r>
        <w:rPr>
          <w:rFonts w:hint="eastAsia"/>
        </w:rPr>
        <w:t>亲本运输</w:t>
      </w:r>
    </w:p>
    <w:p>
      <w:pPr>
        <w:ind w:firstLine="420" w:firstLineChars="200"/>
        <w:jc w:val="left"/>
        <w:rPr>
          <w:rFonts w:cs="Times New Roman" w:asciiTheme="minorEastAsia" w:hAnsiTheme="minorEastAsia"/>
        </w:rPr>
      </w:pPr>
      <w:r>
        <w:rPr>
          <w:rFonts w:hint="eastAsia" w:cs="Times New Roman" w:asciiTheme="minorEastAsia" w:hAnsiTheme="minorEastAsia"/>
        </w:rPr>
        <w:t>采用干运法进行亲本空运，运输温度以5 ℃</w:t>
      </w:r>
      <w:r>
        <w:rPr>
          <w:rFonts w:ascii="Times New Roman" w:hAnsi="Times New Roman" w:cs="Times New Roman"/>
        </w:rPr>
        <w:t>~</w:t>
      </w:r>
      <w:r>
        <w:rPr>
          <w:rFonts w:hint="eastAsia" w:cs="Times New Roman" w:asciiTheme="minorEastAsia" w:hAnsiTheme="minorEastAsia"/>
        </w:rPr>
        <w:t>15 ℃为宜，运输时间以24 h内为宜。</w:t>
      </w:r>
    </w:p>
    <w:p>
      <w:pPr>
        <w:pStyle w:val="17"/>
        <w:spacing w:before="156" w:after="156"/>
      </w:pPr>
      <w:r>
        <w:rPr>
          <w:rFonts w:hint="eastAsia"/>
        </w:rPr>
        <w:t>苗种运输</w:t>
      </w:r>
    </w:p>
    <w:p>
      <w:pPr>
        <w:ind w:firstLine="420" w:firstLineChars="200"/>
        <w:jc w:val="left"/>
        <w:rPr>
          <w:rFonts w:cs="Times New Roman" w:asciiTheme="minorEastAsia" w:hAnsiTheme="minorEastAsia"/>
        </w:rPr>
      </w:pPr>
      <w:r>
        <w:rPr>
          <w:rFonts w:hint="eastAsia" w:cs="Times New Roman" w:asciiTheme="minorEastAsia" w:hAnsiTheme="minorEastAsia"/>
        </w:rPr>
        <w:t>采用干运法进行苗种箱式冷藏车运输。运输宜在早晨或者傍晚进行，运输温度应低于10℃，运输时间不宜超过48 h。中途定期泼洒海水以保持湿润，泼洒海水应符合GB 11607的要求。</w:t>
      </w:r>
    </w:p>
    <w:p>
      <w:pPr>
        <w:widowControl/>
        <w:numPr>
          <w:ilvl w:val="0"/>
          <w:numId w:val="1"/>
        </w:numPr>
        <w:spacing w:before="312" w:beforeLines="100" w:after="312" w:afterLines="100"/>
        <w:outlineLvl w:val="1"/>
        <w:rPr>
          <w:rFonts w:ascii="Times New Roman" w:hAnsi="Times New Roman" w:eastAsia="黑体" w:cs="Times New Roman"/>
          <w:kern w:val="0"/>
          <w:szCs w:val="20"/>
        </w:rPr>
      </w:pPr>
      <w:r>
        <w:rPr>
          <w:rFonts w:hint="eastAsia" w:ascii="Times New Roman" w:hAnsi="Times New Roman" w:eastAsia="黑体" w:cs="Times New Roman"/>
          <w:kern w:val="0"/>
          <w:szCs w:val="21"/>
        </w:rPr>
        <w:t>苗种投放</w:t>
      </w:r>
    </w:p>
    <w:p>
      <w:pPr>
        <w:pStyle w:val="17"/>
        <w:spacing w:before="156" w:after="156"/>
      </w:pPr>
      <w:r>
        <w:rPr>
          <w:rFonts w:hint="eastAsia"/>
        </w:rPr>
        <w:t>苗种投放</w:t>
      </w:r>
    </w:p>
    <w:p>
      <w:pPr>
        <w:ind w:firstLine="420" w:firstLineChars="200"/>
        <w:jc w:val="left"/>
        <w:rPr>
          <w:rFonts w:cs="Times New Roman" w:asciiTheme="minorEastAsia" w:hAnsiTheme="minorEastAsia"/>
        </w:rPr>
      </w:pPr>
      <w:r>
        <w:rPr>
          <w:rFonts w:hint="eastAsia" w:cs="Times New Roman" w:asciiTheme="minorEastAsia" w:hAnsiTheme="minorEastAsia"/>
        </w:rPr>
        <w:t>选择附件海区无污染，风浪影响小，常年水位不低于1.5 m的池塘进行投放，宜于早晨或傍晚投放，投放密度为150 个/m</w:t>
      </w:r>
      <w:r>
        <w:rPr>
          <w:rFonts w:hint="eastAsia" w:cs="Times New Roman" w:asciiTheme="minorEastAsia" w:hAnsiTheme="minorEastAsia"/>
          <w:vertAlign w:val="superscript"/>
        </w:rPr>
        <w:t>2</w:t>
      </w:r>
      <w:r>
        <w:rPr>
          <w:rFonts w:ascii="Times New Roman" w:hAnsi="Times New Roman" w:cs="Times New Roman"/>
        </w:rPr>
        <w:t>~</w:t>
      </w:r>
      <w:r>
        <w:rPr>
          <w:rFonts w:hint="eastAsia" w:cs="Times New Roman" w:asciiTheme="minorEastAsia" w:hAnsiTheme="minorEastAsia"/>
        </w:rPr>
        <w:t>200 个/m</w:t>
      </w:r>
      <w:r>
        <w:rPr>
          <w:rFonts w:hint="eastAsia" w:cs="Times New Roman" w:asciiTheme="minorEastAsia" w:hAnsiTheme="minorEastAsia"/>
          <w:vertAlign w:val="superscript"/>
        </w:rPr>
        <w:t>2</w:t>
      </w:r>
      <w:r>
        <w:rPr>
          <w:rFonts w:hint="eastAsia" w:cs="Times New Roman" w:asciiTheme="minorEastAsia" w:hAnsiTheme="minorEastAsia"/>
        </w:rPr>
        <w:t>。均匀撒入池塘底部。</w:t>
      </w:r>
      <w:bookmarkStart w:id="21" w:name="c0001"/>
    </w:p>
    <w:p>
      <w:pPr>
        <w:ind w:firstLine="420" w:firstLineChars="200"/>
        <w:jc w:val="center"/>
      </w:pPr>
      <w:r>
        <w:t>________________________________</w:t>
      </w:r>
      <w:bookmarkEnd w:id="21"/>
    </w:p>
    <w:sectPr>
      <w:headerReference r:id="rId7" w:type="default"/>
      <w:footerReference r:id="rId8"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208915" cy="131445"/>
              <wp:effectExtent l="1905" t="0" r="0" b="0"/>
              <wp:wrapNone/>
              <wp:docPr id="2"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208915" cy="131445"/>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文本框 1026" o:spid="_x0000_s1026" o:spt="202" type="#_x0000_t202" style="position:absolute;left:0pt;margin-top:0pt;height:10.35pt;width:16.45pt;mso-position-horizontal:right;mso-position-horizontal-relative:margin;z-index:251665408;mso-width-relative:page;mso-height-relative:page;" filled="f" stroked="f" coordsize="21600,21600" o:gfxdata="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4VEEP0gAAAAMBAAAPAAAAAAAAAAEAIAAAACIA&#10;AABkcnMvZG93bnJldi54bWxQSwECFAAUAAAACACHTuJAKVzvWQ8CAAAHBAAADgAAAAAAAAABACAA&#10;AAAhAQAAZHJzL2Uyb0RvYy54bWxQSwUGAAAAAAYABgBZAQAAo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91135" cy="131445"/>
              <wp:effectExtent l="635"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91135" cy="131445"/>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15.05pt;mso-position-horizontal:outside;mso-position-horizontal-relative:margin;mso-wrap-style:none;z-index:251666432;mso-width-relative:page;mso-height-relative:page;" filled="f" stroked="f" coordsize="21600,21600" o:gfxdata="UEsDBAoAAAAAAIdO4kAAAAAAAAAAAAAAAAAEAAAAZHJzL1BLAwQUAAAACACHTuJA47/egt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7/egtEAAAADAQAADwAAAAAAAAABACAAAAAiAAAAZHJzL2Rvd25yZXYueG1sUEsBAhQA&#10;FAAAAAgAh07iQE9RHAj5AQAAAQQAAA4AAAAAAAAAAQAgAAAAIAEAAGRycy9lMm9Eb2MueG1sUEsF&#10;BgAAAAAGAAYAWQEAAI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t>DB21/</w:t>
    </w:r>
    <w:r>
      <w:rPr>
        <w:rFonts w:hint="eastAsia"/>
      </w:rPr>
      <w:t xml:space="preserve">T </w:t>
    </w:r>
    <w: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sz w:val="21"/>
        <w:szCs w:val="21"/>
      </w:rPr>
    </w:pPr>
    <w:r>
      <w:rPr>
        <w:rFonts w:ascii="黑体" w:hAnsi="黑体" w:eastAsia="黑体"/>
        <w:sz w:val="21"/>
        <w:szCs w:val="21"/>
      </w:rPr>
      <w:t>DB21/T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7560" w:firstLineChars="3600"/>
      <w:jc w:val="left"/>
    </w:pPr>
    <w:r>
      <w:ptab w:relativeTo="margin" w:alignment="left" w:leader="none"/>
    </w:r>
    <w:r>
      <w:t>DB21/</w:t>
    </w:r>
    <w:r>
      <w:rPr>
        <w:rFonts w:hint="eastAsia"/>
      </w:rPr>
      <w:t>T</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698"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eastAsia" w:ascii="黑体" w:hAnsi="Times New Roman" w:eastAsia="黑体"/>
        <w:b w:val="0"/>
        <w:i w:val="0"/>
        <w:sz w:val="21"/>
      </w:rPr>
    </w:lvl>
    <w:lvl w:ilvl="5" w:tentative="0">
      <w:start w:val="1"/>
      <w:numFmt w:val="decimal"/>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209"/>
        </w:tabs>
        <w:ind w:left="3827" w:hanging="1418"/>
      </w:pPr>
      <w:rPr>
        <w:rFonts w:hint="eastAsia"/>
      </w:rPr>
    </w:lvl>
    <w:lvl w:ilvl="8" w:tentative="0">
      <w:start w:val="1"/>
      <w:numFmt w:val="decimal"/>
      <w:lvlText w:val="%1.%2.%3.%4.%5.%6.%7.%8.%9"/>
      <w:lvlJc w:val="left"/>
      <w:pPr>
        <w:tabs>
          <w:tab w:val="left" w:pos="4635"/>
        </w:tabs>
        <w:ind w:left="453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1MTUwNjM5YzQ3N2NjYzJmYjcyZTBkMWY2YTZkYjUifQ=="/>
  </w:docVars>
  <w:rsids>
    <w:rsidRoot w:val="00C555D2"/>
    <w:rsid w:val="00016999"/>
    <w:rsid w:val="00022263"/>
    <w:rsid w:val="0003143A"/>
    <w:rsid w:val="00035DC2"/>
    <w:rsid w:val="00051596"/>
    <w:rsid w:val="000A4070"/>
    <w:rsid w:val="000A633A"/>
    <w:rsid w:val="000D0773"/>
    <w:rsid w:val="000D2F9B"/>
    <w:rsid w:val="000D53D1"/>
    <w:rsid w:val="0011071F"/>
    <w:rsid w:val="00117154"/>
    <w:rsid w:val="00121226"/>
    <w:rsid w:val="00125B38"/>
    <w:rsid w:val="00126B57"/>
    <w:rsid w:val="00126F43"/>
    <w:rsid w:val="0013724B"/>
    <w:rsid w:val="001735AC"/>
    <w:rsid w:val="00175033"/>
    <w:rsid w:val="00176DE2"/>
    <w:rsid w:val="0018048C"/>
    <w:rsid w:val="001908D6"/>
    <w:rsid w:val="001908DE"/>
    <w:rsid w:val="001A0F32"/>
    <w:rsid w:val="001A2D9F"/>
    <w:rsid w:val="001A3B46"/>
    <w:rsid w:val="001A779A"/>
    <w:rsid w:val="001B1671"/>
    <w:rsid w:val="001D3CE5"/>
    <w:rsid w:val="00206FF4"/>
    <w:rsid w:val="0022327A"/>
    <w:rsid w:val="00232173"/>
    <w:rsid w:val="00247761"/>
    <w:rsid w:val="0027472E"/>
    <w:rsid w:val="002918C4"/>
    <w:rsid w:val="002B6FCA"/>
    <w:rsid w:val="002C4FE7"/>
    <w:rsid w:val="002C71CD"/>
    <w:rsid w:val="002D11BC"/>
    <w:rsid w:val="002D407A"/>
    <w:rsid w:val="002E0930"/>
    <w:rsid w:val="003048FD"/>
    <w:rsid w:val="00312652"/>
    <w:rsid w:val="003153C9"/>
    <w:rsid w:val="00353758"/>
    <w:rsid w:val="0037292A"/>
    <w:rsid w:val="00375951"/>
    <w:rsid w:val="00382E1A"/>
    <w:rsid w:val="00396C2B"/>
    <w:rsid w:val="003F4792"/>
    <w:rsid w:val="004017F8"/>
    <w:rsid w:val="0042797D"/>
    <w:rsid w:val="00465090"/>
    <w:rsid w:val="00472CB3"/>
    <w:rsid w:val="00477AC5"/>
    <w:rsid w:val="00480D4A"/>
    <w:rsid w:val="00485818"/>
    <w:rsid w:val="00495054"/>
    <w:rsid w:val="004B53E3"/>
    <w:rsid w:val="004B6BB0"/>
    <w:rsid w:val="004D3C6C"/>
    <w:rsid w:val="004D5980"/>
    <w:rsid w:val="004E271C"/>
    <w:rsid w:val="004F503A"/>
    <w:rsid w:val="00513EE6"/>
    <w:rsid w:val="00514C23"/>
    <w:rsid w:val="005278B3"/>
    <w:rsid w:val="0053203F"/>
    <w:rsid w:val="00536204"/>
    <w:rsid w:val="00554A24"/>
    <w:rsid w:val="0057018D"/>
    <w:rsid w:val="00577F90"/>
    <w:rsid w:val="00580577"/>
    <w:rsid w:val="005931FE"/>
    <w:rsid w:val="005A483A"/>
    <w:rsid w:val="00602E26"/>
    <w:rsid w:val="006068A3"/>
    <w:rsid w:val="006105C3"/>
    <w:rsid w:val="0062108C"/>
    <w:rsid w:val="00642F64"/>
    <w:rsid w:val="00671510"/>
    <w:rsid w:val="0067237C"/>
    <w:rsid w:val="0069042A"/>
    <w:rsid w:val="00692361"/>
    <w:rsid w:val="006D5F7D"/>
    <w:rsid w:val="006E3AE9"/>
    <w:rsid w:val="006E4663"/>
    <w:rsid w:val="0071601E"/>
    <w:rsid w:val="00717F45"/>
    <w:rsid w:val="00734071"/>
    <w:rsid w:val="007362A2"/>
    <w:rsid w:val="00745221"/>
    <w:rsid w:val="007975DD"/>
    <w:rsid w:val="007A5D5E"/>
    <w:rsid w:val="007B3C10"/>
    <w:rsid w:val="007C50EA"/>
    <w:rsid w:val="007D34AC"/>
    <w:rsid w:val="007E5DE9"/>
    <w:rsid w:val="00830C0F"/>
    <w:rsid w:val="008445B9"/>
    <w:rsid w:val="00846D7F"/>
    <w:rsid w:val="00886F13"/>
    <w:rsid w:val="00893EA1"/>
    <w:rsid w:val="00896DCA"/>
    <w:rsid w:val="008A40D0"/>
    <w:rsid w:val="008B427D"/>
    <w:rsid w:val="008C1F10"/>
    <w:rsid w:val="008C604E"/>
    <w:rsid w:val="008C7606"/>
    <w:rsid w:val="008D1BF9"/>
    <w:rsid w:val="008D34EC"/>
    <w:rsid w:val="008D4080"/>
    <w:rsid w:val="008F4261"/>
    <w:rsid w:val="008F4826"/>
    <w:rsid w:val="009029AF"/>
    <w:rsid w:val="00912ACB"/>
    <w:rsid w:val="0092469A"/>
    <w:rsid w:val="00945DB5"/>
    <w:rsid w:val="00951070"/>
    <w:rsid w:val="00962334"/>
    <w:rsid w:val="00964B95"/>
    <w:rsid w:val="00970886"/>
    <w:rsid w:val="00973F56"/>
    <w:rsid w:val="00974582"/>
    <w:rsid w:val="00982D66"/>
    <w:rsid w:val="00983A85"/>
    <w:rsid w:val="00984E8B"/>
    <w:rsid w:val="009A4670"/>
    <w:rsid w:val="009B0B80"/>
    <w:rsid w:val="009B5FAB"/>
    <w:rsid w:val="009C670A"/>
    <w:rsid w:val="009E31FB"/>
    <w:rsid w:val="009F6903"/>
    <w:rsid w:val="00A03DBB"/>
    <w:rsid w:val="00A11DB4"/>
    <w:rsid w:val="00A15635"/>
    <w:rsid w:val="00A23F0A"/>
    <w:rsid w:val="00A52B72"/>
    <w:rsid w:val="00A576BB"/>
    <w:rsid w:val="00A71F3A"/>
    <w:rsid w:val="00A85E43"/>
    <w:rsid w:val="00AA03D7"/>
    <w:rsid w:val="00AB6EBC"/>
    <w:rsid w:val="00AD05E7"/>
    <w:rsid w:val="00AE4291"/>
    <w:rsid w:val="00AF7C3A"/>
    <w:rsid w:val="00B05915"/>
    <w:rsid w:val="00B16EEC"/>
    <w:rsid w:val="00B741D9"/>
    <w:rsid w:val="00B9607A"/>
    <w:rsid w:val="00BA4DB8"/>
    <w:rsid w:val="00BB124C"/>
    <w:rsid w:val="00BB329D"/>
    <w:rsid w:val="00BC6AA6"/>
    <w:rsid w:val="00BC6B7D"/>
    <w:rsid w:val="00BD4FB9"/>
    <w:rsid w:val="00BF0B71"/>
    <w:rsid w:val="00BF640D"/>
    <w:rsid w:val="00C23F83"/>
    <w:rsid w:val="00C34F15"/>
    <w:rsid w:val="00C555D2"/>
    <w:rsid w:val="00C630F9"/>
    <w:rsid w:val="00CA7196"/>
    <w:rsid w:val="00CD1E5A"/>
    <w:rsid w:val="00CD5F1F"/>
    <w:rsid w:val="00CD7C5B"/>
    <w:rsid w:val="00D10E57"/>
    <w:rsid w:val="00D2061E"/>
    <w:rsid w:val="00D2598A"/>
    <w:rsid w:val="00D400C4"/>
    <w:rsid w:val="00D5713D"/>
    <w:rsid w:val="00D5750A"/>
    <w:rsid w:val="00D74BFC"/>
    <w:rsid w:val="00D96279"/>
    <w:rsid w:val="00DB2454"/>
    <w:rsid w:val="00DD609F"/>
    <w:rsid w:val="00DE3E4D"/>
    <w:rsid w:val="00E1061C"/>
    <w:rsid w:val="00E10C97"/>
    <w:rsid w:val="00E17CB0"/>
    <w:rsid w:val="00E22A5E"/>
    <w:rsid w:val="00EA362A"/>
    <w:rsid w:val="00EB1B27"/>
    <w:rsid w:val="00EB1C05"/>
    <w:rsid w:val="00EF57A6"/>
    <w:rsid w:val="00EF5BA0"/>
    <w:rsid w:val="00F002C9"/>
    <w:rsid w:val="00F32ACA"/>
    <w:rsid w:val="00F35BB3"/>
    <w:rsid w:val="00F575FB"/>
    <w:rsid w:val="00F60841"/>
    <w:rsid w:val="00F825DD"/>
    <w:rsid w:val="00F87C9A"/>
    <w:rsid w:val="00F95282"/>
    <w:rsid w:val="00F9611A"/>
    <w:rsid w:val="00FA1EFA"/>
    <w:rsid w:val="00FA4F40"/>
    <w:rsid w:val="00FA7392"/>
    <w:rsid w:val="00FF2C1B"/>
    <w:rsid w:val="00FF398F"/>
    <w:rsid w:val="055A55B4"/>
    <w:rsid w:val="073E6F3C"/>
    <w:rsid w:val="07862691"/>
    <w:rsid w:val="0BB772BD"/>
    <w:rsid w:val="0BEE6537"/>
    <w:rsid w:val="0FD77F2D"/>
    <w:rsid w:val="106A0DA2"/>
    <w:rsid w:val="10CC14ED"/>
    <w:rsid w:val="11877731"/>
    <w:rsid w:val="12E666D9"/>
    <w:rsid w:val="15547DBB"/>
    <w:rsid w:val="1752258F"/>
    <w:rsid w:val="19805E6E"/>
    <w:rsid w:val="1AF71290"/>
    <w:rsid w:val="1AFA0F74"/>
    <w:rsid w:val="1D152095"/>
    <w:rsid w:val="1D74500E"/>
    <w:rsid w:val="1DF93765"/>
    <w:rsid w:val="1EC27FFB"/>
    <w:rsid w:val="20A43E5C"/>
    <w:rsid w:val="229E48DB"/>
    <w:rsid w:val="23B5012E"/>
    <w:rsid w:val="251F419A"/>
    <w:rsid w:val="25553977"/>
    <w:rsid w:val="2A720B27"/>
    <w:rsid w:val="2A7D74CC"/>
    <w:rsid w:val="2E4F67E8"/>
    <w:rsid w:val="3304078A"/>
    <w:rsid w:val="35904557"/>
    <w:rsid w:val="36F34181"/>
    <w:rsid w:val="3A704957"/>
    <w:rsid w:val="3B8B7B2F"/>
    <w:rsid w:val="3FF12096"/>
    <w:rsid w:val="402C1320"/>
    <w:rsid w:val="42254279"/>
    <w:rsid w:val="44226CC2"/>
    <w:rsid w:val="468B6113"/>
    <w:rsid w:val="469043B7"/>
    <w:rsid w:val="4E4F4B57"/>
    <w:rsid w:val="50817228"/>
    <w:rsid w:val="520F1E62"/>
    <w:rsid w:val="53FD6E04"/>
    <w:rsid w:val="565C6063"/>
    <w:rsid w:val="58DA5965"/>
    <w:rsid w:val="5A1C017F"/>
    <w:rsid w:val="5B4E6197"/>
    <w:rsid w:val="5B8027F4"/>
    <w:rsid w:val="5BEC1C38"/>
    <w:rsid w:val="65207AC4"/>
    <w:rsid w:val="6712276E"/>
    <w:rsid w:val="673D6A15"/>
    <w:rsid w:val="6A927E4E"/>
    <w:rsid w:val="6C76404B"/>
    <w:rsid w:val="6F173D9B"/>
    <w:rsid w:val="70E303D6"/>
    <w:rsid w:val="71503AEB"/>
    <w:rsid w:val="7174438E"/>
    <w:rsid w:val="72D37256"/>
    <w:rsid w:val="73232343"/>
    <w:rsid w:val="7B523A2D"/>
    <w:rsid w:val="7C572CA5"/>
    <w:rsid w:val="7CC339B0"/>
    <w:rsid w:val="7F6B73F2"/>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3"/>
    <w:semiHidden/>
    <w:unhideWhenUsed/>
    <w:uiPriority w:val="99"/>
    <w:pPr>
      <w:ind w:left="100" w:leftChars="2500"/>
    </w:pPr>
  </w:style>
  <w:style w:type="paragraph" w:styleId="3">
    <w:name w:val="footer"/>
    <w:basedOn w:val="1"/>
    <w:link w:val="7"/>
    <w:qFormat/>
    <w:uiPriority w:val="0"/>
    <w:pPr>
      <w:snapToGrid w:val="0"/>
      <w:ind w:right="210" w:rightChars="100"/>
      <w:jc w:val="right"/>
    </w:pPr>
    <w:rPr>
      <w:rFonts w:ascii="Times New Roman" w:hAnsi="Times New Roman" w:eastAsia="宋体" w:cs="Times New Roman"/>
      <w:sz w:val="18"/>
      <w:szCs w:val="18"/>
    </w:rPr>
  </w:style>
  <w:style w:type="paragraph" w:styleId="4">
    <w:name w:val="header"/>
    <w:basedOn w:val="1"/>
    <w:link w:val="8"/>
    <w:qFormat/>
    <w:uiPriority w:val="0"/>
    <w:pPr>
      <w:snapToGrid w:val="0"/>
      <w:jc w:val="left"/>
    </w:pPr>
    <w:rPr>
      <w:rFonts w:ascii="Times New Roman" w:hAnsi="Times New Roman" w:eastAsia="宋体" w:cs="Times New Roman"/>
      <w:sz w:val="18"/>
      <w:szCs w:val="18"/>
    </w:rPr>
  </w:style>
  <w:style w:type="character" w:customStyle="1" w:styleId="7">
    <w:name w:val="页脚 字符"/>
    <w:basedOn w:val="6"/>
    <w:link w:val="3"/>
    <w:qFormat/>
    <w:uiPriority w:val="0"/>
    <w:rPr>
      <w:rFonts w:ascii="Times New Roman" w:hAnsi="Times New Roman" w:eastAsia="宋体" w:cs="Times New Roman"/>
      <w:sz w:val="18"/>
      <w:szCs w:val="18"/>
    </w:rPr>
  </w:style>
  <w:style w:type="character" w:customStyle="1" w:styleId="8">
    <w:name w:val="页眉 字符"/>
    <w:basedOn w:val="6"/>
    <w:link w:val="4"/>
    <w:qFormat/>
    <w:uiPriority w:val="0"/>
    <w:rPr>
      <w:rFonts w:ascii="Times New Roman" w:hAnsi="Times New Roman" w:eastAsia="宋体" w:cs="Times New Roman"/>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段 Char"/>
    <w:link w:val="9"/>
    <w:qFormat/>
    <w:uiPriority w:val="0"/>
    <w:rPr>
      <w:rFonts w:ascii="宋体" w:hAnsi="Times New Roman" w:eastAsia="宋体" w:cs="Times New Roman"/>
      <w:kern w:val="0"/>
      <w:szCs w:val="20"/>
    </w:rPr>
  </w:style>
  <w:style w:type="character" w:customStyle="1" w:styleId="11">
    <w:name w:val="发布"/>
    <w:qFormat/>
    <w:uiPriority w:val="0"/>
    <w:rPr>
      <w:rFonts w:ascii="黑体" w:eastAsia="黑体"/>
      <w:spacing w:val="85"/>
      <w:w w:val="100"/>
      <w:position w:val="3"/>
      <w:sz w:val="28"/>
      <w:szCs w:val="28"/>
    </w:rPr>
  </w:style>
  <w:style w:type="paragraph" w:customStyle="1" w:styleId="12">
    <w:name w:val="章标题"/>
    <w:next w:val="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3">
    <w:name w:val="封面一致性程度标识"/>
    <w:basedOn w:val="14"/>
    <w:qFormat/>
    <w:uiPriority w:val="0"/>
    <w:pPr>
      <w:framePr w:wrap="around"/>
      <w:spacing w:before="440"/>
    </w:pPr>
    <w:rPr>
      <w:rFonts w:ascii="宋体" w:eastAsia="宋体"/>
    </w:rPr>
  </w:style>
  <w:style w:type="paragraph" w:customStyle="1" w:styleId="14">
    <w:name w:val="封面标准英文名称"/>
    <w:basedOn w:val="15"/>
    <w:qFormat/>
    <w:uiPriority w:val="0"/>
    <w:pPr>
      <w:framePr w:wrap="around"/>
      <w:spacing w:before="370" w:line="400" w:lineRule="exact"/>
    </w:pPr>
    <w:rPr>
      <w:rFonts w:ascii="Times New Roman"/>
      <w:sz w:val="28"/>
      <w:szCs w:val="28"/>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二级条标题"/>
    <w:basedOn w:val="17"/>
    <w:next w:val="9"/>
    <w:qFormat/>
    <w:uiPriority w:val="0"/>
    <w:pPr>
      <w:numPr>
        <w:ilvl w:val="0"/>
        <w:numId w:val="0"/>
      </w:numPr>
      <w:tabs>
        <w:tab w:val="left" w:pos="2160"/>
      </w:tabs>
      <w:spacing w:before="50" w:after="50"/>
      <w:ind w:left="2160" w:hanging="720"/>
      <w:outlineLvl w:val="3"/>
    </w:pPr>
  </w:style>
  <w:style w:type="paragraph" w:customStyle="1" w:styleId="17">
    <w:name w:val="一级条标题"/>
    <w:next w:val="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19">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20">
    <w:name w:val="前言、引言标题"/>
    <w:next w:val="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3">
    <w:name w:val="封面标准文稿编辑信息"/>
    <w:basedOn w:val="24"/>
    <w:qFormat/>
    <w:uiPriority w:val="0"/>
    <w:pPr>
      <w:framePr w:wrap="around"/>
      <w:spacing w:before="180" w:line="180" w:lineRule="exact"/>
    </w:pPr>
    <w:rPr>
      <w:sz w:val="21"/>
    </w:rPr>
  </w:style>
  <w:style w:type="paragraph" w:customStyle="1" w:styleId="24">
    <w:name w:val="封面标准文稿类别"/>
    <w:basedOn w:val="13"/>
    <w:qFormat/>
    <w:uiPriority w:val="0"/>
    <w:pPr>
      <w:framePr w:wrap="around"/>
      <w:spacing w:after="160" w:line="240" w:lineRule="auto"/>
    </w:pPr>
    <w:rPr>
      <w:sz w:val="24"/>
    </w:rPr>
  </w:style>
  <w:style w:type="paragraph" w:customStyle="1" w:styleId="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6">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character" w:customStyle="1" w:styleId="33">
    <w:name w:val="日期 字符"/>
    <w:basedOn w:val="6"/>
    <w:link w:val="2"/>
    <w:semiHidden/>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8088E-921F-4EBA-8E53-98E1F30B35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381</Words>
  <Characters>2173</Characters>
  <Lines>18</Lines>
  <Paragraphs>5</Paragraphs>
  <TotalTime>2</TotalTime>
  <ScaleCrop>false</ScaleCrop>
  <LinksUpToDate>false</LinksUpToDate>
  <CharactersWithSpaces>2549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2024-05-06T06:17:00Z</dcterms:created>
  <dc:creator>Windows 用户</dc:creator>
  <cp:lastModifiedBy>Administrator</cp:lastModifiedBy>
  <dcterms:modified xsi:type="dcterms:W3CDTF">2024-06-03T03:19:08Z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D5770F3C8246439B9D0C5D9F54508A4F</vt:lpwstr>
  </property>
</Properties>
</file>