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43A9D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5A53493">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5BEAF72">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65.150</w:t>
            </w:r>
            <w:r>
              <w:rPr>
                <w:rFonts w:ascii="黑体" w:hAnsi="黑体" w:eastAsia="黑体"/>
                <w:sz w:val="21"/>
                <w:szCs w:val="21"/>
              </w:rPr>
              <w:t xml:space="preserve"> </w:t>
            </w:r>
            <w:r>
              <w:rPr>
                <w:rFonts w:ascii="黑体" w:hAnsi="黑体" w:eastAsia="黑体"/>
                <w:sz w:val="21"/>
                <w:szCs w:val="21"/>
              </w:rPr>
              <w:fldChar w:fldCharType="end"/>
            </w:r>
            <w:bookmarkEnd w:id="0"/>
          </w:p>
        </w:tc>
      </w:tr>
      <w:tr w14:paraId="77223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AD6F5D3">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0B891CD3">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 52</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490432B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078863F8">
            <w:pPr>
              <w:pStyle w:val="49"/>
              <w:framePr w:w="0" w:hRule="auto" w:wrap="auto" w:vAnchor="margin" w:hAnchor="text" w:xAlign="left" w:yAlign="inline"/>
              <w:rPr>
                <w:rFonts w:ascii="宋体" w:hAnsi="宋体"/>
                <w:sz w:val="28"/>
                <w:szCs w:val="28"/>
              </w:rPr>
            </w:pPr>
            <w:bookmarkStart w:id="2" w:name="_Hlk26473981"/>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DB21</w:t>
            </w:r>
            <w:r>
              <w:fldChar w:fldCharType="end"/>
            </w:r>
            <w:bookmarkEnd w:id="3"/>
          </w:p>
        </w:tc>
      </w:tr>
    </w:tbl>
    <w:p w14:paraId="000266C6">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辽宁省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1A81D21F">
      <w:pPr>
        <w:pStyle w:val="195"/>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21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rFonts w:hint="eastAsia"/>
          <w:lang w:val="fr-FR" w:eastAsia="zh-CN"/>
        </w:rPr>
        <w:t>8</w:t>
      </w:r>
      <w:r>
        <w:rPr>
          <w:rFonts w:hint="eastAsia"/>
          <w:lang w:val="en-US" w:eastAsia="zh-CN"/>
        </w:rPr>
        <w:t>74</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w:t>
      </w:r>
      <w:r>
        <w:rPr>
          <w:rFonts w:hint="eastAsia"/>
          <w:lang w:val="en-US" w:eastAsia="zh-CN"/>
        </w:rPr>
        <w:t>x</w:t>
      </w:r>
      <w:r>
        <w:fldChar w:fldCharType="end"/>
      </w:r>
      <w:bookmarkEnd w:id="7"/>
    </w:p>
    <w:p w14:paraId="2E61B89B">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int="eastAsia" w:hAnsi="黑体"/>
          <w:lang w:eastAsia="zh-CN"/>
        </w:rPr>
        <w:t>代替</w:t>
      </w:r>
      <w:r>
        <w:rPr>
          <w:rFonts w:hint="eastAsia" w:hAnsi="黑体"/>
          <w:lang w:val="en-US" w:eastAsia="zh-CN"/>
        </w:rPr>
        <w:t>DB21/T 874-1995</w:t>
      </w:r>
      <w:r>
        <w:rPr>
          <w:rFonts w:hAnsi="黑体"/>
        </w:rPr>
        <w:fldChar w:fldCharType="end"/>
      </w:r>
      <w:bookmarkEnd w:id="8"/>
    </w:p>
    <w:p w14:paraId="5D612E5A">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1765334">
      <w:pPr>
        <w:pStyle w:val="50"/>
        <w:framePr w:w="9639" w:h="6976" w:hRule="exact" w:hSpace="0" w:vSpace="0" w:wrap="around" w:hAnchor="page" w:y="6408"/>
        <w:jc w:val="center"/>
        <w:rPr>
          <w:rFonts w:ascii="黑体" w:hAnsi="黑体" w:eastAsia="黑体"/>
          <w:b w:val="0"/>
          <w:bCs w:val="0"/>
          <w:w w:val="100"/>
        </w:rPr>
      </w:pPr>
    </w:p>
    <w:p w14:paraId="18F43ED5">
      <w:pPr>
        <w:pStyle w:val="197"/>
        <w:framePr w:h="6974" w:hRule="exact" w:wrap="around" w:x="1419" w:anchorLock="1"/>
        <w:pBdr>
          <w:top w:val="none" w:color="auto" w:sz="0" w:space="0"/>
          <w:left w:val="none" w:color="auto" w:sz="0" w:space="0"/>
          <w:bottom w:val="none" w:color="auto" w:sz="0" w:space="0"/>
          <w:right w:val="none" w:color="auto" w:sz="0" w:space="0"/>
        </w:pBdr>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中华绒螯蟹稻田养殖技术规程</w:t>
      </w:r>
    </w:p>
    <w:p w14:paraId="6292E3D9">
      <w:pPr>
        <w:pStyle w:val="197"/>
        <w:framePr w:h="6974" w:hRule="exact" w:wrap="around" w:x="1419" w:anchorLock="1"/>
      </w:pPr>
      <w:r>
        <w:rPr>
          <w:rFonts w:hint="eastAsia"/>
        </w:rPr>
        <w:t>第</w:t>
      </w:r>
      <w:r>
        <w:rPr>
          <w:rFonts w:hint="eastAsia"/>
          <w:lang w:val="en-US" w:eastAsia="zh-CN"/>
        </w:rPr>
        <w:t>1</w:t>
      </w:r>
      <w:r>
        <w:rPr>
          <w:rFonts w:hint="eastAsia"/>
        </w:rPr>
        <w:t>部分：</w:t>
      </w:r>
      <w:r>
        <w:rPr>
          <w:rFonts w:hint="eastAsia"/>
          <w:lang w:eastAsia="zh-CN"/>
        </w:rPr>
        <w:t>蟹种</w:t>
      </w:r>
      <w:r>
        <w:rPr>
          <w:rFonts w:hint="eastAsia"/>
        </w:rPr>
        <w:t>养殖</w:t>
      </w:r>
      <w:r>
        <w:fldChar w:fldCharType="end"/>
      </w:r>
      <w:bookmarkEnd w:id="9"/>
    </w:p>
    <w:p w14:paraId="65A42620">
      <w:pPr>
        <w:framePr w:w="9639" w:h="6974" w:hRule="exact" w:wrap="around" w:vAnchor="page" w:hAnchor="page" w:x="1419" w:y="6408" w:anchorLock="1"/>
        <w:ind w:left="-1418"/>
      </w:pPr>
    </w:p>
    <w:p w14:paraId="00C07EFF">
      <w:pPr>
        <w:pStyle w:val="125"/>
        <w:framePr w:w="9639" w:h="6974" w:hRule="exact" w:wrap="around" w:vAnchor="page" w:hAnchor="page" w:x="1419" w:y="6408" w:anchorLock="1"/>
        <w:textAlignment w:val="bottom"/>
        <w:rPr>
          <w:rFonts w:hint="eastAsia" w:eastAsia="黑体"/>
          <w:szCs w:val="28"/>
          <w:lang w:val="en-US" w:eastAsia="zh-CN"/>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Technical specification for culturing Chinese mitten crab in rice fields</w:t>
      </w:r>
    </w:p>
    <w:p w14:paraId="6E5370D4">
      <w:pPr>
        <w:pStyle w:val="125"/>
        <w:framePr w:w="9639" w:h="6974" w:hRule="exact" w:wrap="around" w:vAnchor="page" w:hAnchor="page" w:x="1419" w:y="6408" w:anchorLock="1"/>
        <w:textAlignment w:val="bottom"/>
        <w:rPr>
          <w:rFonts w:hint="eastAsia" w:eastAsia="黑体"/>
          <w:szCs w:val="28"/>
          <w:lang w:val="en-US" w:eastAsia="zh-CN"/>
        </w:rPr>
      </w:pPr>
      <w:r>
        <w:rPr>
          <w:rFonts w:hint="eastAsia" w:eastAsia="黑体"/>
          <w:szCs w:val="28"/>
          <w:lang w:val="en-US" w:eastAsia="zh-CN"/>
        </w:rPr>
        <w:t>Part 1：Raising juvenile crabs</w:t>
      </w:r>
    </w:p>
    <w:p w14:paraId="37D8BC6C">
      <w:pPr>
        <w:pStyle w:val="125"/>
        <w:framePr w:w="9639" w:h="6974" w:hRule="exact" w:wrap="around" w:vAnchor="page" w:hAnchor="page" w:x="1419" w:y="6408" w:anchorLock="1"/>
        <w:jc w:val="both"/>
        <w:textAlignment w:val="bottom"/>
        <w:rPr>
          <w:rFonts w:eastAsia="黑体"/>
          <w:szCs w:val="28"/>
        </w:rPr>
      </w:pPr>
      <w:r>
        <w:rPr>
          <w:rFonts w:eastAsia="黑体"/>
          <w:szCs w:val="28"/>
        </w:rPr>
        <w:fldChar w:fldCharType="end"/>
      </w:r>
      <w:bookmarkEnd w:id="10"/>
    </w:p>
    <w:p w14:paraId="6AE4FA16">
      <w:pPr>
        <w:framePr w:w="9639" w:h="6974" w:hRule="exact" w:wrap="around" w:vAnchor="page" w:hAnchor="page" w:x="1419" w:y="6408" w:anchorLock="1"/>
        <w:spacing w:line="760" w:lineRule="exact"/>
        <w:ind w:left="-1418"/>
      </w:pPr>
    </w:p>
    <w:p w14:paraId="345A0CFF">
      <w:pPr>
        <w:pStyle w:val="125"/>
        <w:framePr w:w="9639" w:h="6974" w:hRule="exact" w:wrap="around" w:vAnchor="page" w:hAnchor="page" w:x="1419" w:y="6408" w:anchorLock="1"/>
        <w:textAlignment w:val="bottom"/>
        <w:rPr>
          <w:rFonts w:eastAsia="黑体"/>
          <w:szCs w:val="28"/>
        </w:rPr>
      </w:pPr>
    </w:p>
    <w:p w14:paraId="34D590D0">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30EE9F4D">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E7C31CF">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491367F4">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6E92AFAB">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236AFDF2">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辽宁省市场监督管理局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79BEA70A">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A230210">
      <w:pPr>
        <w:pStyle w:val="89"/>
        <w:spacing w:after="468"/>
      </w:pPr>
      <w:bookmarkStart w:id="21" w:name="BookMark2"/>
      <w:r>
        <w:rPr>
          <w:spacing w:val="320"/>
        </w:rPr>
        <w:t>前</w:t>
      </w:r>
      <w:r>
        <w:t>言</w:t>
      </w:r>
    </w:p>
    <w:p w14:paraId="00B144B9">
      <w:pPr>
        <w:pStyle w:val="56"/>
        <w:ind w:firstLine="420"/>
      </w:pPr>
      <w:r>
        <w:rPr>
          <w:rFonts w:hint="eastAsia"/>
        </w:rPr>
        <w:t>本文件按照GB/T 1.1—2020《标准化工作导则  第1部分：标准化文件的结构和起草规则》的规定起草。</w:t>
      </w:r>
    </w:p>
    <w:p w14:paraId="63B89E60">
      <w:pPr>
        <w:pStyle w:val="56"/>
        <w:ind w:firstLine="420"/>
        <w:rPr>
          <w:rFonts w:hint="eastAsia"/>
          <w:lang w:val="en-US" w:eastAsia="zh-CN"/>
        </w:rPr>
      </w:pPr>
      <w:r>
        <w:rPr>
          <w:rFonts w:hint="eastAsia"/>
          <w:lang w:val="en-US" w:eastAsia="zh-CN"/>
        </w:rPr>
        <w:t>本文件代替DB21/T874-1995《稻田人工养殖中华绒螯蟹蟹种技术操作规程》和DB21/T1719-2009《农产品质量安全 稻田中华绒螯蟹养殖技术规范》。与DB21/T874-1995和DB21/T1719-2009相比，除结构调整和编辑性改动外，主要技术变化如下：</w:t>
      </w:r>
    </w:p>
    <w:p w14:paraId="63EA8CEC">
      <w:pPr>
        <w:pStyle w:val="56"/>
        <w:numPr>
          <w:ilvl w:val="0"/>
          <w:numId w:val="33"/>
        </w:numPr>
        <w:ind w:firstLine="420"/>
        <w:rPr>
          <w:rFonts w:hint="eastAsia"/>
          <w:lang w:val="en-US" w:eastAsia="zh-CN"/>
        </w:rPr>
      </w:pPr>
      <w:r>
        <w:rPr>
          <w:rFonts w:hint="eastAsia"/>
          <w:lang w:val="en-US" w:eastAsia="zh-CN"/>
        </w:rPr>
        <w:t>更改了对环境</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和稻田工程</w:t>
      </w:r>
      <w:r>
        <w:rPr>
          <w:rFonts w:hint="eastAsia"/>
          <w:lang w:val="en-US" w:eastAsia="zh-CN"/>
        </w:rPr>
        <w:t>要求（见第4章、第5章，1995年版的第4章，2009年版的第3章、第4章）；</w:t>
      </w:r>
    </w:p>
    <w:p w14:paraId="635F27FA">
      <w:pPr>
        <w:pStyle w:val="56"/>
        <w:numPr>
          <w:ilvl w:val="0"/>
          <w:numId w:val="33"/>
        </w:numPr>
        <w:ind w:firstLine="420"/>
        <w:rPr>
          <w:rFonts w:hint="eastAsia"/>
          <w:lang w:val="en-US" w:eastAsia="zh-CN"/>
        </w:rPr>
      </w:pPr>
      <w:r>
        <w:rPr>
          <w:rFonts w:hint="eastAsia"/>
          <w:lang w:val="en-US" w:eastAsia="zh-CN"/>
        </w:rPr>
        <w:t>更改了水稻种植管理（见第7章，1995年版的第5章，2009年版的第5章）；</w:t>
      </w:r>
    </w:p>
    <w:p w14:paraId="224D3C1F">
      <w:pPr>
        <w:pStyle w:val="56"/>
        <w:numPr>
          <w:ilvl w:val="0"/>
          <w:numId w:val="33"/>
        </w:numPr>
        <w:ind w:firstLine="420"/>
        <w:rPr>
          <w:rFonts w:hint="eastAsia"/>
          <w:lang w:val="en-US" w:eastAsia="zh-CN"/>
        </w:rPr>
      </w:pPr>
      <w:r>
        <w:rPr>
          <w:rFonts w:hint="eastAsia"/>
          <w:lang w:val="en-US" w:eastAsia="zh-CN"/>
        </w:rPr>
        <w:t>更改了中华绒螯蟹养殖管理（见第6章，1995年版的第7章、第8章、第9章、第10章、第11章、第12章，2009年版的第6章、第7章）；</w:t>
      </w:r>
    </w:p>
    <w:p w14:paraId="38DD1F31">
      <w:pPr>
        <w:pStyle w:val="56"/>
        <w:numPr>
          <w:ilvl w:val="0"/>
          <w:numId w:val="33"/>
        </w:numPr>
        <w:ind w:firstLine="420"/>
        <w:rPr>
          <w:rFonts w:hint="eastAsia"/>
          <w:lang w:val="en-US" w:eastAsia="zh-CN"/>
        </w:rPr>
      </w:pPr>
      <w:r>
        <w:rPr>
          <w:rFonts w:hint="eastAsia"/>
          <w:lang w:val="en-US" w:eastAsia="zh-CN"/>
        </w:rPr>
        <w:t>增加了产品指标（见第8章）。</w:t>
      </w:r>
    </w:p>
    <w:p w14:paraId="4C34BD6B">
      <w:pPr>
        <w:pStyle w:val="56"/>
        <w:ind w:firstLine="420"/>
      </w:pPr>
      <w:r>
        <w:rPr>
          <w:rFonts w:hint="eastAsia"/>
        </w:rPr>
        <w:t>请注意本文件的某些内容有可能涉及专利。本标准的发布机构不承担识别这些专利的责任。</w:t>
      </w:r>
    </w:p>
    <w:p w14:paraId="398EE60F">
      <w:pPr>
        <w:pStyle w:val="56"/>
        <w:ind w:firstLine="420"/>
      </w:pPr>
      <w:r>
        <w:rPr>
          <w:rFonts w:hint="eastAsia"/>
        </w:rPr>
        <w:t>本文件由辽宁省农业农村厅提出并归口。</w:t>
      </w:r>
    </w:p>
    <w:p w14:paraId="1363A837">
      <w:pPr>
        <w:pStyle w:val="56"/>
        <w:ind w:firstLine="420"/>
      </w:pPr>
      <w:r>
        <w:rPr>
          <w:rFonts w:hint="eastAsia"/>
        </w:rPr>
        <w:t>本文件起草单位：盘锦光合蟹业有限公司。</w:t>
      </w:r>
    </w:p>
    <w:p w14:paraId="63EBDF70">
      <w:pPr>
        <w:pStyle w:val="56"/>
        <w:ind w:firstLine="420"/>
        <w:rPr>
          <w:rFonts w:hint="default" w:eastAsia="宋体"/>
          <w:lang w:val="en-US" w:eastAsia="zh-CN"/>
        </w:rPr>
      </w:pPr>
      <w:r>
        <w:rPr>
          <w:rFonts w:hint="eastAsia"/>
        </w:rPr>
        <w:t>本文件主要起草人：刘胥、</w:t>
      </w:r>
      <w:r>
        <w:rPr>
          <w:rFonts w:hint="eastAsia"/>
          <w:lang w:eastAsia="zh-CN"/>
        </w:rPr>
        <w:t>赵艳红、</w:t>
      </w:r>
      <w:r>
        <w:rPr>
          <w:rFonts w:hint="eastAsia"/>
          <w:lang w:val="en-US" w:eastAsia="zh-CN"/>
        </w:rPr>
        <w:t xml:space="preserve">郑岩、孙娜、孙忠正、马民、张晶。            </w:t>
      </w:r>
    </w:p>
    <w:p w14:paraId="63770B00">
      <w:pPr>
        <w:pStyle w:val="231"/>
      </w:pPr>
      <w:r>
        <w:rPr>
          <w:rFonts w:hint="eastAsia"/>
        </w:rPr>
        <w:t>本文件发布实施后，任何单位和个人如有问题和意见建议，均可以通过来电和来函等方式进行反馈，我们将及时答复并认真处理，根据实际情况依法进行评估及复审。</w:t>
      </w:r>
    </w:p>
    <w:p w14:paraId="10F850B7">
      <w:pPr>
        <w:pStyle w:val="231"/>
      </w:pPr>
      <w:r>
        <w:rPr>
          <w:rFonts w:hint="eastAsia"/>
        </w:rPr>
        <w:t>归口管理部门通讯地址：辽宁省农业农村厅（沈阳市和平区太原北街2号），联系电话：024-23448867。</w:t>
      </w:r>
    </w:p>
    <w:p w14:paraId="49A2CCF6">
      <w:pPr>
        <w:pStyle w:val="231"/>
      </w:pPr>
      <w:r>
        <w:rPr>
          <w:rFonts w:hint="eastAsia"/>
        </w:rPr>
        <w:t>文件起草单位通讯地址：盘锦光合蟹业有限公司（盘锦市大洼区湖滨路59号）,联系电话:0427-6590021。</w:t>
      </w:r>
    </w:p>
    <w:p w14:paraId="1AEB87AE">
      <w:pPr>
        <w:pStyle w:val="56"/>
        <w:ind w:firstLine="420"/>
      </w:pPr>
    </w:p>
    <w:p w14:paraId="55DFFCEB">
      <w:pPr>
        <w:pStyle w:val="56"/>
        <w:ind w:firstLine="420"/>
      </w:pPr>
    </w:p>
    <w:p w14:paraId="22E47BD4">
      <w:pPr>
        <w:pStyle w:val="56"/>
        <w:ind w:firstLine="42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p>
    <w:bookmarkEnd w:id="21"/>
    <w:p w14:paraId="740E4B85">
      <w:pPr>
        <w:spacing w:line="20" w:lineRule="exact"/>
        <w:jc w:val="center"/>
        <w:rPr>
          <w:rFonts w:ascii="黑体" w:hAnsi="黑体" w:eastAsia="黑体"/>
          <w:sz w:val="32"/>
          <w:szCs w:val="32"/>
        </w:rPr>
      </w:pPr>
      <w:bookmarkStart w:id="22" w:name="BookMark4"/>
    </w:p>
    <w:p w14:paraId="41FA3399">
      <w:pPr>
        <w:spacing w:line="20" w:lineRule="exact"/>
        <w:jc w:val="center"/>
        <w:rPr>
          <w:rFonts w:ascii="黑体" w:hAnsi="黑体" w:eastAsia="黑体"/>
          <w:sz w:val="32"/>
          <w:szCs w:val="32"/>
        </w:rPr>
      </w:pPr>
    </w:p>
    <w:sdt>
      <w:sdtPr>
        <w:tag w:val="NEW_STAND_NAME"/>
        <w:id w:val="595910757"/>
        <w:lock w:val="sdtLocked"/>
        <w:placeholder>
          <w:docPart w:val="1B9EABF2E2FD49E9A9E1C841852A34CC"/>
        </w:placeholder>
      </w:sdtPr>
      <w:sdtContent>
        <w:p w14:paraId="287CE666">
          <w:pPr>
            <w:pStyle w:val="177"/>
            <w:spacing w:before="312" w:beforeLines="100" w:after="686" w:afterLines="220"/>
          </w:pPr>
          <w:bookmarkStart w:id="23" w:name="NEW_STAND_NAME"/>
          <w:r>
            <w:rPr>
              <w:rFonts w:hint="eastAsia"/>
              <w:lang w:eastAsia="zh-CN"/>
            </w:rPr>
            <w:t>稻田</w:t>
          </w:r>
          <w:r>
            <w:rPr>
              <w:rFonts w:hint="eastAsia"/>
            </w:rPr>
            <w:t>中华绒螯蟹</w:t>
          </w:r>
          <w:r>
            <w:rPr>
              <w:rFonts w:hint="eastAsia"/>
              <w:lang w:eastAsia="zh-CN"/>
            </w:rPr>
            <w:t>蟹种养殖</w:t>
          </w:r>
          <w:r>
            <w:rPr>
              <w:rFonts w:hint="eastAsia"/>
            </w:rPr>
            <w:t>技术规范</w:t>
          </w:r>
        </w:p>
      </w:sdtContent>
    </w:sdt>
    <w:bookmarkEnd w:id="23"/>
    <w:p w14:paraId="196D8CBF">
      <w:pPr>
        <w:pStyle w:val="104"/>
        <w:spacing w:before="312" w:after="312"/>
      </w:pPr>
      <w:bookmarkStart w:id="24" w:name="_Toc97191423"/>
      <w:bookmarkStart w:id="25" w:name="_Toc26986530"/>
      <w:bookmarkStart w:id="26" w:name="_Toc26648465"/>
      <w:bookmarkStart w:id="27" w:name="_Toc17233333"/>
      <w:bookmarkStart w:id="28" w:name="_Toc26718930"/>
      <w:bookmarkStart w:id="29" w:name="_Toc17233325"/>
      <w:bookmarkStart w:id="30" w:name="_Toc26986771"/>
      <w:bookmarkStart w:id="31" w:name="_Toc24884211"/>
      <w:bookmarkStart w:id="32" w:name="_Toc24884218"/>
      <w:r>
        <w:rPr>
          <w:rFonts w:hint="eastAsia"/>
        </w:rPr>
        <w:t>范围</w:t>
      </w:r>
      <w:bookmarkEnd w:id="24"/>
      <w:bookmarkEnd w:id="25"/>
      <w:bookmarkEnd w:id="26"/>
      <w:bookmarkEnd w:id="27"/>
      <w:bookmarkEnd w:id="28"/>
      <w:bookmarkEnd w:id="29"/>
      <w:bookmarkEnd w:id="30"/>
      <w:bookmarkEnd w:id="31"/>
      <w:bookmarkEnd w:id="32"/>
    </w:p>
    <w:p w14:paraId="519CD72C">
      <w:pPr>
        <w:pStyle w:val="56"/>
        <w:ind w:firstLine="420"/>
      </w:pPr>
      <w:bookmarkStart w:id="33" w:name="_Toc17233334"/>
      <w:bookmarkStart w:id="34" w:name="_Toc24884219"/>
      <w:bookmarkStart w:id="35" w:name="_Toc17233326"/>
      <w:bookmarkStart w:id="36" w:name="_Toc26648466"/>
      <w:bookmarkStart w:id="37" w:name="_Toc24884212"/>
      <w:r>
        <w:rPr>
          <w:rFonts w:hint="eastAsia"/>
        </w:rPr>
        <w:t>本文件规定了中华绒螯蟹（</w:t>
      </w:r>
      <w:r>
        <w:rPr>
          <w:rFonts w:hint="eastAsia"/>
          <w:i/>
          <w:iCs/>
        </w:rPr>
        <w:t>Eriocheir sinensis</w:t>
      </w:r>
      <w:r>
        <w:rPr>
          <w:rFonts w:hint="eastAsia"/>
        </w:rPr>
        <w:t xml:space="preserve">） </w:t>
      </w:r>
      <w:r>
        <w:rPr>
          <w:rFonts w:hint="eastAsia"/>
          <w:lang w:val="en-US" w:eastAsia="zh-CN"/>
        </w:rPr>
        <w:t>蟹种养殖生产技术的环境条件、稻田工程、养殖管理、水稻种植</w:t>
      </w:r>
      <w:r>
        <w:rPr>
          <w:rFonts w:hint="eastAsia"/>
        </w:rPr>
        <w:t>要求。</w:t>
      </w:r>
    </w:p>
    <w:p w14:paraId="74818C0A">
      <w:pPr>
        <w:pStyle w:val="56"/>
        <w:ind w:firstLine="420"/>
      </w:pPr>
      <w:r>
        <w:rPr>
          <w:rFonts w:hint="eastAsia"/>
        </w:rPr>
        <w:t>本文件适用于</w:t>
      </w:r>
      <w:r>
        <w:rPr>
          <w:rFonts w:hint="eastAsia"/>
          <w:lang w:val="en-US" w:eastAsia="zh-CN"/>
        </w:rPr>
        <w:t>稻田</w:t>
      </w:r>
      <w:r>
        <w:rPr>
          <w:rFonts w:hint="eastAsia"/>
        </w:rPr>
        <w:t>中华绒螯蟹</w:t>
      </w:r>
      <w:r>
        <w:rPr>
          <w:rFonts w:hint="eastAsia"/>
          <w:lang w:val="en-US" w:eastAsia="zh-CN"/>
        </w:rPr>
        <w:t>蟹种养殖</w:t>
      </w:r>
      <w:r>
        <w:rPr>
          <w:rFonts w:hint="eastAsia"/>
        </w:rPr>
        <w:t>。</w:t>
      </w:r>
    </w:p>
    <w:p w14:paraId="0BE09936">
      <w:pPr>
        <w:pStyle w:val="104"/>
        <w:spacing w:before="312" w:after="312"/>
      </w:pPr>
      <w:bookmarkStart w:id="38" w:name="_Toc26986531"/>
      <w:bookmarkStart w:id="39" w:name="_Toc26718931"/>
      <w:bookmarkStart w:id="40" w:name="_Toc97191424"/>
      <w:bookmarkStart w:id="41" w:name="_Toc26986772"/>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1689EEB65D92463BB44F509A3118A04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85B9C0A">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C0344D0">
      <w:pPr>
        <w:pStyle w:val="56"/>
        <w:ind w:firstLine="420"/>
        <w:rPr>
          <w:rFonts w:hint="default" w:ascii="宋体" w:hAnsi="Times New Roman" w:eastAsia="宋体" w:cs="Times New Roman"/>
          <w:lang w:val="en-US"/>
        </w:rPr>
      </w:pPr>
      <w:r>
        <w:rPr>
          <w:rFonts w:hint="eastAsia" w:ascii="宋体" w:hAnsi="Times New Roman" w:eastAsia="宋体" w:cs="Times New Roman"/>
        </w:rPr>
        <w:t>GB</w:t>
      </w:r>
      <w:r>
        <w:rPr>
          <w:rFonts w:hint="eastAsia" w:ascii="宋体" w:hAnsi="Times New Roman" w:eastAsia="宋体" w:cs="Times New Roman"/>
          <w:lang w:val="en-US" w:eastAsia="zh-CN"/>
        </w:rPr>
        <w:t>4404.1 粮食作物种子 第１</w:t>
      </w:r>
      <w:r>
        <w:rPr>
          <w:rFonts w:hint="default" w:ascii="宋体" w:hAnsi="Times New Roman" w:eastAsia="宋体" w:cs="Times New Roman"/>
          <w:lang w:val="en-US" w:eastAsia="zh-CN"/>
        </w:rPr>
        <w:t>部分</w:t>
      </w:r>
      <w:r>
        <w:rPr>
          <w:rFonts w:hint="eastAsia" w:ascii="宋体" w:hAnsi="Times New Roman" w:eastAsia="宋体" w:cs="Times New Roman"/>
          <w:lang w:val="en-US" w:eastAsia="zh-CN"/>
        </w:rPr>
        <w:t>：</w:t>
      </w:r>
      <w:r>
        <w:rPr>
          <w:rFonts w:hint="default" w:ascii="宋体" w:hAnsi="Times New Roman" w:eastAsia="宋体" w:cs="Times New Roman"/>
          <w:lang w:val="en-US" w:eastAsia="zh-CN"/>
        </w:rPr>
        <w:t>禾谷类</w:t>
      </w:r>
    </w:p>
    <w:p w14:paraId="2E6ECE2D">
      <w:pPr>
        <w:pStyle w:val="56"/>
        <w:ind w:firstLine="420"/>
        <w:rPr>
          <w:rFonts w:hint="eastAsia" w:ascii="宋体" w:hAnsi="Times New Roman" w:eastAsia="宋体" w:cs="Times New Roman"/>
        </w:rPr>
      </w:pPr>
      <w:r>
        <w:rPr>
          <w:rFonts w:hint="eastAsia" w:ascii="宋体" w:hAnsi="Times New Roman" w:eastAsia="宋体" w:cs="Times New Roman"/>
        </w:rPr>
        <w:t>GB</w:t>
      </w:r>
      <w:r>
        <w:rPr>
          <w:rFonts w:hint="eastAsia" w:cs="Times New Roman"/>
          <w:lang w:val="en-US" w:eastAsia="zh-CN"/>
        </w:rPr>
        <w:t xml:space="preserve"> </w:t>
      </w:r>
      <w:r>
        <w:rPr>
          <w:rFonts w:hint="eastAsia" w:ascii="宋体" w:hAnsi="Times New Roman" w:eastAsia="宋体" w:cs="Times New Roman"/>
        </w:rPr>
        <w:t>5084 农田灌溉水质标准</w:t>
      </w:r>
    </w:p>
    <w:p w14:paraId="2BE86506">
      <w:pPr>
        <w:pStyle w:val="56"/>
        <w:ind w:firstLine="420"/>
        <w:rPr>
          <w:rFonts w:hint="eastAsia" w:ascii="宋体" w:hAnsi="Times New Roman" w:eastAsia="宋体" w:cs="Times New Roman"/>
        </w:rPr>
      </w:pPr>
      <w:r>
        <w:rPr>
          <w:rFonts w:hint="eastAsia" w:ascii="宋体" w:hAnsi="Times New Roman" w:eastAsia="宋体" w:cs="Times New Roman"/>
        </w:rPr>
        <w:t>GB 13078 饲料卫生标准</w:t>
      </w:r>
    </w:p>
    <w:p w14:paraId="7F5AA616">
      <w:pPr>
        <w:pStyle w:val="56"/>
        <w:ind w:firstLine="420"/>
        <w:rPr>
          <w:rFonts w:hint="eastAsia" w:ascii="宋体" w:hAnsi="Times New Roman" w:eastAsia="宋体" w:cs="Times New Roman"/>
        </w:rPr>
      </w:pPr>
      <w:r>
        <w:rPr>
          <w:rFonts w:hint="eastAsia" w:ascii="宋体" w:hAnsi="Times New Roman" w:eastAsia="宋体" w:cs="Times New Roman"/>
        </w:rPr>
        <w:t>GB 15618 土壤环境质量 农用地土壤污染风险管控标准</w:t>
      </w:r>
    </w:p>
    <w:p w14:paraId="5D99DBDE">
      <w:pPr>
        <w:pStyle w:val="56"/>
        <w:ind w:firstLine="420"/>
        <w:rPr>
          <w:rFonts w:hint="eastAsia" w:ascii="宋体" w:hAnsi="Times New Roman" w:eastAsia="宋体" w:cs="Times New Roman"/>
        </w:rPr>
      </w:pPr>
      <w:r>
        <w:rPr>
          <w:rFonts w:hint="eastAsia" w:ascii="宋体" w:hAnsi="Times New Roman" w:eastAsia="宋体" w:cs="Times New Roman"/>
        </w:rPr>
        <w:t>GB/T 8321 （所有部分）农药合理使用准则</w:t>
      </w:r>
    </w:p>
    <w:p w14:paraId="28B7753C">
      <w:pPr>
        <w:pStyle w:val="56"/>
        <w:ind w:firstLine="420"/>
        <w:rPr>
          <w:rFonts w:hint="eastAsia" w:ascii="宋体" w:hAnsi="Times New Roman" w:eastAsia="宋体" w:cs="Times New Roman"/>
        </w:rPr>
      </w:pPr>
      <w:r>
        <w:rPr>
          <w:rFonts w:hint="eastAsia" w:ascii="宋体" w:hAnsi="Times New Roman" w:eastAsia="宋体" w:cs="Times New Roman"/>
        </w:rPr>
        <w:t>GB/T 22213 水产养殖术语</w:t>
      </w:r>
    </w:p>
    <w:p w14:paraId="2AD299A4">
      <w:pPr>
        <w:pStyle w:val="56"/>
        <w:ind w:firstLine="420"/>
        <w:rPr>
          <w:rFonts w:hint="default" w:ascii="宋体" w:hAnsi="Times New Roman" w:eastAsia="宋体" w:cs="Times New Roman"/>
          <w:lang w:val="en-US" w:eastAsia="zh-CN"/>
        </w:rPr>
      </w:pPr>
      <w:r>
        <w:rPr>
          <w:rFonts w:hint="eastAsia" w:cs="Times New Roman"/>
          <w:lang w:val="en-US" w:eastAsia="zh-CN"/>
        </w:rPr>
        <w:t>GB/T 26435 中华绒螯蟹 亲蟹、苗种</w:t>
      </w:r>
    </w:p>
    <w:p w14:paraId="21D59444">
      <w:pPr>
        <w:pStyle w:val="56"/>
        <w:ind w:firstLine="420"/>
        <w:rPr>
          <w:rFonts w:hint="eastAsia" w:ascii="宋体" w:hAnsi="Times New Roman" w:eastAsia="宋体" w:cs="Times New Roman"/>
        </w:rPr>
      </w:pPr>
      <w:r>
        <w:rPr>
          <w:rFonts w:hint="eastAsia" w:ascii="宋体" w:hAnsi="Times New Roman" w:eastAsia="宋体" w:cs="Times New Roman"/>
        </w:rPr>
        <w:t>GB</w:t>
      </w:r>
      <w:r>
        <w:rPr>
          <w:rFonts w:hint="eastAsia" w:cs="Times New Roman"/>
          <w:lang w:val="en-US" w:eastAsia="zh-CN"/>
        </w:rPr>
        <w:t>/</w:t>
      </w:r>
      <w:r>
        <w:rPr>
          <w:rFonts w:hint="eastAsia" w:ascii="宋体" w:hAnsi="Times New Roman" w:eastAsia="宋体" w:cs="Times New Roman"/>
        </w:rPr>
        <w:t>T</w:t>
      </w:r>
      <w:r>
        <w:rPr>
          <w:rFonts w:hint="eastAsia" w:cs="Times New Roman"/>
          <w:lang w:val="en-US" w:eastAsia="zh-CN"/>
        </w:rPr>
        <w:t xml:space="preserve"> </w:t>
      </w:r>
      <w:r>
        <w:rPr>
          <w:rFonts w:hint="eastAsia" w:ascii="宋体" w:hAnsi="Times New Roman" w:eastAsia="宋体" w:cs="Times New Roman"/>
        </w:rPr>
        <w:t>43508</w:t>
      </w:r>
      <w:r>
        <w:rPr>
          <w:rFonts w:hint="eastAsia" w:cs="Times New Roman"/>
          <w:lang w:val="en-US" w:eastAsia="zh-CN"/>
        </w:rPr>
        <w:t xml:space="preserve"> </w:t>
      </w:r>
      <w:r>
        <w:rPr>
          <w:rFonts w:hint="eastAsia" w:ascii="宋体" w:hAnsi="Times New Roman" w:eastAsia="宋体" w:cs="Times New Roman"/>
        </w:rPr>
        <w:t>稻渔综合种养通用技术要求</w:t>
      </w:r>
    </w:p>
    <w:p w14:paraId="6DC68013">
      <w:pPr>
        <w:pStyle w:val="56"/>
        <w:ind w:firstLine="420"/>
        <w:rPr>
          <w:rFonts w:hint="eastAsia" w:ascii="宋体" w:hAnsi="Times New Roman" w:eastAsia="宋体" w:cs="Times New Roman"/>
        </w:rPr>
      </w:pPr>
      <w:r>
        <w:rPr>
          <w:rFonts w:hint="eastAsia" w:ascii="宋体" w:hAnsi="Times New Roman" w:eastAsia="宋体" w:cs="Times New Roman"/>
        </w:rPr>
        <w:t>NY/T 496 肥料合理使用准则 通则</w:t>
      </w:r>
    </w:p>
    <w:p w14:paraId="4021BA73">
      <w:pPr>
        <w:pStyle w:val="56"/>
        <w:ind w:firstLine="420"/>
        <w:rPr>
          <w:rFonts w:hint="default" w:ascii="宋体" w:hAnsi="Times New Roman" w:eastAsia="宋体" w:cs="Times New Roman"/>
          <w:lang w:val="en-US" w:eastAsia="zh-CN"/>
        </w:rPr>
      </w:pPr>
      <w:r>
        <w:rPr>
          <w:rFonts w:hint="eastAsia"/>
        </w:rPr>
        <w:t>NY/T 2192</w:t>
      </w:r>
      <w:r>
        <w:rPr>
          <w:rFonts w:hint="eastAsia"/>
          <w:lang w:val="en-US" w:eastAsia="zh-CN"/>
        </w:rPr>
        <w:t xml:space="preserve"> 水稻机插秧作业技术规范</w:t>
      </w:r>
    </w:p>
    <w:p w14:paraId="13E0F944">
      <w:pPr>
        <w:pStyle w:val="56"/>
        <w:ind w:firstLine="420"/>
        <w:rPr>
          <w:rFonts w:hint="eastAsia"/>
        </w:rPr>
      </w:pPr>
      <w:r>
        <w:rPr>
          <w:rFonts w:hint="eastAsia"/>
        </w:rPr>
        <w:t>SC/T 1078 中华绒螯蟹配合饲料</w:t>
      </w:r>
    </w:p>
    <w:p w14:paraId="77AD6743">
      <w:pPr>
        <w:pStyle w:val="104"/>
        <w:spacing w:before="312" w:after="312"/>
      </w:pPr>
      <w:bookmarkStart w:id="42" w:name="_Toc97191425"/>
      <w:r>
        <w:rPr>
          <w:rFonts w:hint="eastAsia"/>
          <w:szCs w:val="21"/>
        </w:rPr>
        <w:t>术语和定义</w:t>
      </w:r>
      <w:bookmarkEnd w:id="42"/>
    </w:p>
    <w:sdt>
      <w:sdtPr>
        <w:id w:val="-1909835108"/>
        <w:placeholder>
          <w:docPart w:val="74B380611E374723B921D167AB693F9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6641945">
          <w:pPr>
            <w:pStyle w:val="56"/>
            <w:ind w:firstLine="420"/>
          </w:pPr>
          <w:bookmarkStart w:id="43" w:name="_Toc26986532"/>
          <w:bookmarkEnd w:id="43"/>
          <w:r>
            <w:rPr>
              <w:rFonts w:hint="eastAsia"/>
            </w:rPr>
            <w:t>GB/T 22213</w:t>
          </w:r>
          <w:r>
            <w:t>界定的以及下列术语和定义适用于本文件。</w:t>
          </w:r>
        </w:p>
      </w:sdtContent>
    </w:sdt>
    <w:p w14:paraId="0A50D352">
      <w:pPr>
        <w:pStyle w:val="105"/>
        <w:spacing w:before="156" w:after="156"/>
      </w:pPr>
    </w:p>
    <w:p w14:paraId="6D8E41CE">
      <w:pPr>
        <w:pStyle w:val="105"/>
        <w:numPr>
          <w:ilvl w:val="2"/>
          <w:numId w:val="0"/>
        </w:numPr>
        <w:spacing w:before="156" w:after="156"/>
        <w:ind w:firstLine="420" w:firstLineChars="200"/>
        <w:rPr>
          <w:rFonts w:hint="eastAsia" w:hAnsi="Times New Roman" w:cs="Times New Roman"/>
          <w:color w:val="C00000"/>
          <w:lang w:val="en-US" w:eastAsia="zh-CN"/>
        </w:rPr>
      </w:pPr>
      <w:bookmarkStart w:id="44" w:name="_Toc602"/>
      <w:bookmarkStart w:id="45" w:name="_Toc28503"/>
      <w:r>
        <w:rPr>
          <w:rFonts w:hint="eastAsia"/>
          <w:lang w:val="en-US" w:eastAsia="zh-CN"/>
        </w:rPr>
        <w:t>防逃设施</w:t>
      </w:r>
      <w:bookmarkEnd w:id="44"/>
      <w:bookmarkEnd w:id="45"/>
      <w:r>
        <w:rPr>
          <w:rFonts w:hint="eastAsia" w:hAnsi="Times New Roman" w:cs="Times New Roman"/>
          <w:color w:val="C00000"/>
          <w:lang w:val="en-US" w:eastAsia="zh-CN"/>
        </w:rPr>
        <w:t xml:space="preserve"> </w:t>
      </w:r>
    </w:p>
    <w:p w14:paraId="7E5ADD94">
      <w:pPr>
        <w:pStyle w:val="105"/>
        <w:numPr>
          <w:ilvl w:val="2"/>
          <w:numId w:val="0"/>
        </w:numPr>
        <w:spacing w:before="156" w:after="156"/>
        <w:ind w:firstLine="420" w:firstLineChars="200"/>
        <w:rPr>
          <w:rFonts w:hint="eastAsia" w:ascii="宋体" w:hAnsi="Calibri" w:eastAsia="宋体" w:cs="Times New Roman"/>
          <w:kern w:val="2"/>
          <w:sz w:val="21"/>
          <w:szCs w:val="22"/>
          <w:lang w:val="en-US" w:eastAsia="zh-CN" w:bidi="ar-SA"/>
        </w:rPr>
      </w:pPr>
      <w:r>
        <w:rPr>
          <w:rFonts w:hint="eastAsia" w:ascii="宋体" w:hAnsi="Calibri" w:eastAsia="宋体" w:cs="Times New Roman"/>
          <w:kern w:val="2"/>
          <w:sz w:val="21"/>
          <w:szCs w:val="22"/>
          <w:lang w:val="en-US" w:eastAsia="zh-CN" w:bidi="ar-SA"/>
        </w:rPr>
        <w:t>在稻田养殖块四周设置的防逃墙、进排水管和拦鱼栅（网）。</w:t>
      </w:r>
    </w:p>
    <w:p w14:paraId="2DFB4FE7">
      <w:pPr>
        <w:pStyle w:val="105"/>
        <w:spacing w:before="156" w:after="156"/>
      </w:pPr>
    </w:p>
    <w:p w14:paraId="68263975">
      <w:pPr>
        <w:pStyle w:val="105"/>
        <w:numPr>
          <w:ilvl w:val="2"/>
          <w:numId w:val="0"/>
        </w:numPr>
        <w:spacing w:before="156" w:after="156"/>
        <w:ind w:leftChars="0" w:firstLine="420" w:firstLineChars="200"/>
        <w:rPr>
          <w:rFonts w:hint="eastAsia"/>
          <w:lang w:val="en-US" w:eastAsia="zh-CN"/>
        </w:rPr>
      </w:pPr>
      <w:r>
        <w:rPr>
          <w:rFonts w:hint="eastAsia"/>
          <w:lang w:val="en-US" w:eastAsia="zh-CN"/>
        </w:rPr>
        <w:t xml:space="preserve">沟坑 </w:t>
      </w:r>
    </w:p>
    <w:p w14:paraId="13CC00F2">
      <w:pPr>
        <w:pStyle w:val="105"/>
        <w:numPr>
          <w:ilvl w:val="2"/>
          <w:numId w:val="0"/>
        </w:numPr>
        <w:spacing w:before="156" w:after="156"/>
        <w:ind w:firstLine="420" w:firstLineChars="200"/>
        <w:rPr>
          <w:rFonts w:hint="eastAsia" w:ascii="宋体" w:hAnsi="Calibri" w:eastAsia="宋体" w:cs="Times New Roman"/>
          <w:kern w:val="2"/>
          <w:sz w:val="21"/>
          <w:szCs w:val="22"/>
          <w:lang w:val="en-US" w:eastAsia="zh-CN" w:bidi="ar-SA"/>
        </w:rPr>
      </w:pPr>
      <w:r>
        <w:rPr>
          <w:rFonts w:hint="eastAsia" w:ascii="宋体" w:hAnsi="Calibri" w:eastAsia="宋体" w:cs="Times New Roman"/>
          <w:kern w:val="2"/>
          <w:sz w:val="21"/>
          <w:szCs w:val="22"/>
          <w:lang w:val="en-US" w:eastAsia="zh-CN" w:bidi="ar-SA"/>
        </w:rPr>
        <w:t>设置于稻田中，用于水产动物养殖和繁殖等生命活动的沟或凼。</w:t>
      </w:r>
    </w:p>
    <w:p w14:paraId="4D75CC19">
      <w:pPr>
        <w:pStyle w:val="104"/>
        <w:spacing w:before="312" w:after="312"/>
      </w:pPr>
      <w:r>
        <w:rPr>
          <w:rFonts w:hint="eastAsia"/>
          <w:lang w:val="en-US" w:eastAsia="zh-CN"/>
        </w:rPr>
        <w:t>环境条件</w:t>
      </w:r>
    </w:p>
    <w:p w14:paraId="2820D208">
      <w:pPr>
        <w:pStyle w:val="105"/>
        <w:spacing w:before="156" w:after="156"/>
        <w:rPr>
          <w:rFonts w:hint="eastAsia"/>
          <w:lang w:val="en-US" w:eastAsia="zh-CN"/>
        </w:rPr>
      </w:pPr>
      <w:r>
        <w:rPr>
          <w:rFonts w:hint="eastAsia"/>
          <w:lang w:val="en-US" w:eastAsia="zh-CN"/>
        </w:rPr>
        <w:t>稻田条件</w:t>
      </w:r>
    </w:p>
    <w:p w14:paraId="735772F3">
      <w:pPr>
        <w:pStyle w:val="56"/>
        <w:rPr>
          <w:rFonts w:hint="eastAsia"/>
          <w:lang w:val="en-US" w:eastAsia="zh-CN"/>
        </w:rPr>
      </w:pPr>
      <w:r>
        <w:rPr>
          <w:rFonts w:hint="eastAsia"/>
          <w:color w:val="auto"/>
          <w:lang w:val="en-US" w:eastAsia="zh-CN"/>
        </w:rPr>
        <w:t>稻田所在区域</w:t>
      </w:r>
      <w:r>
        <w:rPr>
          <w:rFonts w:hint="eastAsia"/>
          <w:color w:val="auto"/>
        </w:rPr>
        <w:t>地势平坦，交通便利，</w:t>
      </w:r>
      <w:r>
        <w:rPr>
          <w:rFonts w:hint="eastAsia"/>
          <w:color w:val="auto"/>
          <w:lang w:val="en-US" w:eastAsia="zh-CN"/>
        </w:rPr>
        <w:t>远离</w:t>
      </w:r>
      <w:r>
        <w:rPr>
          <w:rFonts w:hint="eastAsia"/>
          <w:lang w:val="en-US" w:eastAsia="zh-CN"/>
        </w:rPr>
        <w:t>污染源，配套沟渠路涵，排灌系统完备。土壤保水保肥性好，土壤环境质量应符合GB 15618 的要求。</w:t>
      </w:r>
    </w:p>
    <w:p w14:paraId="6A61A417">
      <w:pPr>
        <w:pStyle w:val="105"/>
        <w:spacing w:before="156" w:after="156"/>
        <w:rPr>
          <w:rFonts w:hint="eastAsia"/>
          <w:lang w:val="en-US" w:eastAsia="zh-CN"/>
        </w:rPr>
      </w:pPr>
      <w:r>
        <w:rPr>
          <w:rFonts w:hint="eastAsia"/>
          <w:lang w:val="en-US" w:eastAsia="zh-CN"/>
        </w:rPr>
        <w:t>水源水质</w:t>
      </w:r>
    </w:p>
    <w:p w14:paraId="7210BFD0">
      <w:pPr>
        <w:pStyle w:val="56"/>
        <w:ind w:firstLine="420"/>
      </w:pPr>
      <w:r>
        <w:rPr>
          <w:rFonts w:hint="eastAsia"/>
          <w:lang w:val="en-US" w:eastAsia="zh-CN"/>
        </w:rPr>
        <w:t xml:space="preserve">水源充足，水质应符合GB 5084的要求。  </w:t>
      </w:r>
    </w:p>
    <w:p w14:paraId="17A40B19">
      <w:pPr>
        <w:pStyle w:val="104"/>
        <w:spacing w:before="312" w:after="312"/>
      </w:pPr>
      <w:r>
        <w:rPr>
          <w:rFonts w:hint="eastAsia" w:hAnsi="Times New Roman" w:cs="Times New Roman"/>
          <w:lang w:val="en-US" w:eastAsia="zh-CN"/>
        </w:rPr>
        <w:t xml:space="preserve"> </w:t>
      </w:r>
      <w:r>
        <w:rPr>
          <w:rFonts w:hint="eastAsia" w:cs="Times New Roman"/>
          <w:lang w:val="en-US" w:eastAsia="zh-CN"/>
        </w:rPr>
        <w:t>稻田工程</w:t>
      </w:r>
    </w:p>
    <w:p w14:paraId="51F9CB7C">
      <w:pPr>
        <w:pStyle w:val="105"/>
        <w:spacing w:before="156" w:after="156"/>
        <w:rPr>
          <w:rFonts w:hint="default"/>
          <w:lang w:val="en-US" w:eastAsia="zh-CN"/>
        </w:rPr>
      </w:pPr>
      <w:r>
        <w:rPr>
          <w:rFonts w:hint="eastAsia" w:ascii="黑体" w:hAnsi="黑体" w:eastAsia="黑体"/>
          <w:lang w:val="en-US"/>
        </w:rPr>
        <w:t>单元种养面积</w:t>
      </w:r>
    </w:p>
    <w:p w14:paraId="6363D5C5">
      <w:pPr>
        <w:pStyle w:val="56"/>
        <w:rPr>
          <w:rFonts w:hint="default"/>
          <w:lang w:val="en-US" w:eastAsia="zh-CN"/>
        </w:rPr>
      </w:pPr>
      <w:r>
        <w:rPr>
          <w:rFonts w:hint="eastAsia"/>
        </w:rPr>
        <w:t>根据地形条件设置种养单元，单元面积以0.33</w:t>
      </w:r>
      <w:r>
        <w:rPr>
          <w:rFonts w:hint="eastAsia"/>
          <w:lang w:val="en-US" w:eastAsia="zh-CN"/>
        </w:rPr>
        <w:t xml:space="preserve"> hm</w:t>
      </w:r>
      <w:r>
        <w:rPr>
          <w:rFonts w:hint="eastAsia"/>
          <w:vertAlign w:val="superscript"/>
          <w:lang w:val="en-US" w:eastAsia="zh-CN"/>
        </w:rPr>
        <w:t>2</w:t>
      </w:r>
      <w:r>
        <w:rPr>
          <w:rFonts w:hint="eastAsia"/>
        </w:rPr>
        <w:t>～1.33</w:t>
      </w:r>
      <w:r>
        <w:rPr>
          <w:rFonts w:hint="eastAsia"/>
          <w:lang w:val="en-US" w:eastAsia="zh-CN"/>
        </w:rPr>
        <w:t xml:space="preserve"> hm</w:t>
      </w:r>
      <w:r>
        <w:rPr>
          <w:rFonts w:hint="eastAsia"/>
          <w:vertAlign w:val="superscript"/>
          <w:lang w:val="en-US" w:eastAsia="zh-CN"/>
        </w:rPr>
        <w:t>2</w:t>
      </w:r>
      <w:r>
        <w:rPr>
          <w:rFonts w:hint="eastAsia"/>
        </w:rPr>
        <w:t>为宜。</w:t>
      </w:r>
    </w:p>
    <w:p w14:paraId="7E7E5CC7">
      <w:pPr>
        <w:pStyle w:val="105"/>
        <w:spacing w:before="156" w:after="156"/>
        <w:rPr>
          <w:rFonts w:hint="default"/>
          <w:lang w:val="en-US" w:eastAsia="zh-CN"/>
        </w:rPr>
      </w:pPr>
      <w:r>
        <w:rPr>
          <w:rFonts w:hint="eastAsia"/>
          <w:lang w:val="en-US" w:eastAsia="zh-CN"/>
        </w:rPr>
        <w:t>田埂</w:t>
      </w:r>
    </w:p>
    <w:p w14:paraId="0F0AD40E">
      <w:pPr>
        <w:pStyle w:val="56"/>
        <w:rPr>
          <w:rFonts w:hint="eastAsia"/>
        </w:rPr>
      </w:pPr>
      <w:r>
        <w:rPr>
          <w:rFonts w:hint="eastAsia"/>
        </w:rPr>
        <w:t>每个种养单元四周修筑</w:t>
      </w:r>
      <w:r>
        <w:rPr>
          <w:rFonts w:hint="eastAsia"/>
          <w:lang w:val="en-US" w:eastAsia="zh-CN"/>
        </w:rPr>
        <w:t>田</w:t>
      </w:r>
      <w:r>
        <w:rPr>
          <w:rFonts w:hint="eastAsia"/>
        </w:rPr>
        <w:t>埂</w:t>
      </w:r>
      <w:r>
        <w:rPr>
          <w:rFonts w:hint="eastAsia"/>
          <w:lang w:eastAsia="zh-CN"/>
        </w:rPr>
        <w:t>，</w:t>
      </w:r>
      <w:r>
        <w:rPr>
          <w:rFonts w:hint="eastAsia"/>
          <w:lang w:val="en-US" w:eastAsia="zh-CN"/>
        </w:rPr>
        <w:t>高度</w:t>
      </w:r>
      <w:r>
        <w:rPr>
          <w:rFonts w:hint="eastAsia"/>
        </w:rPr>
        <w:t>不少于50</w:t>
      </w:r>
      <w:r>
        <w:rPr>
          <w:rFonts w:hint="eastAsia"/>
          <w:lang w:val="en-US" w:eastAsia="zh-CN"/>
        </w:rPr>
        <w:t xml:space="preserve"> </w:t>
      </w:r>
      <w:r>
        <w:rPr>
          <w:rFonts w:hint="eastAsia"/>
        </w:rPr>
        <w:t>cm，顶宽不少于50cm，适时</w:t>
      </w:r>
      <w:r>
        <w:rPr>
          <w:rFonts w:hint="eastAsia"/>
          <w:lang w:val="en-US" w:eastAsia="zh-CN"/>
        </w:rPr>
        <w:t>整理</w:t>
      </w:r>
      <w:r>
        <w:rPr>
          <w:rFonts w:hint="eastAsia"/>
        </w:rPr>
        <w:t>加固</w:t>
      </w:r>
    </w:p>
    <w:p w14:paraId="3EBD8C7B">
      <w:pPr>
        <w:pStyle w:val="105"/>
        <w:spacing w:before="156" w:after="156"/>
        <w:rPr>
          <w:rFonts w:hint="default"/>
          <w:lang w:val="en-US" w:eastAsia="zh-CN"/>
        </w:rPr>
      </w:pPr>
      <w:r>
        <w:rPr>
          <w:rFonts w:hint="eastAsia"/>
          <w:lang w:val="en-US" w:eastAsia="zh-CN"/>
        </w:rPr>
        <w:t>养殖沟坑</w:t>
      </w:r>
    </w:p>
    <w:p w14:paraId="577EA242">
      <w:pPr>
        <w:pStyle w:val="56"/>
        <w:rPr>
          <w:rFonts w:hint="default"/>
          <w:lang w:val="en-US" w:eastAsia="zh-CN"/>
        </w:rPr>
      </w:pPr>
      <w:r>
        <w:rPr>
          <w:rFonts w:hint="eastAsia"/>
          <w:color w:val="auto"/>
          <w:lang w:val="en-US" w:eastAsia="zh-CN"/>
        </w:rPr>
        <w:t>可因地制宜设置养殖沟坑，沟坑占比应符合GB/T 43508的规定。</w:t>
      </w:r>
    </w:p>
    <w:p w14:paraId="3B8E3999">
      <w:pPr>
        <w:pStyle w:val="105"/>
        <w:spacing w:before="156" w:after="156"/>
        <w:rPr>
          <w:rFonts w:hint="eastAsia"/>
          <w:lang w:val="en-US" w:eastAsia="zh-CN"/>
        </w:rPr>
      </w:pPr>
      <w:r>
        <w:rPr>
          <w:rFonts w:hint="eastAsia"/>
          <w:lang w:val="en-US" w:eastAsia="zh-CN"/>
        </w:rPr>
        <w:t>暂养田</w:t>
      </w:r>
    </w:p>
    <w:p w14:paraId="49D95ACE">
      <w:pPr>
        <w:pStyle w:val="231"/>
        <w:rPr>
          <w:rFonts w:hint="default"/>
          <w:color w:val="auto"/>
          <w:lang w:val="en-US" w:eastAsia="zh-CN"/>
        </w:rPr>
      </w:pPr>
      <w:r>
        <w:rPr>
          <w:rFonts w:hint="eastAsia"/>
          <w:color w:val="auto"/>
          <w:lang w:val="en-US" w:eastAsia="zh-CN"/>
        </w:rPr>
        <w:t>可在稻田水源充足，交通便利的一侧，选择部分稻田用于秋季蟹种暂养，面积低于养殖单元10%为宜。</w:t>
      </w:r>
    </w:p>
    <w:p w14:paraId="2C87B1B2">
      <w:pPr>
        <w:pStyle w:val="105"/>
        <w:spacing w:before="156" w:after="156"/>
        <w:rPr>
          <w:rFonts w:hint="default"/>
          <w:lang w:val="en-US" w:eastAsia="zh-CN"/>
        </w:rPr>
      </w:pPr>
      <w:r>
        <w:rPr>
          <w:rFonts w:hint="eastAsia"/>
          <w:lang w:val="en-US" w:eastAsia="zh-CN"/>
        </w:rPr>
        <w:t>防逃设施</w:t>
      </w:r>
      <w:bookmarkStart w:id="48" w:name="_GoBack"/>
      <w:bookmarkEnd w:id="48"/>
    </w:p>
    <w:p w14:paraId="15702158">
      <w:pPr>
        <w:pStyle w:val="231"/>
        <w:rPr>
          <w:rFonts w:hint="default" w:hAnsi="Times New Roman" w:eastAsia="宋体" w:cs="Times New Roman"/>
          <w:color w:val="auto"/>
          <w:lang w:val="en-US" w:eastAsia="zh-CN"/>
        </w:rPr>
      </w:pPr>
      <w:r>
        <w:rPr>
          <w:rFonts w:hint="eastAsia"/>
        </w:rPr>
        <w:t>沿</w:t>
      </w:r>
      <w:r>
        <w:rPr>
          <w:rFonts w:hint="eastAsia"/>
          <w:lang w:val="en-US" w:eastAsia="zh-CN"/>
        </w:rPr>
        <w:t>田埂外侧设置防逃墙，材料宜使用塑料薄膜，间隔</w:t>
      </w:r>
      <w:r>
        <w:rPr>
          <w:color w:val="auto"/>
        </w:rPr>
        <w:t>50cm</w:t>
      </w:r>
      <w:r>
        <w:rPr>
          <w:rFonts w:hint="eastAsia"/>
          <w:color w:val="auto"/>
        </w:rPr>
        <w:t>～</w:t>
      </w:r>
      <w:r>
        <w:rPr>
          <w:rFonts w:hint="eastAsia"/>
          <w:color w:val="auto"/>
          <w:lang w:val="en-US" w:eastAsia="zh-CN"/>
        </w:rPr>
        <w:t>8</w:t>
      </w:r>
      <w:r>
        <w:rPr>
          <w:color w:val="auto"/>
        </w:rPr>
        <w:t>0cm</w:t>
      </w:r>
      <w:r>
        <w:rPr>
          <w:rFonts w:hint="eastAsia"/>
          <w:color w:val="auto"/>
          <w:lang w:val="en-US" w:eastAsia="zh-CN"/>
        </w:rPr>
        <w:t>插竹竿支撑，竹竿顶端用细绳连接，用塑料膜上端包裹细绳固定，下端埋入地下15cm</w:t>
      </w:r>
      <w:r>
        <w:rPr>
          <w:rFonts w:hint="eastAsia"/>
          <w:color w:val="auto"/>
        </w:rPr>
        <w:t>～</w:t>
      </w:r>
      <w:r>
        <w:rPr>
          <w:rFonts w:hint="eastAsia"/>
          <w:color w:val="auto"/>
          <w:lang w:val="en-US" w:eastAsia="zh-CN"/>
        </w:rPr>
        <w:t>2</w:t>
      </w:r>
      <w:r>
        <w:rPr>
          <w:color w:val="auto"/>
        </w:rPr>
        <w:t>0cm</w:t>
      </w:r>
      <w:r>
        <w:rPr>
          <w:rFonts w:hint="eastAsia"/>
          <w:color w:val="auto"/>
          <w:lang w:eastAsia="zh-CN"/>
        </w:rPr>
        <w:t>，</w:t>
      </w:r>
      <w:r>
        <w:rPr>
          <w:rFonts w:hint="eastAsia"/>
          <w:color w:val="auto"/>
          <w:lang w:val="en-US" w:eastAsia="zh-CN"/>
        </w:rPr>
        <w:t>高出地面50cm</w:t>
      </w:r>
      <w:r>
        <w:rPr>
          <w:rFonts w:hint="eastAsia"/>
          <w:color w:val="auto"/>
          <w:lang w:eastAsia="zh-CN"/>
        </w:rPr>
        <w:t>。</w:t>
      </w:r>
      <w:r>
        <w:rPr>
          <w:rFonts w:hint="eastAsia"/>
          <w:color w:val="auto"/>
          <w:lang w:val="en-US" w:eastAsia="zh-CN"/>
        </w:rPr>
        <w:t>养殖单元对角设置进排水管，管口加装防逃网，网眼大小河蟹和野杂鱼不能通过为宜。</w:t>
      </w:r>
    </w:p>
    <w:p w14:paraId="66E418DB">
      <w:pPr>
        <w:pStyle w:val="104"/>
        <w:spacing w:before="312" w:after="312"/>
      </w:pPr>
      <w:r>
        <w:rPr>
          <w:rFonts w:hint="eastAsia"/>
          <w:lang w:val="en-US" w:eastAsia="zh-CN"/>
        </w:rPr>
        <w:t>养殖管理</w:t>
      </w:r>
    </w:p>
    <w:p w14:paraId="3C0A12CE">
      <w:pPr>
        <w:pStyle w:val="105"/>
        <w:spacing w:before="156" w:after="156"/>
      </w:pPr>
      <w:r>
        <w:rPr>
          <w:rFonts w:hint="eastAsia"/>
          <w:lang w:val="en-US" w:eastAsia="zh-CN"/>
        </w:rPr>
        <w:t>蟹苗选择</w:t>
      </w:r>
    </w:p>
    <w:p w14:paraId="3C06777D">
      <w:pPr>
        <w:pStyle w:val="231"/>
        <w:rPr>
          <w:rFonts w:hint="default"/>
          <w:lang w:val="en-US"/>
        </w:rPr>
      </w:pPr>
      <w:r>
        <w:rPr>
          <w:rFonts w:hint="eastAsia"/>
          <w:lang w:val="en-US" w:eastAsia="zh-CN"/>
        </w:rPr>
        <w:t>选择种蟹来源于良种场、原种场的厂家生产的蟹苗为宜，规格14万只/kg</w:t>
      </w:r>
      <w:r>
        <w:rPr>
          <w:rFonts w:hint="eastAsia"/>
        </w:rPr>
        <w:t> ～</w:t>
      </w:r>
      <w:r>
        <w:rPr>
          <w:rFonts w:hint="eastAsia"/>
          <w:lang w:val="en-US" w:eastAsia="zh-CN"/>
        </w:rPr>
        <w:t>18万只/kg，</w:t>
      </w:r>
      <w:r>
        <w:rPr>
          <w:rFonts w:hint="eastAsia"/>
        </w:rPr>
        <w:t>要求活力好、体表干爽</w:t>
      </w:r>
      <w:r>
        <w:rPr>
          <w:rFonts w:hint="eastAsia"/>
          <w:lang w:val="en-US" w:eastAsia="zh-CN"/>
        </w:rPr>
        <w:t>有光泽</w:t>
      </w:r>
      <w:r>
        <w:rPr>
          <w:rFonts w:hint="eastAsia"/>
        </w:rPr>
        <w:t>、镜检无寄生虫</w:t>
      </w:r>
      <w:r>
        <w:rPr>
          <w:rFonts w:hint="eastAsia"/>
          <w:lang w:eastAsia="zh-CN"/>
        </w:rPr>
        <w:t>，</w:t>
      </w:r>
      <w:r>
        <w:rPr>
          <w:rFonts w:hint="eastAsia"/>
          <w:lang w:val="en-US" w:eastAsia="zh-CN"/>
        </w:rPr>
        <w:t>检疫合格，池水</w:t>
      </w:r>
      <w:r>
        <w:rPr>
          <w:rFonts w:hint="eastAsia" w:ascii="宋体" w:hAnsi="宋体"/>
          <w:color w:val="000000"/>
          <w:szCs w:val="21"/>
          <w:lang w:val="en-US" w:eastAsia="zh-CN"/>
        </w:rPr>
        <w:t>盐度淡化至5以下。</w:t>
      </w:r>
    </w:p>
    <w:p w14:paraId="3D0C3C8F">
      <w:pPr>
        <w:pStyle w:val="105"/>
        <w:spacing w:before="156" w:after="156"/>
      </w:pPr>
      <w:r>
        <w:rPr>
          <w:rFonts w:hint="eastAsia"/>
          <w:lang w:val="en-US" w:eastAsia="zh-CN"/>
        </w:rPr>
        <w:t>蟹苗运输</w:t>
      </w:r>
    </w:p>
    <w:p w14:paraId="2B6F6826">
      <w:pPr>
        <w:pStyle w:val="56"/>
        <w:rPr>
          <w:rFonts w:hint="default" w:eastAsia="宋体"/>
          <w:lang w:val="en-US" w:eastAsia="zh-CN"/>
        </w:rPr>
      </w:pPr>
      <w:r>
        <w:rPr>
          <w:rFonts w:hint="eastAsia"/>
          <w:lang w:val="en-US" w:eastAsia="zh-CN"/>
        </w:rPr>
        <w:t>采取干运法，宜采用蟹苗箱</w:t>
      </w:r>
      <w:r>
        <w:rPr>
          <w:rFonts w:hint="eastAsia"/>
          <w:color w:val="auto"/>
          <w:lang w:val="en-US" w:eastAsia="zh-CN"/>
        </w:rPr>
        <w:t>进行包装，运输途中避免风吹、雨淋和曝晒，保持湿润，</w:t>
      </w:r>
      <w:r>
        <w:rPr>
          <w:rFonts w:hint="eastAsia" w:ascii="宋体" w:hAnsi="宋体"/>
          <w:szCs w:val="21"/>
        </w:rPr>
        <w:t>温度</w:t>
      </w:r>
      <w:r>
        <w:rPr>
          <w:rFonts w:hint="eastAsia" w:ascii="宋体" w:hAnsi="宋体"/>
          <w:szCs w:val="21"/>
          <w:lang w:val="en-US" w:eastAsia="zh-CN"/>
        </w:rPr>
        <w:t>宜</w:t>
      </w:r>
      <w:r>
        <w:rPr>
          <w:rFonts w:hint="eastAsia" w:ascii="宋体" w:hAnsi="宋体"/>
          <w:szCs w:val="21"/>
        </w:rPr>
        <w:t>控制在 25 ℃ 以下</w:t>
      </w:r>
      <w:r>
        <w:rPr>
          <w:rFonts w:hint="eastAsia" w:hAnsi="宋体"/>
          <w:szCs w:val="21"/>
          <w:lang w:eastAsia="zh-CN"/>
        </w:rPr>
        <w:t>；</w:t>
      </w:r>
      <w:r>
        <w:rPr>
          <w:rFonts w:hint="eastAsia" w:ascii="宋体" w:hAnsi="宋体"/>
          <w:szCs w:val="21"/>
        </w:rPr>
        <w:t>运输时间超过 5 h 温度</w:t>
      </w:r>
      <w:r>
        <w:rPr>
          <w:rFonts w:hint="eastAsia" w:ascii="宋体" w:hAnsi="宋体"/>
          <w:szCs w:val="21"/>
          <w:lang w:val="en-US" w:eastAsia="zh-CN"/>
        </w:rPr>
        <w:t>宜</w:t>
      </w:r>
      <w:r>
        <w:rPr>
          <w:rFonts w:hint="eastAsia" w:ascii="宋体" w:hAnsi="宋体"/>
          <w:szCs w:val="21"/>
        </w:rPr>
        <w:t>保持在 10 ℃ ～ 15 ℃</w:t>
      </w:r>
      <w:r>
        <w:rPr>
          <w:rFonts w:hint="eastAsia" w:hAnsi="宋体"/>
          <w:szCs w:val="21"/>
          <w:lang w:eastAsia="zh-CN"/>
        </w:rPr>
        <w:t>，</w:t>
      </w:r>
      <w:r>
        <w:rPr>
          <w:rFonts w:hint="eastAsia"/>
          <w:color w:val="auto"/>
          <w:lang w:val="en-US" w:eastAsia="zh-CN"/>
        </w:rPr>
        <w:t>避免置于密闭容器。</w:t>
      </w:r>
    </w:p>
    <w:p w14:paraId="41E70D69">
      <w:pPr>
        <w:pStyle w:val="105"/>
        <w:spacing w:before="156" w:after="156"/>
      </w:pPr>
      <w:r>
        <w:rPr>
          <w:rFonts w:hint="eastAsia"/>
          <w:lang w:val="en-US" w:eastAsia="zh-CN"/>
        </w:rPr>
        <w:t>放苗时机</w:t>
      </w:r>
    </w:p>
    <w:p w14:paraId="1345C9CE">
      <w:pPr>
        <w:pStyle w:val="231"/>
        <w:rPr>
          <w:color w:val="auto"/>
        </w:rPr>
      </w:pPr>
      <w:r>
        <w:rPr>
          <w:rFonts w:hint="eastAsia"/>
          <w:lang w:val="en-US" w:eastAsia="zh-CN"/>
        </w:rPr>
        <w:t>5月末6</w:t>
      </w:r>
      <w:r>
        <w:rPr>
          <w:rFonts w:hint="eastAsia"/>
        </w:rPr>
        <w:t>月</w:t>
      </w:r>
      <w:r>
        <w:rPr>
          <w:rFonts w:hint="eastAsia"/>
          <w:lang w:val="en-US" w:eastAsia="zh-CN"/>
        </w:rPr>
        <w:t>初</w:t>
      </w:r>
      <w:r>
        <w:rPr>
          <w:rFonts w:hint="eastAsia"/>
        </w:rPr>
        <w:t>，</w:t>
      </w:r>
      <w:r>
        <w:rPr>
          <w:rFonts w:hint="eastAsia"/>
          <w:lang w:val="en-US" w:eastAsia="zh-CN"/>
        </w:rPr>
        <w:t>秧苗移栽后，田间</w:t>
      </w:r>
      <w:r>
        <w:rPr>
          <w:rFonts w:hint="eastAsia"/>
          <w:color w:val="auto"/>
          <w:lang w:val="en-US" w:eastAsia="zh-CN"/>
        </w:rPr>
        <w:t>水体氨态氮水平降低至2mg/L以下，或试水24h蟹苗正常存活</w:t>
      </w:r>
      <w:r>
        <w:rPr>
          <w:rFonts w:hint="eastAsia"/>
          <w:color w:val="auto"/>
        </w:rPr>
        <w:t>。</w:t>
      </w:r>
    </w:p>
    <w:p w14:paraId="21305EFE">
      <w:pPr>
        <w:pStyle w:val="105"/>
        <w:spacing w:before="156" w:after="156"/>
        <w:rPr>
          <w:rFonts w:hint="default"/>
          <w:color w:val="auto"/>
          <w:lang w:val="en-US"/>
        </w:rPr>
      </w:pPr>
      <w:r>
        <w:rPr>
          <w:rFonts w:hint="eastAsia"/>
          <w:color w:val="auto"/>
          <w:lang w:val="en-US" w:eastAsia="zh-CN"/>
        </w:rPr>
        <w:t>放苗密度</w:t>
      </w:r>
    </w:p>
    <w:p w14:paraId="6882A084">
      <w:pPr>
        <w:pStyle w:val="65"/>
        <w:spacing w:before="156" w:after="156"/>
        <w:rPr>
          <w:color w:val="auto"/>
        </w:rPr>
      </w:pPr>
      <w:r>
        <w:rPr>
          <w:rFonts w:hint="eastAsia"/>
          <w:color w:val="auto"/>
          <w:lang w:val="en-US" w:eastAsia="zh-CN"/>
        </w:rPr>
        <w:t>直接放养</w:t>
      </w:r>
    </w:p>
    <w:p w14:paraId="3DE5997C">
      <w:pPr>
        <w:pStyle w:val="231"/>
        <w:rPr>
          <w:rFonts w:hint="default"/>
          <w:color w:val="auto"/>
          <w:lang w:val="en-US" w:eastAsia="zh-CN"/>
        </w:rPr>
      </w:pPr>
      <w:r>
        <w:rPr>
          <w:rFonts w:hint="eastAsia"/>
          <w:color w:val="auto"/>
          <w:lang w:val="en-US" w:eastAsia="zh-CN"/>
        </w:rPr>
        <w:t>蟹苗直接放养稻田，单独养殖扣蟹方式，放养密度以 0.15 kg/667 ㎡</w:t>
      </w:r>
      <w:r>
        <w:rPr>
          <w:rFonts w:hint="eastAsia"/>
          <w:color w:val="auto"/>
        </w:rPr>
        <w:t>～</w:t>
      </w:r>
      <w:r>
        <w:rPr>
          <w:rFonts w:hint="eastAsia"/>
          <w:color w:val="auto"/>
          <w:lang w:val="en-US" w:eastAsia="zh-CN"/>
        </w:rPr>
        <w:t xml:space="preserve"> 0.3 kg/667 ㎡ 为宜；扣蟹混养成蟹方式，蟹苗放养密度 0.1 kg/667 ㎡</w:t>
      </w:r>
      <w:r>
        <w:rPr>
          <w:rFonts w:hint="eastAsia"/>
          <w:color w:val="auto"/>
        </w:rPr>
        <w:t>～</w:t>
      </w:r>
      <w:r>
        <w:rPr>
          <w:rFonts w:hint="eastAsia"/>
          <w:color w:val="auto"/>
          <w:lang w:val="en-US" w:eastAsia="zh-CN"/>
        </w:rPr>
        <w:t xml:space="preserve"> 0.15 kg/667 ㎡ 、扣蟹放养密度 2 kg/667 ㎡</w:t>
      </w:r>
      <w:r>
        <w:rPr>
          <w:rFonts w:hint="eastAsia"/>
          <w:color w:val="auto"/>
        </w:rPr>
        <w:t>～</w:t>
      </w:r>
      <w:r>
        <w:rPr>
          <w:rFonts w:hint="eastAsia"/>
          <w:color w:val="auto"/>
          <w:lang w:val="en-US" w:eastAsia="zh-CN"/>
        </w:rPr>
        <w:t xml:space="preserve"> 3 kg/667 ㎡ 为宜。</w:t>
      </w:r>
    </w:p>
    <w:p w14:paraId="480AA5D9">
      <w:pPr>
        <w:pStyle w:val="65"/>
        <w:spacing w:before="156" w:after="156"/>
        <w:rPr>
          <w:color w:val="auto"/>
        </w:rPr>
      </w:pPr>
      <w:r>
        <w:rPr>
          <w:color w:val="auto"/>
        </w:rPr>
        <w:t>暂养</w:t>
      </w:r>
    </w:p>
    <w:p w14:paraId="40EF2822">
      <w:pPr>
        <w:pStyle w:val="231"/>
        <w:rPr>
          <w:rFonts w:hint="eastAsia" w:eastAsia="宋体"/>
          <w:color w:val="auto"/>
          <w:lang w:eastAsia="zh-CN"/>
        </w:rPr>
      </w:pPr>
      <w:r>
        <w:rPr>
          <w:rFonts w:hint="eastAsia"/>
          <w:color w:val="auto"/>
          <w:lang w:val="en-US" w:eastAsia="zh-CN"/>
        </w:rPr>
        <w:t>稻田环境不适合条件下，可设置暂养田进行蟹苗暂养。暂养田提前插秧，四周设置防逃墙。</w:t>
      </w:r>
      <w:r>
        <w:rPr>
          <w:rFonts w:hint="eastAsia"/>
          <w:color w:val="auto"/>
        </w:rPr>
        <w:t>暂养密度以</w:t>
      </w:r>
      <w:r>
        <w:rPr>
          <w:rFonts w:hint="eastAsia"/>
          <w:color w:val="auto"/>
          <w:lang w:val="en-US" w:eastAsia="zh-CN"/>
        </w:rPr>
        <w:t xml:space="preserve">2.0 </w:t>
      </w:r>
      <w:r>
        <w:rPr>
          <w:rFonts w:hint="eastAsia"/>
          <w:color w:val="auto"/>
        </w:rPr>
        <w:t>kg/667 ㎡～3.0</w:t>
      </w:r>
      <w:r>
        <w:rPr>
          <w:rFonts w:hint="eastAsia"/>
          <w:color w:val="auto"/>
          <w:lang w:val="en-US" w:eastAsia="zh-CN"/>
        </w:rPr>
        <w:t xml:space="preserve"> </w:t>
      </w:r>
      <w:r>
        <w:rPr>
          <w:rFonts w:hint="eastAsia"/>
          <w:color w:val="auto"/>
        </w:rPr>
        <w:t>kg/667 ㎡为宜</w:t>
      </w:r>
      <w:r>
        <w:rPr>
          <w:rFonts w:hint="eastAsia"/>
          <w:color w:val="auto"/>
          <w:lang w:eastAsia="zh-CN"/>
        </w:rPr>
        <w:t>。</w:t>
      </w:r>
      <w:r>
        <w:rPr>
          <w:rFonts w:hint="eastAsia"/>
          <w:color w:val="auto"/>
        </w:rPr>
        <w:t>仔蟹规格达到 4000 只/kg～10000 只/kg 时放入稻田，放养密度以 15000 只/667 ㎡～30000 只/667 ㎡为宜。</w:t>
      </w:r>
      <w:r>
        <w:rPr>
          <w:rFonts w:hint="eastAsia"/>
          <w:color w:val="auto"/>
          <w:lang w:eastAsia="zh-CN"/>
        </w:rPr>
        <w:t>仔蟹捕捞以冲水诱集捕捞为主。</w:t>
      </w:r>
    </w:p>
    <w:p w14:paraId="69B3A65B">
      <w:pPr>
        <w:pStyle w:val="105"/>
        <w:spacing w:before="156" w:after="156"/>
        <w:rPr>
          <w:rFonts w:hint="default"/>
          <w:color w:val="auto"/>
          <w:lang w:val="en-US"/>
        </w:rPr>
      </w:pPr>
      <w:r>
        <w:rPr>
          <w:rFonts w:hint="eastAsia"/>
          <w:color w:val="auto"/>
          <w:lang w:val="en-US" w:eastAsia="zh-CN"/>
        </w:rPr>
        <w:t>放苗方法</w:t>
      </w:r>
    </w:p>
    <w:p w14:paraId="29C311DF">
      <w:pPr>
        <w:pStyle w:val="231"/>
        <w:rPr>
          <w:rFonts w:hint="default" w:eastAsia="宋体"/>
          <w:color w:val="auto"/>
          <w:lang w:val="en-US" w:eastAsia="zh-CN"/>
        </w:rPr>
      </w:pPr>
      <w:r>
        <w:rPr>
          <w:rFonts w:hint="eastAsia"/>
          <w:color w:val="auto"/>
          <w:lang w:val="en-US" w:eastAsia="zh-CN"/>
        </w:rPr>
        <w:t>宜在背风处，多点撒放，让其自行散开。</w:t>
      </w:r>
    </w:p>
    <w:p w14:paraId="1E41381B">
      <w:pPr>
        <w:pStyle w:val="105"/>
        <w:spacing w:before="156" w:after="156"/>
        <w:rPr>
          <w:color w:val="auto"/>
        </w:rPr>
      </w:pPr>
      <w:r>
        <w:rPr>
          <w:rFonts w:hint="eastAsia"/>
          <w:color w:val="auto"/>
          <w:lang w:val="en-US" w:eastAsia="zh-CN"/>
        </w:rPr>
        <w:t>饲料</w:t>
      </w:r>
      <w:r>
        <w:rPr>
          <w:color w:val="auto"/>
        </w:rPr>
        <w:t>选择与投喂</w:t>
      </w:r>
    </w:p>
    <w:p w14:paraId="7F8F7C3D">
      <w:pPr>
        <w:pStyle w:val="65"/>
        <w:spacing w:before="156" w:after="156"/>
        <w:rPr>
          <w:color w:val="auto"/>
        </w:rPr>
      </w:pPr>
      <w:r>
        <w:rPr>
          <w:rFonts w:hint="eastAsia"/>
          <w:color w:val="auto"/>
          <w:lang w:val="en-US" w:eastAsia="zh-CN"/>
        </w:rPr>
        <w:t>饲料选择</w:t>
      </w:r>
    </w:p>
    <w:p w14:paraId="0B9DAE1E">
      <w:pPr>
        <w:pStyle w:val="231"/>
        <w:rPr>
          <w:rFonts w:hint="eastAsia"/>
          <w:color w:val="auto"/>
        </w:rPr>
      </w:pPr>
      <w:r>
        <w:rPr>
          <w:rFonts w:hint="eastAsia"/>
          <w:color w:val="auto"/>
          <w:lang w:val="en-US" w:eastAsia="zh-CN"/>
        </w:rPr>
        <w:t>养殖</w:t>
      </w:r>
      <w:r>
        <w:rPr>
          <w:rFonts w:hint="eastAsia"/>
          <w:color w:val="auto"/>
        </w:rPr>
        <w:t>全程</w:t>
      </w:r>
      <w:r>
        <w:rPr>
          <w:rFonts w:hint="eastAsia"/>
          <w:color w:val="auto"/>
          <w:lang w:val="en-US" w:eastAsia="zh-CN"/>
        </w:rPr>
        <w:t>宜选用全价</w:t>
      </w:r>
      <w:r>
        <w:rPr>
          <w:rFonts w:hint="eastAsia"/>
          <w:color w:val="auto"/>
        </w:rPr>
        <w:t>配合饲料，</w:t>
      </w:r>
      <w:r>
        <w:rPr>
          <w:rFonts w:hint="eastAsia"/>
          <w:color w:val="auto"/>
          <w:lang w:val="en-US" w:eastAsia="zh-CN"/>
        </w:rPr>
        <w:t>饲料应</w:t>
      </w:r>
      <w:r>
        <w:rPr>
          <w:rFonts w:hint="eastAsia"/>
          <w:color w:val="auto"/>
        </w:rPr>
        <w:t>符合 GB/T 13078</w:t>
      </w:r>
      <w:r>
        <w:rPr>
          <w:rFonts w:hint="eastAsia"/>
          <w:color w:val="auto"/>
          <w:lang w:val="en-US" w:eastAsia="zh-CN"/>
        </w:rPr>
        <w:t>和SC/T 1078</w:t>
      </w:r>
      <w:r>
        <w:rPr>
          <w:rFonts w:hint="eastAsia"/>
          <w:color w:val="auto"/>
        </w:rPr>
        <w:t xml:space="preserve"> 规定。</w:t>
      </w:r>
    </w:p>
    <w:p w14:paraId="0F5D792A">
      <w:pPr>
        <w:pStyle w:val="65"/>
        <w:spacing w:before="156" w:after="156"/>
        <w:rPr>
          <w:rFonts w:hint="eastAsia"/>
          <w:color w:val="auto"/>
          <w:lang w:val="en-US" w:eastAsia="zh-CN"/>
        </w:rPr>
      </w:pPr>
      <w:r>
        <w:rPr>
          <w:rFonts w:hint="eastAsia"/>
          <w:color w:val="auto"/>
          <w:lang w:val="en-US" w:eastAsia="zh-CN"/>
        </w:rPr>
        <w:t>投喂</w:t>
      </w:r>
    </w:p>
    <w:p w14:paraId="51330DDC">
      <w:pPr>
        <w:pStyle w:val="231"/>
        <w:rPr>
          <w:color w:val="auto"/>
        </w:rPr>
      </w:pPr>
      <w:r>
        <w:rPr>
          <w:rFonts w:hint="eastAsia"/>
          <w:color w:val="auto"/>
        </w:rPr>
        <w:t>蟹苗变态为仔蟹前，</w:t>
      </w:r>
      <w:r>
        <w:rPr>
          <w:rFonts w:hint="eastAsia"/>
          <w:color w:val="auto"/>
          <w:lang w:val="en-US" w:eastAsia="zh-CN"/>
        </w:rPr>
        <w:t>稻田内</w:t>
      </w:r>
      <w:r>
        <w:rPr>
          <w:rFonts w:hint="eastAsia"/>
          <w:color w:val="auto"/>
        </w:rPr>
        <w:t>不投喂</w:t>
      </w:r>
      <w:r>
        <w:rPr>
          <w:rFonts w:hint="eastAsia"/>
          <w:color w:val="auto"/>
          <w:lang w:val="en-US" w:eastAsia="zh-CN"/>
        </w:rPr>
        <w:t>配合</w:t>
      </w:r>
      <w:r>
        <w:rPr>
          <w:rFonts w:hint="eastAsia"/>
          <w:color w:val="auto"/>
        </w:rPr>
        <w:t>饲料，</w:t>
      </w:r>
      <w:r>
        <w:rPr>
          <w:rFonts w:hint="eastAsia"/>
          <w:color w:val="auto"/>
          <w:lang w:val="en-US" w:eastAsia="zh-CN"/>
        </w:rPr>
        <w:t>暂养设施内可适量补充投喂。蟹苗</w:t>
      </w:r>
      <w:r>
        <w:rPr>
          <w:rFonts w:hint="eastAsia"/>
          <w:color w:val="auto"/>
        </w:rPr>
        <w:t>变态为仔蟹后投喂配合饲料</w:t>
      </w:r>
      <w:r>
        <w:rPr>
          <w:rFonts w:hint="eastAsia"/>
          <w:color w:val="auto"/>
          <w:lang w:eastAsia="zh-CN"/>
        </w:rPr>
        <w:t>，</w:t>
      </w:r>
      <w:r>
        <w:rPr>
          <w:rFonts w:hint="eastAsia"/>
          <w:color w:val="auto"/>
        </w:rPr>
        <w:t>每日</w:t>
      </w:r>
      <w:r>
        <w:rPr>
          <w:rFonts w:hint="eastAsia"/>
          <w:color w:val="auto"/>
          <w:lang w:val="en-US" w:eastAsia="zh-CN"/>
        </w:rPr>
        <w:t>傍晚</w:t>
      </w:r>
      <w:r>
        <w:rPr>
          <w:rFonts w:hint="eastAsia"/>
          <w:color w:val="auto"/>
        </w:rPr>
        <w:t>投饲1次，日投饲量占蟹种总重的</w:t>
      </w:r>
      <w:r>
        <w:rPr>
          <w:rFonts w:hint="eastAsia"/>
          <w:color w:val="auto"/>
          <w:lang w:val="en-US" w:eastAsia="zh-CN"/>
        </w:rPr>
        <w:t>3%～5%，高温天气减半</w:t>
      </w:r>
      <w:r>
        <w:rPr>
          <w:rFonts w:hint="eastAsia"/>
          <w:color w:val="auto"/>
        </w:rPr>
        <w:t>，投饲量</w:t>
      </w:r>
      <w:r>
        <w:rPr>
          <w:rFonts w:hint="eastAsia"/>
          <w:color w:val="auto"/>
          <w:lang w:eastAsia="zh-CN"/>
        </w:rPr>
        <w:t>以前一日投饲</w:t>
      </w:r>
      <w:r>
        <w:rPr>
          <w:rFonts w:hint="eastAsia"/>
          <w:color w:val="auto"/>
          <w:lang w:val="en-US" w:eastAsia="zh-CN"/>
        </w:rPr>
        <w:t>量</w:t>
      </w:r>
      <w:r>
        <w:rPr>
          <w:rFonts w:hint="eastAsia"/>
          <w:color w:val="auto"/>
          <w:lang w:eastAsia="zh-CN"/>
        </w:rPr>
        <w:t>略有剩余为准</w:t>
      </w:r>
      <w:r>
        <w:rPr>
          <w:rFonts w:hint="eastAsia"/>
          <w:color w:val="auto"/>
        </w:rPr>
        <w:t>。</w:t>
      </w:r>
    </w:p>
    <w:p w14:paraId="7BA085A4">
      <w:pPr>
        <w:pStyle w:val="105"/>
        <w:spacing w:before="156" w:after="156"/>
        <w:rPr>
          <w:color w:val="auto"/>
        </w:rPr>
      </w:pPr>
      <w:r>
        <w:rPr>
          <w:rFonts w:hint="eastAsia"/>
          <w:color w:val="auto"/>
          <w:lang w:val="en-US" w:eastAsia="zh-CN"/>
        </w:rPr>
        <w:t>日常管理</w:t>
      </w:r>
    </w:p>
    <w:p w14:paraId="11CEFF16">
      <w:pPr>
        <w:pStyle w:val="65"/>
        <w:spacing w:before="156" w:after="156"/>
        <w:rPr>
          <w:color w:val="auto"/>
        </w:rPr>
      </w:pPr>
      <w:r>
        <w:rPr>
          <w:rFonts w:hint="eastAsia"/>
          <w:color w:val="auto"/>
          <w:lang w:val="en-US" w:eastAsia="zh-CN"/>
        </w:rPr>
        <w:t>巡查</w:t>
      </w:r>
    </w:p>
    <w:p w14:paraId="5E98FA7F">
      <w:pPr>
        <w:pStyle w:val="56"/>
        <w:rPr>
          <w:rFonts w:hint="eastAsia"/>
          <w:color w:val="auto"/>
          <w:lang w:val="en-US" w:eastAsia="zh-CN"/>
        </w:rPr>
      </w:pPr>
      <w:r>
        <w:rPr>
          <w:rFonts w:hint="eastAsia"/>
          <w:color w:val="auto"/>
          <w:lang w:val="en-US" w:eastAsia="zh-CN"/>
        </w:rPr>
        <w:t>每日早晚进行巡田，检查防逃墙和进排水口有无破损、残饵量、河蟹活动、病虫敌害发生情况等。</w:t>
      </w:r>
    </w:p>
    <w:p w14:paraId="07AB1C1D">
      <w:pPr>
        <w:pStyle w:val="65"/>
        <w:spacing w:before="156" w:after="156"/>
        <w:rPr>
          <w:rFonts w:hint="eastAsia"/>
          <w:color w:val="auto"/>
          <w:lang w:val="en-US" w:eastAsia="zh-CN"/>
        </w:rPr>
      </w:pPr>
      <w:r>
        <w:rPr>
          <w:rFonts w:hint="eastAsia"/>
          <w:color w:val="auto"/>
          <w:lang w:val="en-US" w:eastAsia="zh-CN"/>
        </w:rPr>
        <w:t>水位管理</w:t>
      </w:r>
    </w:p>
    <w:p w14:paraId="39C2BD7D">
      <w:pPr>
        <w:pStyle w:val="56"/>
        <w:rPr>
          <w:rFonts w:hint="default"/>
          <w:color w:val="auto"/>
          <w:lang w:val="en-US"/>
        </w:rPr>
      </w:pPr>
      <w:r>
        <w:rPr>
          <w:rFonts w:hint="eastAsia"/>
          <w:color w:val="auto"/>
          <w:lang w:val="en-US" w:eastAsia="zh-CN"/>
        </w:rPr>
        <w:t>水位依据水稻需水规律和蟹种生长需求宜在10cm</w:t>
      </w:r>
      <w:r>
        <w:rPr>
          <w:rFonts w:hint="eastAsia"/>
          <w:color w:val="auto"/>
        </w:rPr>
        <w:t>～</w:t>
      </w:r>
      <w:r>
        <w:rPr>
          <w:rFonts w:hint="eastAsia"/>
          <w:color w:val="auto"/>
          <w:lang w:val="en-US" w:eastAsia="zh-CN"/>
        </w:rPr>
        <w:t xml:space="preserve"> 20cm间调整。</w:t>
      </w:r>
    </w:p>
    <w:p w14:paraId="6D710E9C">
      <w:pPr>
        <w:pStyle w:val="65"/>
        <w:spacing w:before="156" w:after="156"/>
      </w:pPr>
      <w:r>
        <w:rPr>
          <w:rFonts w:hint="eastAsia"/>
          <w:lang w:val="en-US" w:eastAsia="zh-CN"/>
        </w:rPr>
        <w:t>水质管理</w:t>
      </w:r>
    </w:p>
    <w:p w14:paraId="111B311B">
      <w:pPr>
        <w:pStyle w:val="56"/>
        <w:rPr>
          <w:rFonts w:hint="default" w:ascii="宋体" w:eastAsia="宋体"/>
          <w:lang w:val="en-US" w:eastAsia="zh-CN"/>
        </w:rPr>
      </w:pPr>
      <w:r>
        <w:rPr>
          <w:rFonts w:hint="eastAsia" w:ascii="宋体" w:eastAsia="宋体"/>
          <w:lang w:val="en-US" w:eastAsia="zh-CN"/>
        </w:rPr>
        <w:t>结合水源供水实际，</w:t>
      </w:r>
      <w:r>
        <w:rPr>
          <w:rFonts w:hint="eastAsia"/>
          <w:lang w:val="en-US" w:eastAsia="zh-CN"/>
        </w:rPr>
        <w:t>宜</w:t>
      </w:r>
      <w:r>
        <w:rPr>
          <w:rFonts w:hint="eastAsia" w:ascii="宋体" w:eastAsia="宋体"/>
          <w:lang w:val="en-US" w:eastAsia="zh-CN"/>
        </w:rPr>
        <w:t>7d～10d换水一次，换水量40%～80%。</w:t>
      </w:r>
    </w:p>
    <w:p w14:paraId="653458B9">
      <w:pPr>
        <w:pStyle w:val="65"/>
        <w:spacing w:before="156" w:after="156"/>
      </w:pPr>
      <w:r>
        <w:rPr>
          <w:rFonts w:hint="eastAsia"/>
          <w:color w:val="auto"/>
          <w:lang w:val="en-US" w:eastAsia="zh-CN"/>
        </w:rPr>
        <w:t>养殖病虫敌害管</w:t>
      </w:r>
      <w:r>
        <w:rPr>
          <w:rFonts w:hint="eastAsia"/>
          <w:lang w:val="en-US" w:eastAsia="zh-CN"/>
        </w:rPr>
        <w:t>理</w:t>
      </w:r>
    </w:p>
    <w:p w14:paraId="0E9D33AF">
      <w:pPr>
        <w:pStyle w:val="231"/>
        <w:rPr>
          <w:rFonts w:hint="eastAsia"/>
        </w:rPr>
      </w:pPr>
      <w:r>
        <w:rPr>
          <w:rFonts w:hint="eastAsia"/>
        </w:rPr>
        <w:t>预防为主，药物治疗为辅</w:t>
      </w:r>
      <w:r>
        <w:rPr>
          <w:rFonts w:hint="eastAsia"/>
          <w:lang w:eastAsia="zh-CN"/>
        </w:rPr>
        <w:t>。</w:t>
      </w:r>
      <w:r>
        <w:rPr>
          <w:rFonts w:hint="eastAsia"/>
        </w:rPr>
        <w:t>使用药物</w:t>
      </w:r>
      <w:r>
        <w:rPr>
          <w:rFonts w:hint="eastAsia"/>
          <w:lang w:val="en-US" w:eastAsia="zh-CN"/>
        </w:rPr>
        <w:t>应</w:t>
      </w:r>
      <w:r>
        <w:rPr>
          <w:rFonts w:hint="eastAsia"/>
        </w:rPr>
        <w:t>符合</w:t>
      </w:r>
      <w:r>
        <w:rPr>
          <w:rFonts w:hint="eastAsia"/>
          <w:lang w:val="en-US" w:eastAsia="zh-CN"/>
        </w:rPr>
        <w:t>《水产养殖用药明白纸》的要求</w:t>
      </w:r>
      <w:r>
        <w:rPr>
          <w:rFonts w:hint="eastAsia"/>
        </w:rPr>
        <w:t>。</w:t>
      </w:r>
      <w:r>
        <w:rPr>
          <w:rFonts w:hint="eastAsia"/>
          <w:lang w:val="en-US" w:eastAsia="zh-CN"/>
        </w:rPr>
        <w:t>可在耙田时泼洒生石灰或漂白粉预防。</w:t>
      </w:r>
    </w:p>
    <w:p w14:paraId="41A5BB25">
      <w:pPr>
        <w:pStyle w:val="105"/>
        <w:spacing w:before="156" w:after="156"/>
      </w:pPr>
      <w:r>
        <w:rPr>
          <w:rFonts w:hint="eastAsia"/>
          <w:lang w:val="en-US" w:eastAsia="zh-CN"/>
        </w:rPr>
        <w:t>起捕</w:t>
      </w:r>
    </w:p>
    <w:p w14:paraId="72053F56">
      <w:pPr>
        <w:pStyle w:val="65"/>
        <w:spacing w:before="156" w:after="156"/>
      </w:pPr>
      <w:r>
        <w:rPr>
          <w:rFonts w:hint="eastAsia"/>
          <w:lang w:val="en-US" w:eastAsia="zh-CN"/>
        </w:rPr>
        <w:t>起捕时间</w:t>
      </w:r>
    </w:p>
    <w:p w14:paraId="0769461A">
      <w:pPr>
        <w:pStyle w:val="56"/>
      </w:pPr>
      <w:r>
        <w:rPr>
          <w:rFonts w:hint="eastAsia"/>
        </w:rPr>
        <w:t>10月上旬开始起捕。</w:t>
      </w:r>
    </w:p>
    <w:p w14:paraId="1C204D18">
      <w:pPr>
        <w:pStyle w:val="65"/>
        <w:spacing w:before="156" w:after="156"/>
      </w:pPr>
      <w:r>
        <w:rPr>
          <w:rFonts w:hint="eastAsia"/>
          <w:lang w:val="en-US" w:eastAsia="zh-CN"/>
        </w:rPr>
        <w:t>起捕方法</w:t>
      </w:r>
    </w:p>
    <w:p w14:paraId="591DDFD3">
      <w:pPr>
        <w:pStyle w:val="56"/>
        <w:ind w:firstLine="420"/>
        <w:rPr>
          <w:rFonts w:hint="default" w:eastAsia="宋体"/>
          <w:color w:val="auto"/>
          <w:lang w:val="en-US" w:eastAsia="zh-CN"/>
        </w:rPr>
      </w:pPr>
      <w:r>
        <w:rPr>
          <w:rFonts w:hint="eastAsia"/>
        </w:rPr>
        <w:t>在</w:t>
      </w:r>
      <w:r>
        <w:rPr>
          <w:rFonts w:hint="eastAsia"/>
          <w:lang w:val="en-US" w:eastAsia="zh-CN"/>
        </w:rPr>
        <w:t>养殖单元</w:t>
      </w:r>
      <w:r>
        <w:rPr>
          <w:rFonts w:hint="eastAsia"/>
        </w:rPr>
        <w:t>沟坑内设置</w:t>
      </w:r>
      <w:r>
        <w:rPr>
          <w:rFonts w:hint="eastAsia"/>
          <w:color w:val="auto"/>
        </w:rPr>
        <w:t>地笼，或在作业方便、运输便利处设置陷阱</w:t>
      </w:r>
      <w:r>
        <w:rPr>
          <w:rFonts w:hint="eastAsia"/>
          <w:color w:val="auto"/>
          <w:lang w:eastAsia="zh-CN"/>
        </w:rPr>
        <w:t>，</w:t>
      </w:r>
      <w:r>
        <w:rPr>
          <w:rFonts w:hint="eastAsia"/>
          <w:color w:val="auto"/>
          <w:lang w:val="en-US" w:eastAsia="zh-CN"/>
        </w:rPr>
        <w:t>以干法、流水法捕捞</w:t>
      </w:r>
      <w:r>
        <w:rPr>
          <w:rFonts w:hint="eastAsia"/>
          <w:color w:val="auto"/>
        </w:rPr>
        <w:t>。</w:t>
      </w:r>
      <w:r>
        <w:rPr>
          <w:rFonts w:hint="eastAsia"/>
          <w:color w:val="auto"/>
          <w:lang w:val="en-US" w:eastAsia="zh-CN"/>
        </w:rPr>
        <w:t>起捕后的蟹种可直接销售或放入越冬池越冬。</w:t>
      </w:r>
    </w:p>
    <w:p w14:paraId="6EC75F58">
      <w:pPr>
        <w:pStyle w:val="104"/>
        <w:spacing w:before="312" w:after="312"/>
        <w:rPr>
          <w:color w:val="auto"/>
        </w:rPr>
      </w:pPr>
      <w:r>
        <w:rPr>
          <w:rFonts w:hint="eastAsia"/>
          <w:color w:val="auto"/>
          <w:lang w:val="en-US" w:eastAsia="zh-CN"/>
        </w:rPr>
        <w:t>水稻种植</w:t>
      </w:r>
    </w:p>
    <w:p w14:paraId="47A1C63D">
      <w:pPr>
        <w:pStyle w:val="105"/>
        <w:spacing w:before="156" w:after="156"/>
        <w:rPr>
          <w:color w:val="auto"/>
        </w:rPr>
      </w:pPr>
      <w:r>
        <w:rPr>
          <w:rFonts w:hint="eastAsia"/>
          <w:color w:val="auto"/>
          <w:lang w:val="en-US" w:eastAsia="zh-CN"/>
        </w:rPr>
        <w:t>品种与育秧</w:t>
      </w:r>
    </w:p>
    <w:p w14:paraId="18B50C2F">
      <w:pPr>
        <w:pStyle w:val="56"/>
        <w:rPr>
          <w:rFonts w:hint="eastAsia"/>
          <w:color w:val="auto"/>
          <w:lang w:val="en-US" w:eastAsia="zh-CN"/>
        </w:rPr>
      </w:pPr>
      <w:r>
        <w:rPr>
          <w:rFonts w:hint="eastAsia"/>
        </w:rPr>
        <w:t>应选择抗逆性强、抗病虫、抗倒伏，适合当地种植的优质高产水稻品种，种子质量符合</w:t>
      </w:r>
      <w:r>
        <w:rPr>
          <w:rFonts w:hint="eastAsia"/>
          <w:color w:val="auto"/>
        </w:rPr>
        <w:t>GB</w:t>
      </w:r>
      <w:r>
        <w:rPr>
          <w:rFonts w:hint="eastAsia"/>
          <w:color w:val="auto"/>
          <w:lang w:val="en-US" w:eastAsia="zh-CN"/>
        </w:rPr>
        <w:t>4404.1</w:t>
      </w:r>
      <w:r>
        <w:rPr>
          <w:rFonts w:hint="eastAsia"/>
        </w:rPr>
        <w:t>的规定。采用工厂化、大棚或园田拱棚早育苗等适合当地的育苗方式。</w:t>
      </w:r>
    </w:p>
    <w:p w14:paraId="124AE231">
      <w:pPr>
        <w:pStyle w:val="105"/>
        <w:spacing w:before="156" w:after="156"/>
        <w:rPr>
          <w:rFonts w:hint="eastAsia"/>
          <w:color w:val="auto"/>
          <w:lang w:val="en-US" w:eastAsia="zh-CN"/>
        </w:rPr>
      </w:pPr>
      <w:r>
        <w:rPr>
          <w:rFonts w:hint="eastAsia"/>
          <w:color w:val="auto"/>
          <w:lang w:val="en-US" w:eastAsia="zh-CN"/>
        </w:rPr>
        <w:t>肥料施用</w:t>
      </w:r>
    </w:p>
    <w:p w14:paraId="03CF9D5E">
      <w:pPr>
        <w:pStyle w:val="56"/>
        <w:ind w:firstLine="420"/>
        <w:rPr>
          <w:rFonts w:hint="eastAsia"/>
        </w:rPr>
      </w:pPr>
      <w:r>
        <w:rPr>
          <w:rFonts w:hint="eastAsia"/>
          <w:lang w:val="en-US" w:eastAsia="zh-CN"/>
        </w:rPr>
        <w:t>宜采</w:t>
      </w:r>
      <w:r>
        <w:rPr>
          <w:rFonts w:hint="eastAsia"/>
        </w:rPr>
        <w:t>用一次性施肥</w:t>
      </w:r>
      <w:r>
        <w:rPr>
          <w:rFonts w:hint="eastAsia"/>
          <w:lang w:val="en-US" w:eastAsia="zh-CN"/>
        </w:rPr>
        <w:t>方式</w:t>
      </w:r>
      <w:r>
        <w:rPr>
          <w:rFonts w:hint="eastAsia"/>
        </w:rPr>
        <w:t>，</w:t>
      </w:r>
      <w:r>
        <w:rPr>
          <w:rFonts w:hint="eastAsia"/>
          <w:lang w:val="en-US" w:eastAsia="zh-CN"/>
        </w:rPr>
        <w:t>宜选择</w:t>
      </w:r>
      <w:r>
        <w:rPr>
          <w:rFonts w:hint="eastAsia"/>
        </w:rPr>
        <w:t>缓释复合肥</w:t>
      </w:r>
      <w:r>
        <w:rPr>
          <w:rFonts w:hint="eastAsia"/>
          <w:lang w:eastAsia="zh-CN"/>
        </w:rPr>
        <w:t>，</w:t>
      </w:r>
      <w:r>
        <w:rPr>
          <w:rFonts w:hint="eastAsia"/>
          <w:lang w:val="en-US" w:eastAsia="zh-CN"/>
        </w:rPr>
        <w:t>在</w:t>
      </w:r>
      <w:r>
        <w:rPr>
          <w:rFonts w:hint="eastAsia"/>
        </w:rPr>
        <w:t>旋耙田</w:t>
      </w:r>
      <w:r>
        <w:rPr>
          <w:rFonts w:hint="eastAsia"/>
          <w:lang w:val="en-US" w:eastAsia="zh-CN"/>
        </w:rPr>
        <w:t>期间均匀撒施</w:t>
      </w:r>
      <w:r>
        <w:rPr>
          <w:rFonts w:hint="eastAsia"/>
          <w:lang w:eastAsia="zh-CN"/>
        </w:rPr>
        <w:t>。</w:t>
      </w:r>
      <w:r>
        <w:rPr>
          <w:rFonts w:hint="eastAsia"/>
        </w:rPr>
        <w:t>施肥符合</w:t>
      </w:r>
      <w:r>
        <w:rPr>
          <w:rFonts w:hint="eastAsia" w:ascii="宋体" w:hAnsi="Times New Roman" w:eastAsia="宋体" w:cs="Times New Roman"/>
        </w:rPr>
        <w:t>NY/T 496</w:t>
      </w:r>
      <w:r>
        <w:rPr>
          <w:rFonts w:hint="eastAsia"/>
        </w:rPr>
        <w:t>的规定。</w:t>
      </w:r>
    </w:p>
    <w:p w14:paraId="2BF153AB">
      <w:pPr>
        <w:pStyle w:val="105"/>
        <w:spacing w:before="156" w:after="156"/>
        <w:rPr>
          <w:rFonts w:hint="eastAsia"/>
          <w:color w:val="auto"/>
          <w:lang w:val="en-US" w:eastAsia="zh-CN"/>
        </w:rPr>
      </w:pPr>
      <w:r>
        <w:rPr>
          <w:rFonts w:hint="eastAsia"/>
          <w:color w:val="auto"/>
          <w:lang w:val="en-US" w:eastAsia="zh-CN"/>
        </w:rPr>
        <w:t>水稻栽培</w:t>
      </w:r>
    </w:p>
    <w:p w14:paraId="60BCAAD4">
      <w:pPr>
        <w:pStyle w:val="56"/>
        <w:ind w:firstLine="420"/>
        <w:rPr>
          <w:rFonts w:hint="eastAsia"/>
        </w:rPr>
      </w:pPr>
      <w:r>
        <w:rPr>
          <w:rFonts w:hint="eastAsia"/>
          <w:lang w:val="en-US" w:eastAsia="zh-CN"/>
        </w:rPr>
        <w:t>应按照</w:t>
      </w:r>
      <w:r>
        <w:rPr>
          <w:rFonts w:hint="eastAsia"/>
        </w:rPr>
        <w:t>NY/T 2192规定</w:t>
      </w:r>
      <w:r>
        <w:rPr>
          <w:rFonts w:hint="eastAsia"/>
          <w:lang w:val="en-US" w:eastAsia="zh-CN"/>
        </w:rPr>
        <w:t>进行机械插秧，</w:t>
      </w:r>
      <w:r>
        <w:rPr>
          <w:rFonts w:hint="eastAsia"/>
        </w:rPr>
        <w:t>行株距以有利于水稻健康生长和蟹种活动为宜。</w:t>
      </w:r>
    </w:p>
    <w:p w14:paraId="543D1CB0">
      <w:pPr>
        <w:pStyle w:val="105"/>
        <w:spacing w:before="156" w:after="156"/>
        <w:rPr>
          <w:rFonts w:hint="eastAsia"/>
          <w:lang w:val="en-US" w:eastAsia="zh-CN"/>
        </w:rPr>
      </w:pPr>
      <w:r>
        <w:rPr>
          <w:rFonts w:hint="eastAsia"/>
          <w:lang w:val="en-US" w:eastAsia="zh-CN"/>
        </w:rPr>
        <w:t>种植病虫草害防治</w:t>
      </w:r>
    </w:p>
    <w:p w14:paraId="388C41CC">
      <w:pPr>
        <w:pStyle w:val="56"/>
      </w:pPr>
      <w:r>
        <w:rPr>
          <w:rFonts w:hint="eastAsia"/>
          <w:lang w:val="en-US" w:eastAsia="zh-CN"/>
        </w:rPr>
        <w:t>宜采用农业防治、物理防治、生物防治、生态调控为主，化学防治为辅的综合防治措施。农药</w:t>
      </w:r>
      <w:r>
        <w:rPr>
          <w:rFonts w:hint="eastAsia"/>
        </w:rPr>
        <w:t>使用符合GB/T8321.2</w:t>
      </w:r>
      <w:r>
        <w:rPr>
          <w:rFonts w:hint="eastAsia"/>
          <w:lang w:val="en-US" w:eastAsia="zh-CN"/>
        </w:rPr>
        <w:t>的</w:t>
      </w:r>
      <w:r>
        <w:rPr>
          <w:rFonts w:hint="eastAsia"/>
        </w:rPr>
        <w:t>规定</w:t>
      </w:r>
      <w:r>
        <w:rPr>
          <w:rFonts w:hint="eastAsia"/>
          <w:lang w:eastAsia="zh-CN"/>
        </w:rPr>
        <w:t>。</w:t>
      </w:r>
      <w:r>
        <w:rPr>
          <w:rFonts w:hint="eastAsia"/>
          <w:lang w:val="en-US" w:eastAsia="zh-CN"/>
        </w:rPr>
        <w:t>秧苗移栽前3d</w:t>
      </w:r>
      <w:r>
        <w:rPr>
          <w:rFonts w:hint="eastAsia" w:ascii="宋体" w:eastAsia="宋体"/>
          <w:lang w:val="en-US" w:eastAsia="zh-CN"/>
        </w:rPr>
        <w:t>～</w:t>
      </w:r>
      <w:r>
        <w:rPr>
          <w:rFonts w:hint="eastAsia"/>
          <w:lang w:val="en-US" w:eastAsia="zh-CN"/>
        </w:rPr>
        <w:t>5d，可喷施内吸性杀虫剂，防治大田前期害虫。大田病害防治采用</w:t>
      </w:r>
      <w:r>
        <w:rPr>
          <w:rFonts w:hint="eastAsia"/>
        </w:rPr>
        <w:t>叶面喷施</w:t>
      </w:r>
      <w:r>
        <w:rPr>
          <w:rFonts w:hint="eastAsia"/>
          <w:lang w:val="en-US" w:eastAsia="zh-CN"/>
        </w:rPr>
        <w:t>的方式，</w:t>
      </w:r>
      <w:r>
        <w:rPr>
          <w:rFonts w:hint="eastAsia"/>
        </w:rPr>
        <w:t>施药前加深水位，施药后及时换水。</w:t>
      </w:r>
    </w:p>
    <w:p w14:paraId="0AF0291C">
      <w:pPr>
        <w:pStyle w:val="105"/>
        <w:spacing w:before="156" w:after="156"/>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水稻收获</w:t>
      </w:r>
    </w:p>
    <w:p w14:paraId="58507362">
      <w:pPr>
        <w:pStyle w:val="56"/>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蟹种起捕后，根据水稻成熟情况</w:t>
      </w:r>
      <w:r>
        <w:rPr>
          <w:rFonts w:hint="eastAsia"/>
          <w:color w:val="000000" w:themeColor="text1"/>
          <w:lang w:val="en-US" w:eastAsia="zh-CN"/>
          <w14:textFill>
            <w14:solidFill>
              <w14:schemeClr w14:val="tx1"/>
            </w14:solidFill>
          </w14:textFill>
        </w:rPr>
        <w:t>适时</w:t>
      </w:r>
      <w:r>
        <w:rPr>
          <w:rFonts w:hint="eastAsia"/>
          <w:color w:val="000000" w:themeColor="text1"/>
          <w14:textFill>
            <w14:solidFill>
              <w14:schemeClr w14:val="tx1"/>
            </w14:solidFill>
          </w14:textFill>
        </w:rPr>
        <w:t>收割。</w:t>
      </w:r>
    </w:p>
    <w:p w14:paraId="28BA1EFE">
      <w:pPr>
        <w:pStyle w:val="104"/>
        <w:spacing w:before="312" w:after="312"/>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产品指标</w:t>
      </w:r>
    </w:p>
    <w:p w14:paraId="097C2490">
      <w:pPr>
        <w:pStyle w:val="105"/>
        <w:spacing w:before="156" w:after="156"/>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蟹种规格</w:t>
      </w:r>
    </w:p>
    <w:p w14:paraId="63974DA3">
      <w:pPr>
        <w:pStyle w:val="105"/>
        <w:numPr>
          <w:ilvl w:val="2"/>
          <w:numId w:val="0"/>
        </w:numPr>
        <w:spacing w:before="156" w:after="156"/>
        <w:ind w:leftChars="0" w:firstLine="420" w:firstLineChars="200"/>
        <w:rPr>
          <w:rFonts w:hint="eastAsia"/>
          <w:color w:val="000000" w:themeColor="text1"/>
          <w:lang w:val="en-US" w:eastAsia="zh-CN"/>
          <w14:textFill>
            <w14:solidFill>
              <w14:schemeClr w14:val="tx1"/>
            </w14:solidFill>
          </w14:textFill>
        </w:rPr>
      </w:pPr>
      <w:r>
        <w:rPr>
          <w:rFonts w:hint="eastAsia" w:ascii="宋体" w:hAnsi="Times New Roman" w:eastAsia="宋体" w:cs="Times New Roman"/>
          <w:color w:val="000000" w:themeColor="text1"/>
          <w:sz w:val="21"/>
          <w:lang w:val="en-US" w:eastAsia="zh-CN" w:bidi="ar-SA"/>
          <w14:textFill>
            <w14:solidFill>
              <w14:schemeClr w14:val="tx1"/>
            </w14:solidFill>
          </w14:textFill>
        </w:rPr>
        <w:t>规格整齐，100只/kg～200只/kg。</w:t>
      </w:r>
    </w:p>
    <w:p w14:paraId="30104D96">
      <w:pPr>
        <w:pStyle w:val="105"/>
        <w:spacing w:before="156" w:after="156"/>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单位面积产出</w:t>
      </w:r>
    </w:p>
    <w:p w14:paraId="278C3F09">
      <w:pPr>
        <w:pStyle w:val="56"/>
        <w:ind w:firstLine="420"/>
        <w:rPr>
          <w:rFonts w:hint="eastAsia" w:ascii="宋体" w:eastAsia="宋体"/>
          <w:color w:val="000000" w:themeColor="text1"/>
          <w:vertAlign w:val="baseline"/>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蟹种</w:t>
      </w:r>
      <w:r>
        <w:rPr>
          <w:rFonts w:hint="eastAsia"/>
          <w:color w:val="000000" w:themeColor="text1"/>
          <w:lang w:val="en-US" w:eastAsia="zh-CN"/>
          <w14:textFill>
            <w14:solidFill>
              <w14:schemeClr w14:val="tx1"/>
            </w14:solidFill>
          </w14:textFill>
        </w:rPr>
        <w:t>产量</w:t>
      </w:r>
      <w:r>
        <w:rPr>
          <w:rFonts w:hint="eastAsia" w:ascii="宋体" w:eastAsia="宋体"/>
          <w:color w:val="000000" w:themeColor="text1"/>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4</w:t>
      </w:r>
      <w:r>
        <w:rPr>
          <w:rFonts w:hint="eastAsia" w:ascii="宋体" w:eastAsia="宋体"/>
          <w:color w:val="000000" w:themeColor="text1"/>
          <w14:textFill>
            <w14:solidFill>
              <w14:schemeClr w14:val="tx1"/>
            </w14:solidFill>
          </w14:textFill>
        </w:rPr>
        <w:t>0 kg/667 ㎡～</w:t>
      </w:r>
      <w:r>
        <w:rPr>
          <w:rFonts w:hint="eastAsia"/>
          <w:color w:val="000000" w:themeColor="text1"/>
          <w:lang w:val="en-US" w:eastAsia="zh-CN"/>
          <w14:textFill>
            <w14:solidFill>
              <w14:schemeClr w14:val="tx1"/>
            </w14:solidFill>
          </w14:textFill>
        </w:rPr>
        <w:t>75</w:t>
      </w:r>
      <w:r>
        <w:rPr>
          <w:rFonts w:hint="eastAsia" w:ascii="宋体" w:eastAsia="宋体"/>
          <w:color w:val="000000" w:themeColor="text1"/>
          <w14:textFill>
            <w14:solidFill>
              <w14:schemeClr w14:val="tx1"/>
            </w14:solidFill>
          </w14:textFill>
        </w:rPr>
        <w:t xml:space="preserve"> kg/667㎡</w:t>
      </w:r>
      <w:r>
        <w:rPr>
          <w:rFonts w:hint="eastAsia" w:ascii="宋体" w:eastAsia="宋体"/>
          <w:color w:val="000000" w:themeColor="text1"/>
          <w:lang w:eastAsia="zh-CN"/>
          <w14:textFill>
            <w14:solidFill>
              <w14:schemeClr w14:val="tx1"/>
            </w14:solidFill>
          </w14:textFill>
        </w:rPr>
        <w:t>，</w:t>
      </w:r>
      <w:r>
        <w:rPr>
          <w:rFonts w:hint="eastAsia" w:ascii="宋体" w:eastAsia="宋体"/>
          <w:color w:val="000000" w:themeColor="text1"/>
          <w:lang w:val="en-US" w:eastAsia="zh-CN"/>
          <w14:textFill>
            <w14:solidFill>
              <w14:schemeClr w14:val="tx1"/>
            </w14:solidFill>
          </w14:textFill>
        </w:rPr>
        <w:t>水稻产量</w:t>
      </w:r>
      <w:r>
        <w:rPr>
          <w:rFonts w:hint="eastAsia"/>
          <w:color w:val="000000" w:themeColor="text1"/>
          <w:lang w:val="en-US" w:eastAsia="zh-CN"/>
          <w14:textFill>
            <w14:solidFill>
              <w14:schemeClr w14:val="tx1"/>
            </w14:solidFill>
          </w14:textFill>
        </w:rPr>
        <w:t>应</w:t>
      </w:r>
      <w:r>
        <w:rPr>
          <w:rFonts w:hint="eastAsia" w:ascii="宋体" w:eastAsia="宋体"/>
          <w:color w:val="000000" w:themeColor="text1"/>
          <w:vertAlign w:val="baseline"/>
          <w:lang w:val="en-US" w:eastAsia="zh-CN"/>
          <w14:textFill>
            <w14:solidFill>
              <w14:schemeClr w14:val="tx1"/>
            </w14:solidFill>
          </w14:textFill>
        </w:rPr>
        <w:t>不低于500kg</w:t>
      </w:r>
      <w:r>
        <w:rPr>
          <w:rFonts w:hint="eastAsia"/>
          <w:color w:val="000000" w:themeColor="text1"/>
          <w:vertAlign w:val="baseline"/>
          <w:lang w:val="en-US" w:eastAsia="zh-CN"/>
          <w14:textFill>
            <w14:solidFill>
              <w14:schemeClr w14:val="tx1"/>
            </w14:solidFill>
          </w14:textFill>
        </w:rPr>
        <w:t>/</w:t>
      </w:r>
      <w:r>
        <w:rPr>
          <w:rFonts w:hint="eastAsia" w:ascii="宋体" w:eastAsia="宋体"/>
          <w:color w:val="000000" w:themeColor="text1"/>
          <w:lang w:val="en-US" w:eastAsia="zh-CN"/>
          <w14:textFill>
            <w14:solidFill>
              <w14:schemeClr w14:val="tx1"/>
            </w14:solidFill>
          </w14:textFill>
        </w:rPr>
        <w:t>667</w:t>
      </w:r>
      <w:r>
        <w:rPr>
          <w:rFonts w:hint="eastAsia" w:ascii="宋体" w:eastAsia="宋体"/>
          <w:color w:val="000000" w:themeColor="text1"/>
          <w14:textFill>
            <w14:solidFill>
              <w14:schemeClr w14:val="tx1"/>
            </w14:solidFill>
          </w14:textFill>
        </w:rPr>
        <w:t>㎡</w:t>
      </w:r>
      <w:r>
        <w:rPr>
          <w:rFonts w:hint="eastAsia" w:ascii="宋体" w:eastAsia="宋体"/>
          <w:color w:val="000000" w:themeColor="text1"/>
          <w:vertAlign w:val="baseline"/>
          <w:lang w:val="en-US" w:eastAsia="zh-CN"/>
          <w14:textFill>
            <w14:solidFill>
              <w14:schemeClr w14:val="tx1"/>
            </w14:solidFill>
          </w14:textFill>
        </w:rPr>
        <w:t>。</w:t>
      </w:r>
    </w:p>
    <w:p w14:paraId="6A88FD25">
      <w:pPr>
        <w:pStyle w:val="104"/>
        <w:numPr>
          <w:ilvl w:val="1"/>
          <w:numId w:val="0"/>
        </w:numPr>
        <w:spacing w:before="312" w:after="312"/>
        <w:ind w:leftChars="0"/>
        <w:rPr>
          <w:rFonts w:hint="eastAsia"/>
        </w:rPr>
      </w:pPr>
    </w:p>
    <w:p w14:paraId="2D547990">
      <w:pPr>
        <w:pStyle w:val="56"/>
        <w:ind w:firstLine="420"/>
        <w:rPr>
          <w:rFonts w:hint="default" w:ascii="宋体" w:eastAsia="宋体"/>
          <w:vertAlign w:val="baseline"/>
          <w:lang w:val="en-US" w:eastAsia="zh-CN"/>
        </w:rPr>
      </w:pPr>
    </w:p>
    <w:bookmarkEnd w:id="22"/>
    <w:p w14:paraId="06F796DE">
      <w:pPr>
        <w:pStyle w:val="198"/>
      </w:pPr>
      <w:bookmarkStart w:id="46" w:name="BookMark5"/>
    </w:p>
    <w:p w14:paraId="0E908679">
      <w:pPr>
        <w:pStyle w:val="199"/>
      </w:pPr>
    </w:p>
    <w:p w14:paraId="09E1B389">
      <w:pPr>
        <w:pStyle w:val="56"/>
        <w:ind w:firstLine="420"/>
      </w:pPr>
    </w:p>
    <w:bookmarkEnd w:id="46"/>
    <w:p w14:paraId="224C6BD1">
      <w:pPr>
        <w:pStyle w:val="56"/>
        <w:ind w:firstLine="0" w:firstLineChars="0"/>
        <w:jc w:val="center"/>
      </w:pPr>
      <w:bookmarkStart w:id="47" w:name="BookMark8"/>
      <w:r>
        <w:drawing>
          <wp:inline distT="0" distB="0" distL="0" distR="0">
            <wp:extent cx="1471930" cy="21209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0"/>
                    <a:stretch>
                      <a:fillRect/>
                    </a:stretch>
                  </pic:blipFill>
                  <pic:spPr>
                    <a:xfrm>
                      <a:off x="0" y="0"/>
                      <a:ext cx="1485900" cy="214128"/>
                    </a:xfrm>
                    <a:prstGeom prst="rect">
                      <a:avLst/>
                    </a:prstGeom>
                  </pic:spPr>
                </pic:pic>
              </a:graphicData>
            </a:graphic>
          </wp:inline>
        </w:drawing>
      </w:r>
      <w:bookmarkEnd w:id="47"/>
    </w:p>
    <w:sectPr>
      <w:headerReference r:id="rId15" w:type="default"/>
      <w:footerReference r:id="rId17" w:type="default"/>
      <w:headerReference r:id="rId16" w:type="even"/>
      <w:footerReference r:id="rId18"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6BAFF">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051EF">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69F0C">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93F7D">
    <w:pPr>
      <w:pStyle w:val="52"/>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AAC45">
    <w:pPr>
      <w:pStyle w:val="51"/>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8E002">
    <w:pPr>
      <w:pStyle w:val="52"/>
    </w:pPr>
    <w:r>
      <w:fldChar w:fldCharType="begin"/>
    </w:r>
    <w:r>
      <w:instrText xml:space="preserve">PAGE   \* MERGEFORMAT</w:instrText>
    </w:r>
    <w:r>
      <w:fldChar w:fldCharType="separate"/>
    </w:r>
    <w:r>
      <w:rPr>
        <w:lang w:val="zh-CN"/>
      </w:rPr>
      <w:t>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01E45">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B8366">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D75AD">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78F24">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2DE15">
    <w:pPr>
      <w:pStyle w:val="61"/>
    </w:pPr>
    <w:r>
      <w:fldChar w:fldCharType="begin"/>
    </w:r>
    <w:r>
      <w:instrText xml:space="preserve"> STYLEREF  标准文件_文件编号  \* MERGEFORMAT </w:instrText>
    </w:r>
    <w:r>
      <w:fldChar w:fldCharType="separate"/>
    </w:r>
    <w:r>
      <w:t>DB21/T 874—202x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B154D">
    <w:pPr>
      <w:pStyle w:val="62"/>
    </w:pPr>
    <w:r>
      <w:fldChar w:fldCharType="begin"/>
    </w:r>
    <w:r>
      <w:instrText xml:space="preserve"> STYLEREF  标准文件_文件编号 \* MERGEFORMAT </w:instrText>
    </w:r>
    <w:r>
      <w:fldChar w:fldCharType="separate"/>
    </w:r>
    <w:r>
      <w:t>DB21/T 874—202x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8D825">
    <w:pPr>
      <w:pStyle w:val="61"/>
    </w:pPr>
    <w:r>
      <w:fldChar w:fldCharType="begin"/>
    </w:r>
    <w:r>
      <w:instrText xml:space="preserve"> STYLEREF  标准文件_文件编号  \* MERGEFORMAT </w:instrText>
    </w:r>
    <w:r>
      <w:fldChar w:fldCharType="separate"/>
    </w:r>
    <w:r>
      <w:t>DB21/T 874—202x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B29B8">
    <w:pPr>
      <w:pStyle w:val="62"/>
    </w:pPr>
    <w:r>
      <w:fldChar w:fldCharType="begin"/>
    </w:r>
    <w:r>
      <w:instrText xml:space="preserve"> STYLEREF  标准文件_文件编号 \* MERGEFORMAT </w:instrText>
    </w:r>
    <w:r>
      <w:fldChar w:fldCharType="separate"/>
    </w:r>
    <w:r>
      <w:t>DB21/T 874—202x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A117B4"/>
    <w:multiLevelType w:val="singleLevel"/>
    <w:tmpl w:val="A6A117B4"/>
    <w:lvl w:ilvl="0" w:tentative="0">
      <w:start w:val="1"/>
      <w:numFmt w:val="lowerLetter"/>
      <w:lvlText w:val="%1)"/>
      <w:lvlJc w:val="left"/>
      <w:pPr>
        <w:tabs>
          <w:tab w:val="left" w:pos="312"/>
        </w:tabs>
      </w:pPr>
    </w:lvl>
  </w:abstractNum>
  <w:abstractNum w:abstractNumId="1">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2602C4D"/>
    <w:multiLevelType w:val="multilevel"/>
    <w:tmpl w:val="42602C4D"/>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none"/>
      <w:suff w:val="nothing"/>
      <w:lvlText w:val="6.2.5.1"/>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9"/>
  </w:num>
  <w:num w:numId="3">
    <w:abstractNumId w:val="6"/>
  </w:num>
  <w:num w:numId="4">
    <w:abstractNumId w:val="25"/>
  </w:num>
  <w:num w:numId="5">
    <w:abstractNumId w:val="20"/>
  </w:num>
  <w:num w:numId="6">
    <w:abstractNumId w:val="15"/>
  </w:num>
  <w:num w:numId="7">
    <w:abstractNumId w:val="9"/>
  </w:num>
  <w:num w:numId="8">
    <w:abstractNumId w:val="4"/>
  </w:num>
  <w:num w:numId="9">
    <w:abstractNumId w:val="10"/>
  </w:num>
  <w:num w:numId="10">
    <w:abstractNumId w:val="18"/>
  </w:num>
  <w:num w:numId="11">
    <w:abstractNumId w:val="27"/>
  </w:num>
  <w:num w:numId="12">
    <w:abstractNumId w:val="12"/>
  </w:num>
  <w:num w:numId="13">
    <w:abstractNumId w:val="14"/>
  </w:num>
  <w:num w:numId="14">
    <w:abstractNumId w:val="8"/>
  </w:num>
  <w:num w:numId="15">
    <w:abstractNumId w:val="21"/>
  </w:num>
  <w:num w:numId="16">
    <w:abstractNumId w:val="23"/>
  </w:num>
  <w:num w:numId="17">
    <w:abstractNumId w:val="19"/>
  </w:num>
  <w:num w:numId="18">
    <w:abstractNumId w:val="31"/>
  </w:num>
  <w:num w:numId="19">
    <w:abstractNumId w:val="17"/>
  </w:num>
  <w:num w:numId="20">
    <w:abstractNumId w:val="2"/>
  </w:num>
  <w:num w:numId="21">
    <w:abstractNumId w:val="11"/>
  </w:num>
  <w:num w:numId="22">
    <w:abstractNumId w:val="32"/>
  </w:num>
  <w:num w:numId="23">
    <w:abstractNumId w:val="22"/>
  </w:num>
  <w:num w:numId="24">
    <w:abstractNumId w:val="7"/>
  </w:num>
  <w:num w:numId="25">
    <w:abstractNumId w:val="28"/>
  </w:num>
  <w:num w:numId="26">
    <w:abstractNumId w:val="30"/>
  </w:num>
  <w:num w:numId="27">
    <w:abstractNumId w:val="3"/>
  </w:num>
  <w:num w:numId="28">
    <w:abstractNumId w:val="5"/>
  </w:num>
  <w:num w:numId="29">
    <w:abstractNumId w:val="16"/>
  </w:num>
  <w:num w:numId="30">
    <w:abstractNumId w:val="26"/>
  </w:num>
  <w:num w:numId="31">
    <w:abstractNumId w:val="24"/>
  </w:num>
  <w:num w:numId="32">
    <w:abstractNumId w:val="1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0"/>
  <w:bordersDoNotSurroundFooter w:val="0"/>
  <w:attachedTemplate r:id="rId1"/>
  <w:documentProtection w:edit="forms" w:enforcement="1" w:cryptProviderType="rsaAES" w:cryptAlgorithmClass="hash" w:cryptAlgorithmType="typeAny" w:cryptAlgorithmSid="14" w:cryptSpinCount="100000" w:hash="qQeeRyMgl6+UKRen59SI82nfpo626jPySQXxXXsVa+zKJgKGPlA1F9IoomQAdEnidNyk2lIM8ZY4+dPJgrgADA==" w:salt="y1eAR77jdECGv4OXLa7M/g=="/>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5NTdlODM1Mzk5ZmNiYmI1NjIwYmZkZmNiY2NkNzMifQ=="/>
    <w:docVar w:name="KSO_WPS_MARK_KEY" w:val="3c30d42b-1212-4978-a0ff-92b0d3d7821c"/>
  </w:docVars>
  <w:rsids>
    <w:rsidRoot w:val="00CD4B3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6456"/>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7E2F"/>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259"/>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0F6E"/>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575C4"/>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02D"/>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623"/>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0FC7"/>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642F"/>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2734"/>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4B3E"/>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309"/>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08714A"/>
    <w:rsid w:val="013E5AB4"/>
    <w:rsid w:val="02A10173"/>
    <w:rsid w:val="039A7DB6"/>
    <w:rsid w:val="05CC1863"/>
    <w:rsid w:val="06A05E06"/>
    <w:rsid w:val="0AF90628"/>
    <w:rsid w:val="0CE01579"/>
    <w:rsid w:val="110B1967"/>
    <w:rsid w:val="12977E48"/>
    <w:rsid w:val="14914727"/>
    <w:rsid w:val="197B7B7C"/>
    <w:rsid w:val="1B1225E1"/>
    <w:rsid w:val="1B751E41"/>
    <w:rsid w:val="1D5429CB"/>
    <w:rsid w:val="1D5543E9"/>
    <w:rsid w:val="1F501456"/>
    <w:rsid w:val="1FB53E0F"/>
    <w:rsid w:val="23681607"/>
    <w:rsid w:val="241B5327"/>
    <w:rsid w:val="243F304A"/>
    <w:rsid w:val="24A02316"/>
    <w:rsid w:val="287871B2"/>
    <w:rsid w:val="2B88408B"/>
    <w:rsid w:val="2C157232"/>
    <w:rsid w:val="3066093A"/>
    <w:rsid w:val="31397A2A"/>
    <w:rsid w:val="322D5B0A"/>
    <w:rsid w:val="32A15D2D"/>
    <w:rsid w:val="348311E2"/>
    <w:rsid w:val="376E48BE"/>
    <w:rsid w:val="37C76EBF"/>
    <w:rsid w:val="3AEF7D28"/>
    <w:rsid w:val="3B936B4F"/>
    <w:rsid w:val="3C056012"/>
    <w:rsid w:val="3D2B19D6"/>
    <w:rsid w:val="411B0F7B"/>
    <w:rsid w:val="46E928E8"/>
    <w:rsid w:val="47DA26DF"/>
    <w:rsid w:val="494616A5"/>
    <w:rsid w:val="4A4E3EFE"/>
    <w:rsid w:val="4C726D60"/>
    <w:rsid w:val="531D460B"/>
    <w:rsid w:val="593E4895"/>
    <w:rsid w:val="5F8605F5"/>
    <w:rsid w:val="61107BAC"/>
    <w:rsid w:val="65353061"/>
    <w:rsid w:val="66F35756"/>
    <w:rsid w:val="684B7B3D"/>
    <w:rsid w:val="6A4D243B"/>
    <w:rsid w:val="6B5231C2"/>
    <w:rsid w:val="6D69373C"/>
    <w:rsid w:val="6E9A27F2"/>
    <w:rsid w:val="72C01DA0"/>
    <w:rsid w:val="72CF5F7A"/>
    <w:rsid w:val="73C53042"/>
    <w:rsid w:val="788C2381"/>
    <w:rsid w:val="78955C43"/>
    <w:rsid w:val="7AB03021"/>
    <w:rsid w:val="7AEB43AD"/>
    <w:rsid w:val="7C3114C6"/>
    <w:rsid w:val="7CA53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3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页脚 Char"/>
    <w:link w:val="17"/>
    <w:qFormat/>
    <w:uiPriority w:val="99"/>
    <w:rPr>
      <w:rFonts w:ascii="宋体"/>
      <w:kern w:val="2"/>
      <w:sz w:val="18"/>
      <w:szCs w:val="18"/>
    </w:rPr>
  </w:style>
  <w:style w:type="character" w:customStyle="1" w:styleId="35">
    <w:name w:val="标题 1 Char"/>
    <w:link w:val="2"/>
    <w:qFormat/>
    <w:uiPriority w:val="0"/>
    <w:rPr>
      <w:b/>
      <w:bCs/>
      <w:kern w:val="44"/>
      <w:sz w:val="44"/>
      <w:szCs w:val="44"/>
    </w:rPr>
  </w:style>
  <w:style w:type="character" w:customStyle="1" w:styleId="36">
    <w:name w:val="标题 2 Char"/>
    <w:link w:val="3"/>
    <w:qFormat/>
    <w:uiPriority w:val="0"/>
    <w:rPr>
      <w:rFonts w:ascii="Arial" w:hAnsi="Arial" w:eastAsia="黑体"/>
      <w:b/>
      <w:bCs/>
      <w:kern w:val="2"/>
      <w:sz w:val="32"/>
      <w:szCs w:val="32"/>
    </w:rPr>
  </w:style>
  <w:style w:type="character" w:customStyle="1" w:styleId="37">
    <w:name w:val="标题 3 Char"/>
    <w:link w:val="4"/>
    <w:qFormat/>
    <w:uiPriority w:val="0"/>
    <w:rPr>
      <w:b/>
      <w:bCs/>
      <w:kern w:val="2"/>
      <w:sz w:val="32"/>
      <w:szCs w:val="32"/>
    </w:rPr>
  </w:style>
  <w:style w:type="character" w:customStyle="1" w:styleId="38">
    <w:name w:val="标题 4 Char"/>
    <w:link w:val="5"/>
    <w:qFormat/>
    <w:uiPriority w:val="0"/>
    <w:rPr>
      <w:rFonts w:ascii="Arial" w:hAnsi="Arial" w:eastAsia="黑体"/>
      <w:b/>
      <w:bCs/>
      <w:kern w:val="2"/>
      <w:sz w:val="28"/>
      <w:szCs w:val="28"/>
    </w:rPr>
  </w:style>
  <w:style w:type="character" w:customStyle="1" w:styleId="39">
    <w:name w:val="标题 5 Char"/>
    <w:link w:val="6"/>
    <w:qFormat/>
    <w:uiPriority w:val="0"/>
    <w:rPr>
      <w:b/>
      <w:bCs/>
      <w:kern w:val="2"/>
      <w:sz w:val="28"/>
      <w:szCs w:val="28"/>
    </w:rPr>
  </w:style>
  <w:style w:type="character" w:customStyle="1" w:styleId="40">
    <w:name w:val="标题 6 Char"/>
    <w:link w:val="7"/>
    <w:qFormat/>
    <w:uiPriority w:val="0"/>
    <w:rPr>
      <w:rFonts w:ascii="Arial" w:hAnsi="Arial" w:eastAsia="黑体"/>
      <w:b/>
      <w:bCs/>
      <w:kern w:val="2"/>
      <w:sz w:val="24"/>
      <w:szCs w:val="24"/>
    </w:rPr>
  </w:style>
  <w:style w:type="character" w:customStyle="1" w:styleId="41">
    <w:name w:val="标题 7 Char"/>
    <w:link w:val="8"/>
    <w:qFormat/>
    <w:uiPriority w:val="0"/>
    <w:rPr>
      <w:b/>
      <w:bCs/>
      <w:kern w:val="2"/>
      <w:sz w:val="24"/>
      <w:szCs w:val="24"/>
    </w:rPr>
  </w:style>
  <w:style w:type="character" w:customStyle="1" w:styleId="42">
    <w:name w:val="标题 8 Char"/>
    <w:link w:val="9"/>
    <w:qFormat/>
    <w:uiPriority w:val="0"/>
    <w:rPr>
      <w:rFonts w:ascii="Arial" w:hAnsi="Arial" w:eastAsia="黑体"/>
      <w:kern w:val="2"/>
      <w:sz w:val="24"/>
      <w:szCs w:val="24"/>
    </w:rPr>
  </w:style>
  <w:style w:type="character" w:customStyle="1" w:styleId="43">
    <w:name w:val="标题 9 Char"/>
    <w:link w:val="10"/>
    <w:qFormat/>
    <w:uiPriority w:val="0"/>
    <w:rPr>
      <w:rFonts w:ascii="Arial" w:hAnsi="Arial" w:eastAsia="黑体"/>
      <w:kern w:val="2"/>
      <w:sz w:val="21"/>
      <w:szCs w:val="21"/>
    </w:rPr>
  </w:style>
  <w:style w:type="character" w:customStyle="1" w:styleId="44">
    <w:name w:val="页眉 Char"/>
    <w:link w:val="18"/>
    <w:qFormat/>
    <w:uiPriority w:val="99"/>
    <w:rPr>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character" w:customStyle="1" w:styleId="230">
    <w:name w:val="段 Char"/>
    <w:link w:val="231"/>
    <w:qFormat/>
    <w:uiPriority w:val="0"/>
    <w:rPr>
      <w:rFonts w:ascii="宋体"/>
      <w:kern w:val="2"/>
      <w:sz w:val="21"/>
      <w:szCs w:val="22"/>
    </w:rPr>
  </w:style>
  <w:style w:type="paragraph" w:customStyle="1" w:styleId="231">
    <w:name w:val="段"/>
    <w:link w:val="230"/>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232">
    <w:name w:val="一级条标题"/>
    <w:next w:val="231"/>
    <w:qFormat/>
    <w:uiPriority w:val="0"/>
    <w:pPr>
      <w:numPr>
        <w:ilvl w:val="1"/>
        <w:numId w:val="32"/>
      </w:numPr>
      <w:spacing w:beforeLines="50" w:afterLines="50"/>
      <w:outlineLvl w:val="2"/>
    </w:pPr>
    <w:rPr>
      <w:rFonts w:ascii="黑体" w:hAnsi="Times New Roman" w:eastAsia="黑体" w:cs="Times New Roman"/>
      <w:kern w:val="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B9EABF2E2FD49E9A9E1C841852A34CC"/>
        <w:style w:val=""/>
        <w:category>
          <w:name w:val="常规"/>
          <w:gallery w:val="placeholder"/>
        </w:category>
        <w:types>
          <w:type w:val="bbPlcHdr"/>
        </w:types>
        <w:behaviors>
          <w:behavior w:val="content"/>
        </w:behaviors>
        <w:description w:val=""/>
        <w:guid w:val="{32547B51-3480-4FC0-BD84-C578BAE16793}"/>
      </w:docPartPr>
      <w:docPartBody>
        <w:p w14:paraId="5B912A5B">
          <w:pPr>
            <w:pStyle w:val="5"/>
          </w:pPr>
          <w:r>
            <w:rPr>
              <w:rStyle w:val="4"/>
              <w:rFonts w:hint="eastAsia"/>
            </w:rPr>
            <w:t>单击或点击此处输入文字。</w:t>
          </w:r>
        </w:p>
      </w:docPartBody>
    </w:docPart>
    <w:docPart>
      <w:docPartPr>
        <w:name w:val="1689EEB65D92463BB44F509A3118A040"/>
        <w:style w:val=""/>
        <w:category>
          <w:name w:val="常规"/>
          <w:gallery w:val="placeholder"/>
        </w:category>
        <w:types>
          <w:type w:val="bbPlcHdr"/>
        </w:types>
        <w:behaviors>
          <w:behavior w:val="content"/>
        </w:behaviors>
        <w:description w:val=""/>
        <w:guid w:val="{7D150C43-80A1-426E-B10F-FD7991843F3C}"/>
      </w:docPartPr>
      <w:docPartBody>
        <w:p w14:paraId="6ADEE8EA">
          <w:pPr>
            <w:pStyle w:val="6"/>
          </w:pPr>
          <w:r>
            <w:rPr>
              <w:rStyle w:val="4"/>
              <w:rFonts w:hint="eastAsia"/>
            </w:rPr>
            <w:t>选择一项。</w:t>
          </w:r>
        </w:p>
      </w:docPartBody>
    </w:docPart>
    <w:docPart>
      <w:docPartPr>
        <w:name w:val="74B380611E374723B921D167AB693F96"/>
        <w:style w:val=""/>
        <w:category>
          <w:name w:val="常规"/>
          <w:gallery w:val="placeholder"/>
        </w:category>
        <w:types>
          <w:type w:val="bbPlcHdr"/>
        </w:types>
        <w:behaviors>
          <w:behavior w:val="content"/>
        </w:behaviors>
        <w:description w:val=""/>
        <w:guid w:val="{155246D6-6185-4448-87A2-D8258B298705}"/>
      </w:docPartPr>
      <w:docPartBody>
        <w:p w14:paraId="3ECC7F69">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039"/>
    <w:rsid w:val="00751AB7"/>
    <w:rsid w:val="008B4214"/>
    <w:rsid w:val="008F0039"/>
    <w:rsid w:val="009425E8"/>
    <w:rsid w:val="00BE6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B9EABF2E2FD49E9A9E1C841852A34C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689EEB65D92463BB44F509A3118A04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4B380611E374723B921D167AB693F9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29A9CE-F0D5-4A7A-AF2C-2F535345C1C6}">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7</Pages>
  <Words>2539</Words>
  <Characters>3097</Characters>
  <Lines>25</Lines>
  <Paragraphs>7</Paragraphs>
  <TotalTime>3</TotalTime>
  <ScaleCrop>false</ScaleCrop>
  <LinksUpToDate>false</LinksUpToDate>
  <CharactersWithSpaces>3226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2022-11-02T05:00:00Z</dcterms:created>
  <dc:creator>Windows 用户</dc:creator>
  <dc:description>&lt;config cover="true" show_menu="true" version="1.0.0" doctype="SDKXY"&gt;_x000d_
&lt;/config&gt;</dc:description>
  <cp:lastModifiedBy>赵艳红</cp:lastModifiedBy>
  <cp:lastPrinted>2024-09-19T08:45:00Z</cp:lastPrinted>
  <dcterms:modified xsi:type="dcterms:W3CDTF">2024-10-09T04:10:08Z</dcterms:modified>
  <dc:title>地方标准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792F6693377242FEBE895D83A2E03C98</vt:lpwstr>
  </property>
  <property fmtid="{D5CDD505-2E9C-101B-9397-08002B2CF9AE}" pid="16" name="DoublePage">
    <vt:lpwstr>true</vt:lpwstr>
  </property>
</Properties>
</file>