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40360">
        <w:tc>
          <w:tcPr>
            <w:tcW w:w="509" w:type="dxa"/>
          </w:tcPr>
          <w:p w:rsidR="00F40360" w:rsidRDefault="008C167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40360" w:rsidRDefault="008C167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w:t>
            </w:r>
            <w:r>
              <w:rPr>
                <w:rFonts w:ascii="黑体" w:eastAsia="黑体" w:hAnsi="黑体"/>
                <w:sz w:val="21"/>
                <w:szCs w:val="21"/>
              </w:rPr>
              <w:t>020</w:t>
            </w:r>
            <w:r>
              <w:rPr>
                <w:rFonts w:ascii="黑体" w:eastAsia="黑体" w:hAnsi="黑体"/>
                <w:sz w:val="21"/>
                <w:szCs w:val="21"/>
              </w:rPr>
              <w:fldChar w:fldCharType="end"/>
            </w:r>
            <w:bookmarkEnd w:id="0"/>
          </w:p>
        </w:tc>
      </w:tr>
      <w:tr w:rsidR="00F40360">
        <w:tc>
          <w:tcPr>
            <w:tcW w:w="509" w:type="dxa"/>
          </w:tcPr>
          <w:p w:rsidR="00F40360" w:rsidRDefault="008C167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40360" w:rsidRDefault="008C167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P 50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40360">
        <w:tc>
          <w:tcPr>
            <w:tcW w:w="6407" w:type="dxa"/>
          </w:tcPr>
          <w:p w:rsidR="00F40360" w:rsidRDefault="008C1672">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rsidR="00F40360" w:rsidRDefault="008C167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F40360" w:rsidRDefault="008C1672">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F40360" w:rsidRDefault="008C1672">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40360" w:rsidRDefault="008C167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40360" w:rsidRDefault="00F40360">
      <w:pPr>
        <w:pStyle w:val="affff9"/>
        <w:framePr w:w="9639" w:h="6976" w:hRule="exact" w:hSpace="0" w:vSpace="0" w:wrap="around" w:hAnchor="page" w:y="6408"/>
        <w:jc w:val="center"/>
        <w:rPr>
          <w:rFonts w:ascii="黑体" w:eastAsia="黑体" w:hAnsi="黑体"/>
          <w:b w:val="0"/>
          <w:bCs w:val="0"/>
          <w:w w:val="100"/>
        </w:rPr>
      </w:pPr>
    </w:p>
    <w:p w:rsidR="00F40360" w:rsidRDefault="008C167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乡村振兴示范带建设指南</w:t>
      </w:r>
      <w:r>
        <w:fldChar w:fldCharType="end"/>
      </w:r>
      <w:bookmarkEnd w:id="9"/>
    </w:p>
    <w:p w:rsidR="00F40360" w:rsidRDefault="00F40360">
      <w:pPr>
        <w:framePr w:w="9639" w:h="6974" w:hRule="exact" w:wrap="around" w:vAnchor="page" w:hAnchor="page" w:x="1419" w:y="6408" w:anchorLock="1"/>
        <w:ind w:left="-1418"/>
      </w:pPr>
    </w:p>
    <w:p w:rsidR="00F40360" w:rsidRDefault="008C1672">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Guidelines for the construction of rural revitalization demonstration belt</w:t>
      </w:r>
      <w:r>
        <w:rPr>
          <w:rFonts w:ascii="黑体" w:eastAsia="黑体" w:hAnsi="黑体"/>
          <w:szCs w:val="28"/>
        </w:rPr>
        <w:fldChar w:fldCharType="end"/>
      </w:r>
      <w:bookmarkEnd w:id="10"/>
    </w:p>
    <w:p w:rsidR="00F40360" w:rsidRDefault="00F40360">
      <w:pPr>
        <w:framePr w:w="9639" w:h="6974" w:hRule="exact" w:wrap="around" w:vAnchor="page" w:hAnchor="page" w:x="1419" w:y="6408" w:anchorLock="1"/>
        <w:spacing w:line="760" w:lineRule="exact"/>
        <w:ind w:left="-1418"/>
      </w:pPr>
    </w:p>
    <w:p w:rsidR="00F40360" w:rsidRDefault="00F40360">
      <w:pPr>
        <w:pStyle w:val="afffffff1"/>
        <w:framePr w:w="9639" w:h="6974" w:hRule="exact" w:wrap="around" w:vAnchor="page" w:hAnchor="page" w:x="1419" w:y="6408" w:anchorLock="1"/>
        <w:textAlignment w:val="bottom"/>
        <w:rPr>
          <w:rFonts w:eastAsia="黑体"/>
          <w:szCs w:val="28"/>
        </w:rPr>
      </w:pPr>
    </w:p>
    <w:p w:rsidR="00F40360" w:rsidRDefault="008C167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F40360" w:rsidRDefault="008C167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40360" w:rsidRDefault="008C167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F40360" w:rsidRDefault="008C167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40360" w:rsidRDefault="008C167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40360" w:rsidRDefault="008C1672">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40360" w:rsidRDefault="008C1672">
      <w:pPr>
        <w:rPr>
          <w:rFonts w:ascii="宋体" w:hAnsi="宋体"/>
          <w:sz w:val="28"/>
          <w:szCs w:val="28"/>
        </w:rPr>
        <w:sectPr w:rsidR="00F4036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40360" w:rsidRDefault="008C1672">
      <w:pPr>
        <w:pStyle w:val="affffff3"/>
        <w:spacing w:after="468"/>
      </w:pPr>
      <w:bookmarkStart w:id="21" w:name="BookMark1"/>
      <w:bookmarkStart w:id="22" w:name="_Toc174376090"/>
      <w:bookmarkStart w:id="23" w:name="_Toc174376138"/>
      <w:bookmarkStart w:id="24" w:name="_Toc174378009"/>
      <w:bookmarkStart w:id="25" w:name="_Toc174375808"/>
      <w:r>
        <w:rPr>
          <w:rFonts w:hint="eastAsia"/>
          <w:spacing w:val="320"/>
        </w:rPr>
        <w:lastRenderedPageBreak/>
        <w:t>目</w:t>
      </w:r>
      <w:r>
        <w:rPr>
          <w:rFonts w:hint="eastAsia"/>
        </w:rPr>
        <w:t>次</w:t>
      </w:r>
    </w:p>
    <w:p w:rsidR="00F40360" w:rsidRDefault="008C1672">
      <w:pPr>
        <w:pStyle w:val="10"/>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74378593" w:history="1">
        <w:r>
          <w:rPr>
            <w:rStyle w:val="affff5"/>
          </w:rPr>
          <w:t>前言</w:t>
        </w:r>
        <w:r>
          <w:tab/>
        </w:r>
        <w:r>
          <w:fldChar w:fldCharType="begin"/>
        </w:r>
        <w:r>
          <w:instrText xml:space="preserve"> PAGEREF _Toc174378593 \h </w:instrText>
        </w:r>
        <w:r>
          <w:fldChar w:fldCharType="separate"/>
        </w:r>
        <w:r>
          <w:t>III</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594" w:history="1">
        <w:r>
          <w:rPr>
            <w:rStyle w:val="affff5"/>
          </w:rPr>
          <w:t xml:space="preserve">1  </w:t>
        </w:r>
        <w:r>
          <w:rPr>
            <w:rStyle w:val="affff5"/>
          </w:rPr>
          <w:t>范围</w:t>
        </w:r>
        <w:r>
          <w:tab/>
        </w:r>
        <w:r>
          <w:fldChar w:fldCharType="begin"/>
        </w:r>
        <w:r>
          <w:instrText xml:space="preserve"> PAGEREF _Toc174378594 \h </w:instrText>
        </w:r>
        <w:r>
          <w:fldChar w:fldCharType="separate"/>
        </w:r>
        <w:r>
          <w:t>1</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595" w:history="1">
        <w:r>
          <w:rPr>
            <w:rStyle w:val="affff5"/>
          </w:rPr>
          <w:t xml:space="preserve">2  </w:t>
        </w:r>
        <w:r>
          <w:rPr>
            <w:rStyle w:val="affff5"/>
          </w:rPr>
          <w:t>规范性引用文件</w:t>
        </w:r>
        <w:r>
          <w:tab/>
        </w:r>
        <w:r>
          <w:fldChar w:fldCharType="begin"/>
        </w:r>
        <w:r>
          <w:instrText xml:space="preserve"> PAGEREF _Toc</w:instrText>
        </w:r>
        <w:r>
          <w:instrText xml:space="preserve">174378595 \h </w:instrText>
        </w:r>
        <w:r>
          <w:fldChar w:fldCharType="separate"/>
        </w:r>
        <w:r>
          <w:t>1</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596" w:history="1">
        <w:r>
          <w:rPr>
            <w:rStyle w:val="affff5"/>
          </w:rPr>
          <w:t xml:space="preserve">3  </w:t>
        </w:r>
        <w:r>
          <w:rPr>
            <w:rStyle w:val="affff5"/>
          </w:rPr>
          <w:t>术语和定义</w:t>
        </w:r>
        <w:r>
          <w:tab/>
        </w:r>
        <w:r>
          <w:fldChar w:fldCharType="begin"/>
        </w:r>
        <w:r>
          <w:instrText xml:space="preserve"> PAGEREF _Toc174378596 \h </w:instrText>
        </w:r>
        <w:r>
          <w:fldChar w:fldCharType="separate"/>
        </w:r>
        <w:r>
          <w:t>1</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597" w:history="1">
        <w:r>
          <w:rPr>
            <w:rStyle w:val="affff5"/>
          </w:rPr>
          <w:t xml:space="preserve">4 </w:t>
        </w:r>
        <w:r>
          <w:rPr>
            <w:rStyle w:val="affff5"/>
          </w:rPr>
          <w:t xml:space="preserve"> </w:t>
        </w:r>
        <w:r>
          <w:rPr>
            <w:rStyle w:val="affff5"/>
          </w:rPr>
          <w:t>总则</w:t>
        </w:r>
        <w:r>
          <w:tab/>
        </w:r>
        <w:r>
          <w:fldChar w:fldCharType="begin"/>
        </w:r>
        <w:r>
          <w:instrText xml:space="preserve"> PAGEREF _Toc174378597 \h </w:instrText>
        </w:r>
        <w:r>
          <w:fldChar w:fldCharType="separate"/>
        </w:r>
        <w:r>
          <w:t>1</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598" w:history="1">
        <w:r>
          <w:rPr>
            <w:rStyle w:val="affff5"/>
          </w:rPr>
          <w:t xml:space="preserve">5  </w:t>
        </w:r>
        <w:r>
          <w:rPr>
            <w:rStyle w:val="affff5"/>
          </w:rPr>
          <w:t>建设规划</w:t>
        </w:r>
        <w:r>
          <w:tab/>
        </w:r>
        <w:r>
          <w:fldChar w:fldCharType="begin"/>
        </w:r>
        <w:r>
          <w:instrText xml:space="preserve"> PAGEREF _Toc174378598 \h </w:instrText>
        </w:r>
        <w:r>
          <w:fldChar w:fldCharType="separate"/>
        </w:r>
        <w:r>
          <w:t>2</w:t>
        </w:r>
        <w:r>
          <w:fldChar w:fldCharType="end"/>
        </w:r>
      </w:hyperlink>
    </w:p>
    <w:p w:rsidR="00F40360" w:rsidRDefault="008C1672">
      <w:pPr>
        <w:pStyle w:val="23"/>
        <w:rPr>
          <w:rFonts w:asciiTheme="minorHAnsi" w:eastAsiaTheme="minorEastAsia" w:hAnsiTheme="minorHAnsi" w:cstheme="minorBidi"/>
          <w:szCs w:val="22"/>
        </w:rPr>
      </w:pPr>
      <w:hyperlink w:anchor="_Toc174378599" w:history="1">
        <w:r>
          <w:rPr>
            <w:rStyle w:val="affff5"/>
            <w14:scene3d>
              <w14:camera w14:prst="orthographicFront"/>
              <w14:lightRig w14:rig="threePt" w14:dir="t">
                <w14:rot w14:lat="0" w14:lon="0" w14:rev="0"/>
              </w14:lightRig>
            </w14:scene3d>
          </w:rPr>
          <w:t xml:space="preserve">5.1 </w:t>
        </w:r>
        <w:r>
          <w:rPr>
            <w:rStyle w:val="affff5"/>
          </w:rPr>
          <w:t xml:space="preserve"> </w:t>
        </w:r>
        <w:r>
          <w:rPr>
            <w:rStyle w:val="affff5"/>
          </w:rPr>
          <w:t>规划编制</w:t>
        </w:r>
        <w:r>
          <w:tab/>
        </w:r>
        <w:r>
          <w:fldChar w:fldCharType="begin"/>
        </w:r>
        <w:r>
          <w:instrText xml:space="preserve"> PAGEREF _Toc174378599 \h </w:instrText>
        </w:r>
        <w:r>
          <w:fldChar w:fldCharType="separate"/>
        </w:r>
        <w:r>
          <w:t>2</w:t>
        </w:r>
        <w:r>
          <w:fldChar w:fldCharType="end"/>
        </w:r>
      </w:hyperlink>
    </w:p>
    <w:p w:rsidR="00F40360" w:rsidRDefault="008C1672">
      <w:pPr>
        <w:pStyle w:val="23"/>
        <w:rPr>
          <w:rFonts w:asciiTheme="minorHAnsi" w:eastAsiaTheme="minorEastAsia" w:hAnsiTheme="minorHAnsi" w:cstheme="minorBidi"/>
          <w:szCs w:val="22"/>
        </w:rPr>
      </w:pPr>
      <w:hyperlink w:anchor="_Toc174378600" w:history="1">
        <w:r>
          <w:rPr>
            <w:rStyle w:val="affff5"/>
            <w14:scene3d>
              <w14:camera w14:prst="orthographicFront"/>
              <w14:lightRig w14:rig="threePt" w14:dir="t">
                <w14:rot w14:lat="0" w14:lon="0" w14:rev="0"/>
              </w14:lightRig>
            </w14:scene3d>
          </w:rPr>
          <w:t xml:space="preserve">5.2 </w:t>
        </w:r>
        <w:r>
          <w:rPr>
            <w:rStyle w:val="affff5"/>
          </w:rPr>
          <w:t xml:space="preserve"> </w:t>
        </w:r>
        <w:r>
          <w:rPr>
            <w:rStyle w:val="affff5"/>
          </w:rPr>
          <w:t>规划实施</w:t>
        </w:r>
        <w:r>
          <w:tab/>
        </w:r>
        <w:r>
          <w:fldChar w:fldCharType="begin"/>
        </w:r>
        <w:r>
          <w:instrText xml:space="preserve"> PAGEREF _</w:instrText>
        </w:r>
        <w:r>
          <w:instrText xml:space="preserve">Toc174378600 \h </w:instrText>
        </w:r>
        <w:r>
          <w:fldChar w:fldCharType="separate"/>
        </w:r>
        <w:r>
          <w:t>2</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01" w:history="1">
        <w:r>
          <w:rPr>
            <w:rStyle w:val="affff5"/>
          </w:rPr>
          <w:t xml:space="preserve">6  </w:t>
        </w:r>
        <w:r>
          <w:rPr>
            <w:rStyle w:val="affff5"/>
          </w:rPr>
          <w:t>产业发展</w:t>
        </w:r>
        <w:r>
          <w:tab/>
        </w:r>
        <w:r>
          <w:fldChar w:fldCharType="begin"/>
        </w:r>
        <w:r>
          <w:instrText xml:space="preserve"> PAGEREF _Toc174378601 \h </w:instrText>
        </w:r>
        <w:r>
          <w:fldChar w:fldCharType="separate"/>
        </w:r>
        <w:r>
          <w:t>2</w:t>
        </w:r>
        <w:r>
          <w:fldChar w:fldCharType="end"/>
        </w:r>
      </w:hyperlink>
    </w:p>
    <w:p w:rsidR="00F40360" w:rsidRDefault="008C1672">
      <w:pPr>
        <w:pStyle w:val="23"/>
        <w:rPr>
          <w:rFonts w:asciiTheme="minorHAnsi" w:eastAsiaTheme="minorEastAsia" w:hAnsiTheme="minorHAnsi" w:cstheme="minorBidi"/>
          <w:szCs w:val="22"/>
        </w:rPr>
      </w:pPr>
      <w:hyperlink w:anchor="_Toc174378602" w:history="1">
        <w:r>
          <w:rPr>
            <w:rStyle w:val="affff5"/>
            <w14:scene3d>
              <w14:camera w14:prst="orthographicFront"/>
              <w14:lightRig w14:rig="threePt" w14:dir="t">
                <w14:rot w14:lat="0" w14:lon="0" w14:rev="0"/>
              </w14:lightRig>
            </w14:scene3d>
          </w:rPr>
          <w:t>6.</w:t>
        </w:r>
        <w:r>
          <w:rPr>
            <w:rStyle w:val="affff5"/>
            <w14:scene3d>
              <w14:camera w14:prst="orthographicFront"/>
              <w14:lightRig w14:rig="threePt" w14:dir="t">
                <w14:rot w14:lat="0" w14:lon="0" w14:rev="0"/>
              </w14:lightRig>
            </w14:scene3d>
          </w:rPr>
          <w:t xml:space="preserve">1 </w:t>
        </w:r>
        <w:r>
          <w:rPr>
            <w:rStyle w:val="affff5"/>
          </w:rPr>
          <w:t xml:space="preserve"> </w:t>
        </w:r>
        <w:r>
          <w:rPr>
            <w:rStyle w:val="affff5"/>
          </w:rPr>
          <w:t>农业产业</w:t>
        </w:r>
        <w:r>
          <w:tab/>
        </w:r>
        <w:r>
          <w:fldChar w:fldCharType="begin"/>
        </w:r>
        <w:r>
          <w:instrText xml:space="preserve"> PAGEREF _Toc174378602 \h </w:instrText>
        </w:r>
        <w:r>
          <w:fldChar w:fldCharType="separate"/>
        </w:r>
        <w:r>
          <w:t>2</w:t>
        </w:r>
        <w:r>
          <w:fldChar w:fldCharType="end"/>
        </w:r>
      </w:hyperlink>
    </w:p>
    <w:p w:rsidR="00F40360" w:rsidRDefault="008C1672">
      <w:pPr>
        <w:pStyle w:val="23"/>
        <w:rPr>
          <w:rFonts w:asciiTheme="minorHAnsi" w:eastAsiaTheme="minorEastAsia" w:hAnsiTheme="minorHAnsi" w:cstheme="minorBidi"/>
          <w:szCs w:val="22"/>
        </w:rPr>
      </w:pPr>
      <w:hyperlink w:anchor="_Toc174378603" w:history="1">
        <w:r>
          <w:rPr>
            <w:rStyle w:val="affff5"/>
            <w14:scene3d>
              <w14:camera w14:prst="orthographicFront"/>
              <w14:lightRig w14:rig="threePt" w14:dir="t">
                <w14:rot w14:lat="0" w14:lon="0" w14:rev="0"/>
              </w14:lightRig>
            </w14:scene3d>
          </w:rPr>
          <w:t xml:space="preserve">6.2 </w:t>
        </w:r>
        <w:r>
          <w:rPr>
            <w:rStyle w:val="affff5"/>
          </w:rPr>
          <w:t xml:space="preserve"> </w:t>
        </w:r>
        <w:r>
          <w:rPr>
            <w:rStyle w:val="affff5"/>
          </w:rPr>
          <w:t>产业融合</w:t>
        </w:r>
        <w:r>
          <w:tab/>
        </w:r>
        <w:r>
          <w:fldChar w:fldCharType="begin"/>
        </w:r>
        <w:r>
          <w:instrText xml:space="preserve"> PAGEREF _Toc174378603 \h </w:instrText>
        </w:r>
        <w:r>
          <w:fldChar w:fldCharType="separate"/>
        </w:r>
        <w:r>
          <w:t>3</w:t>
        </w:r>
        <w:r>
          <w:fldChar w:fldCharType="end"/>
        </w:r>
      </w:hyperlink>
    </w:p>
    <w:p w:rsidR="00F40360" w:rsidRDefault="008C1672">
      <w:pPr>
        <w:pStyle w:val="23"/>
        <w:rPr>
          <w:rFonts w:asciiTheme="minorHAnsi" w:eastAsiaTheme="minorEastAsia" w:hAnsiTheme="minorHAnsi" w:cstheme="minorBidi"/>
          <w:szCs w:val="22"/>
        </w:rPr>
      </w:pPr>
      <w:hyperlink w:anchor="_Toc174378604" w:history="1">
        <w:r>
          <w:rPr>
            <w:rStyle w:val="affff5"/>
            <w14:scene3d>
              <w14:camera w14:prst="orthographicFront"/>
              <w14:lightRig w14:rig="threePt" w14:dir="t">
                <w14:rot w14:lat="0" w14:lon="0" w14:rev="0"/>
              </w14:lightRig>
            </w14:scene3d>
          </w:rPr>
          <w:t xml:space="preserve">6.3 </w:t>
        </w:r>
        <w:r>
          <w:rPr>
            <w:rStyle w:val="affff5"/>
          </w:rPr>
          <w:t xml:space="preserve"> </w:t>
        </w:r>
        <w:r>
          <w:rPr>
            <w:rStyle w:val="affff5"/>
          </w:rPr>
          <w:t>集体经济</w:t>
        </w:r>
        <w:r>
          <w:tab/>
        </w:r>
        <w:r>
          <w:fldChar w:fldCharType="begin"/>
        </w:r>
        <w:r>
          <w:instrText xml:space="preserve"> PAGEREF _Toc174378604 \h </w:instrText>
        </w:r>
        <w:r>
          <w:fldChar w:fldCharType="separate"/>
        </w:r>
        <w:r>
          <w:t>3</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05" w:history="1">
        <w:r>
          <w:rPr>
            <w:rStyle w:val="affff5"/>
          </w:rPr>
          <w:t xml:space="preserve">7  </w:t>
        </w:r>
        <w:r>
          <w:rPr>
            <w:rStyle w:val="affff5"/>
          </w:rPr>
          <w:t>基础设施</w:t>
        </w:r>
        <w:r>
          <w:tab/>
        </w:r>
        <w:r>
          <w:fldChar w:fldCharType="begin"/>
        </w:r>
        <w:r>
          <w:instrText xml:space="preserve"> PAGEREF _Toc174378605 \h </w:instrText>
        </w:r>
        <w:r>
          <w:fldChar w:fldCharType="separate"/>
        </w:r>
        <w:r>
          <w:t>3</w:t>
        </w:r>
        <w:r>
          <w:fldChar w:fldCharType="end"/>
        </w:r>
      </w:hyperlink>
    </w:p>
    <w:p w:rsidR="00F40360" w:rsidRDefault="008C1672">
      <w:pPr>
        <w:pStyle w:val="23"/>
        <w:rPr>
          <w:rFonts w:asciiTheme="minorHAnsi" w:eastAsiaTheme="minorEastAsia" w:hAnsiTheme="minorHAnsi" w:cstheme="minorBidi"/>
          <w:szCs w:val="22"/>
        </w:rPr>
      </w:pPr>
      <w:hyperlink w:anchor="_Toc174378606" w:history="1">
        <w:r>
          <w:rPr>
            <w:rStyle w:val="affff5"/>
            <w14:scene3d>
              <w14:camera w14:prst="orthographicFront"/>
              <w14:lightRig w14:rig="threePt" w14:dir="t">
                <w14:rot w14:lat="0" w14:lon="0" w14:rev="0"/>
              </w14:lightRig>
            </w14:scene3d>
          </w:rPr>
          <w:t xml:space="preserve">7.1 </w:t>
        </w:r>
        <w:r>
          <w:rPr>
            <w:rStyle w:val="affff5"/>
          </w:rPr>
          <w:t xml:space="preserve"> </w:t>
        </w:r>
        <w:r>
          <w:rPr>
            <w:rStyle w:val="affff5"/>
          </w:rPr>
          <w:t>道路交通</w:t>
        </w:r>
        <w:r>
          <w:tab/>
        </w:r>
        <w:r>
          <w:fldChar w:fldCharType="begin"/>
        </w:r>
        <w:r>
          <w:instrText xml:space="preserve"> PAGEREF _Toc174378606 \h </w:instrText>
        </w:r>
        <w:r>
          <w:fldChar w:fldCharType="separate"/>
        </w:r>
        <w:r>
          <w:t>3</w:t>
        </w:r>
        <w:r>
          <w:fldChar w:fldCharType="end"/>
        </w:r>
      </w:hyperlink>
    </w:p>
    <w:p w:rsidR="00F40360" w:rsidRDefault="008C1672">
      <w:pPr>
        <w:pStyle w:val="23"/>
        <w:rPr>
          <w:rFonts w:asciiTheme="minorHAnsi" w:eastAsiaTheme="minorEastAsia" w:hAnsiTheme="minorHAnsi" w:cstheme="minorBidi"/>
          <w:szCs w:val="22"/>
        </w:rPr>
      </w:pPr>
      <w:hyperlink w:anchor="_Toc174378607" w:history="1">
        <w:r>
          <w:rPr>
            <w:rStyle w:val="affff5"/>
            <w14:scene3d>
              <w14:camera w14:prst="orthographicFront"/>
              <w14:lightRig w14:rig="threePt" w14:dir="t">
                <w14:rot w14:lat="0" w14:lon="0" w14:rev="0"/>
              </w14:lightRig>
            </w14:scene3d>
          </w:rPr>
          <w:t xml:space="preserve">7.2 </w:t>
        </w:r>
        <w:r>
          <w:rPr>
            <w:rStyle w:val="affff5"/>
          </w:rPr>
          <w:t xml:space="preserve"> </w:t>
        </w:r>
        <w:r>
          <w:rPr>
            <w:rStyle w:val="affff5"/>
          </w:rPr>
          <w:t>供水保障</w:t>
        </w:r>
        <w:r>
          <w:tab/>
        </w:r>
        <w:r>
          <w:fldChar w:fldCharType="begin"/>
        </w:r>
        <w:r>
          <w:instrText xml:space="preserve"> PAGEREF _Toc174378607 \h </w:instrText>
        </w:r>
        <w:r>
          <w:fldChar w:fldCharType="separate"/>
        </w:r>
        <w:r>
          <w:t>3</w:t>
        </w:r>
        <w:r>
          <w:fldChar w:fldCharType="end"/>
        </w:r>
      </w:hyperlink>
    </w:p>
    <w:p w:rsidR="00F40360" w:rsidRDefault="008C1672">
      <w:pPr>
        <w:pStyle w:val="23"/>
        <w:rPr>
          <w:rFonts w:asciiTheme="minorHAnsi" w:eastAsiaTheme="minorEastAsia" w:hAnsiTheme="minorHAnsi" w:cstheme="minorBidi"/>
          <w:szCs w:val="22"/>
        </w:rPr>
      </w:pPr>
      <w:hyperlink w:anchor="_Toc174378608" w:history="1">
        <w:r>
          <w:rPr>
            <w:rStyle w:val="affff5"/>
            <w14:scene3d>
              <w14:camera w14:prst="orthographicFront"/>
              <w14:lightRig w14:rig="threePt" w14:dir="t">
                <w14:rot w14:lat="0" w14:lon="0" w14:rev="0"/>
              </w14:lightRig>
            </w14:scene3d>
          </w:rPr>
          <w:t xml:space="preserve">7.3 </w:t>
        </w:r>
        <w:r>
          <w:rPr>
            <w:rStyle w:val="affff5"/>
          </w:rPr>
          <w:t xml:space="preserve"> </w:t>
        </w:r>
        <w:r>
          <w:rPr>
            <w:rStyle w:val="affff5"/>
          </w:rPr>
          <w:t>能源保障</w:t>
        </w:r>
        <w:r>
          <w:tab/>
        </w:r>
        <w:r>
          <w:fldChar w:fldCharType="begin"/>
        </w:r>
        <w:r>
          <w:instrText xml:space="preserve"> PAGEREF _Toc174378608 \h </w:instrText>
        </w:r>
        <w:r>
          <w:fldChar w:fldCharType="separate"/>
        </w:r>
        <w:r>
          <w:t>3</w:t>
        </w:r>
        <w:r>
          <w:fldChar w:fldCharType="end"/>
        </w:r>
      </w:hyperlink>
    </w:p>
    <w:p w:rsidR="00F40360" w:rsidRDefault="008C1672">
      <w:pPr>
        <w:pStyle w:val="23"/>
        <w:rPr>
          <w:rFonts w:asciiTheme="minorHAnsi" w:eastAsiaTheme="minorEastAsia" w:hAnsiTheme="minorHAnsi" w:cstheme="minorBidi"/>
          <w:szCs w:val="22"/>
        </w:rPr>
      </w:pPr>
      <w:hyperlink w:anchor="_Toc174378609" w:history="1">
        <w:r>
          <w:rPr>
            <w:rStyle w:val="affff5"/>
            <w14:scene3d>
              <w14:camera w14:prst="orthographicFront"/>
              <w14:lightRig w14:rig="threePt" w14:dir="t">
                <w14:rot w14:lat="0" w14:lon="0" w14:rev="0"/>
              </w14:lightRig>
            </w14:scene3d>
          </w:rPr>
          <w:t xml:space="preserve">7.4 </w:t>
        </w:r>
        <w:r>
          <w:rPr>
            <w:rStyle w:val="affff5"/>
          </w:rPr>
          <w:t xml:space="preserve"> </w:t>
        </w:r>
        <w:r>
          <w:rPr>
            <w:rStyle w:val="affff5"/>
          </w:rPr>
          <w:t>农村住房</w:t>
        </w:r>
        <w:r>
          <w:tab/>
        </w:r>
        <w:r>
          <w:fldChar w:fldCharType="begin"/>
        </w:r>
        <w:r>
          <w:instrText xml:space="preserve"> PAGEREF _Toc174378609 \h </w:instrText>
        </w:r>
        <w:r>
          <w:fldChar w:fldCharType="separate"/>
        </w:r>
        <w:r>
          <w:t>4</w:t>
        </w:r>
        <w:r>
          <w:fldChar w:fldCharType="end"/>
        </w:r>
      </w:hyperlink>
    </w:p>
    <w:p w:rsidR="00F40360" w:rsidRDefault="008C1672">
      <w:pPr>
        <w:pStyle w:val="23"/>
        <w:rPr>
          <w:rFonts w:asciiTheme="minorHAnsi" w:eastAsiaTheme="minorEastAsia" w:hAnsiTheme="minorHAnsi" w:cstheme="minorBidi"/>
          <w:szCs w:val="22"/>
        </w:rPr>
      </w:pPr>
      <w:hyperlink w:anchor="_Toc174378610" w:history="1">
        <w:r>
          <w:rPr>
            <w:rStyle w:val="affff5"/>
            <w14:scene3d>
              <w14:camera w14:prst="orthographicFront"/>
              <w14:lightRig w14:rig="threePt" w14:dir="t">
                <w14:rot w14:lat="0" w14:lon="0" w14:rev="0"/>
              </w14:lightRig>
            </w14:scene3d>
          </w:rPr>
          <w:t xml:space="preserve">7.5 </w:t>
        </w:r>
        <w:r>
          <w:rPr>
            <w:rStyle w:val="affff5"/>
          </w:rPr>
          <w:t xml:space="preserve"> </w:t>
        </w:r>
        <w:r>
          <w:rPr>
            <w:rStyle w:val="affff5"/>
          </w:rPr>
          <w:t>冷链物流</w:t>
        </w:r>
        <w:r>
          <w:tab/>
        </w:r>
        <w:r>
          <w:fldChar w:fldCharType="begin"/>
        </w:r>
        <w:r>
          <w:instrText xml:space="preserve"> PAGEREF _Toc174378610 \h </w:instrText>
        </w:r>
        <w:r>
          <w:fldChar w:fldCharType="separate"/>
        </w:r>
        <w:r>
          <w:t>4</w:t>
        </w:r>
        <w:r>
          <w:fldChar w:fldCharType="end"/>
        </w:r>
      </w:hyperlink>
    </w:p>
    <w:p w:rsidR="00F40360" w:rsidRDefault="008C1672">
      <w:pPr>
        <w:pStyle w:val="23"/>
        <w:rPr>
          <w:rFonts w:asciiTheme="minorHAnsi" w:eastAsiaTheme="minorEastAsia" w:hAnsiTheme="minorHAnsi" w:cstheme="minorBidi"/>
          <w:szCs w:val="22"/>
        </w:rPr>
      </w:pPr>
      <w:hyperlink w:anchor="_Toc174378611" w:history="1">
        <w:r>
          <w:rPr>
            <w:rStyle w:val="affff5"/>
            <w14:scene3d>
              <w14:camera w14:prst="orthographicFront"/>
              <w14:lightRig w14:rig="threePt" w14:dir="t">
                <w14:rot w14:lat="0" w14:lon="0" w14:rev="0"/>
              </w14:lightRig>
            </w14:scene3d>
          </w:rPr>
          <w:t xml:space="preserve">7.6 </w:t>
        </w:r>
        <w:r>
          <w:rPr>
            <w:rStyle w:val="affff5"/>
          </w:rPr>
          <w:t xml:space="preserve"> </w:t>
        </w:r>
        <w:r>
          <w:rPr>
            <w:rStyle w:val="affff5"/>
          </w:rPr>
          <w:t>农业设施</w:t>
        </w:r>
        <w:r>
          <w:tab/>
        </w:r>
        <w:r>
          <w:fldChar w:fldCharType="begin"/>
        </w:r>
        <w:r>
          <w:instrText xml:space="preserve"> PAGEREF _Toc174378611 \h </w:instrText>
        </w:r>
        <w:r>
          <w:fldChar w:fldCharType="separate"/>
        </w:r>
        <w:r>
          <w:t>4</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12" w:history="1">
        <w:r>
          <w:rPr>
            <w:rStyle w:val="affff5"/>
          </w:rPr>
          <w:t xml:space="preserve">8  </w:t>
        </w:r>
        <w:r>
          <w:rPr>
            <w:rStyle w:val="affff5"/>
          </w:rPr>
          <w:t>公共服务</w:t>
        </w:r>
        <w:r>
          <w:tab/>
        </w:r>
        <w:r>
          <w:fldChar w:fldCharType="begin"/>
        </w:r>
        <w:r>
          <w:instrText xml:space="preserve"> PAGEREF _Toc174378612 \h </w:instrText>
        </w:r>
        <w:r>
          <w:fldChar w:fldCharType="separate"/>
        </w:r>
        <w:r>
          <w:t>4</w:t>
        </w:r>
        <w:r>
          <w:fldChar w:fldCharType="end"/>
        </w:r>
      </w:hyperlink>
    </w:p>
    <w:p w:rsidR="00F40360" w:rsidRDefault="008C1672">
      <w:pPr>
        <w:pStyle w:val="23"/>
        <w:rPr>
          <w:rFonts w:asciiTheme="minorHAnsi" w:eastAsiaTheme="minorEastAsia" w:hAnsiTheme="minorHAnsi" w:cstheme="minorBidi"/>
          <w:szCs w:val="22"/>
        </w:rPr>
      </w:pPr>
      <w:hyperlink w:anchor="_Toc174378613" w:history="1">
        <w:r>
          <w:rPr>
            <w:rStyle w:val="affff5"/>
            <w14:scene3d>
              <w14:camera w14:prst="orthographicFront"/>
              <w14:lightRig w14:rig="threePt" w14:dir="t">
                <w14:rot w14:lat="0" w14:lon="0" w14:rev="0"/>
              </w14:lightRig>
            </w14:scene3d>
          </w:rPr>
          <w:t xml:space="preserve">8.1 </w:t>
        </w:r>
        <w:r>
          <w:rPr>
            <w:rStyle w:val="affff5"/>
          </w:rPr>
          <w:t xml:space="preserve"> </w:t>
        </w:r>
        <w:r>
          <w:rPr>
            <w:rStyle w:val="affff5"/>
          </w:rPr>
          <w:t>农村教育</w:t>
        </w:r>
        <w:r>
          <w:tab/>
        </w:r>
        <w:r>
          <w:fldChar w:fldCharType="begin"/>
        </w:r>
        <w:r>
          <w:instrText xml:space="preserve"> PAGEREF _Toc174378613 \h </w:instrText>
        </w:r>
        <w:r>
          <w:fldChar w:fldCharType="separate"/>
        </w:r>
        <w:r>
          <w:t>4</w:t>
        </w:r>
        <w:r>
          <w:fldChar w:fldCharType="end"/>
        </w:r>
      </w:hyperlink>
    </w:p>
    <w:p w:rsidR="00F40360" w:rsidRDefault="008C1672">
      <w:pPr>
        <w:pStyle w:val="23"/>
        <w:rPr>
          <w:rFonts w:asciiTheme="minorHAnsi" w:eastAsiaTheme="minorEastAsia" w:hAnsiTheme="minorHAnsi" w:cstheme="minorBidi"/>
          <w:szCs w:val="22"/>
        </w:rPr>
      </w:pPr>
      <w:hyperlink w:anchor="_Toc174378614" w:history="1">
        <w:r>
          <w:rPr>
            <w:rStyle w:val="affff5"/>
            <w14:scene3d>
              <w14:camera w14:prst="orthographicFront"/>
              <w14:lightRig w14:rig="threePt" w14:dir="t">
                <w14:rot w14:lat="0" w14:lon="0" w14:rev="0"/>
              </w14:lightRig>
            </w14:scene3d>
          </w:rPr>
          <w:t xml:space="preserve">8.2 </w:t>
        </w:r>
        <w:r>
          <w:rPr>
            <w:rStyle w:val="affff5"/>
          </w:rPr>
          <w:t xml:space="preserve"> </w:t>
        </w:r>
        <w:r>
          <w:rPr>
            <w:rStyle w:val="affff5"/>
          </w:rPr>
          <w:t>医疗卫生</w:t>
        </w:r>
        <w:r>
          <w:tab/>
        </w:r>
        <w:r>
          <w:fldChar w:fldCharType="begin"/>
        </w:r>
        <w:r>
          <w:instrText xml:space="preserve"> PAGEREF _Toc174378614 \h </w:instrText>
        </w:r>
        <w:r>
          <w:fldChar w:fldCharType="separate"/>
        </w:r>
        <w:r>
          <w:t>4</w:t>
        </w:r>
        <w:r>
          <w:fldChar w:fldCharType="end"/>
        </w:r>
      </w:hyperlink>
    </w:p>
    <w:p w:rsidR="00F40360" w:rsidRDefault="008C1672">
      <w:pPr>
        <w:pStyle w:val="23"/>
        <w:rPr>
          <w:rFonts w:asciiTheme="minorHAnsi" w:eastAsiaTheme="minorEastAsia" w:hAnsiTheme="minorHAnsi" w:cstheme="minorBidi"/>
          <w:szCs w:val="22"/>
        </w:rPr>
      </w:pPr>
      <w:hyperlink w:anchor="_Toc174378615" w:history="1">
        <w:r>
          <w:rPr>
            <w:rStyle w:val="affff5"/>
            <w14:scene3d>
              <w14:camera w14:prst="orthographicFront"/>
              <w14:lightRig w14:rig="threePt" w14:dir="t">
                <w14:rot w14:lat="0" w14:lon="0" w14:rev="0"/>
              </w14:lightRig>
            </w14:scene3d>
          </w:rPr>
          <w:t xml:space="preserve">8.3 </w:t>
        </w:r>
        <w:r>
          <w:rPr>
            <w:rStyle w:val="affff5"/>
          </w:rPr>
          <w:t xml:space="preserve"> </w:t>
        </w:r>
        <w:r>
          <w:rPr>
            <w:rStyle w:val="affff5"/>
          </w:rPr>
          <w:t>养老服务</w:t>
        </w:r>
        <w:r>
          <w:tab/>
        </w:r>
        <w:r>
          <w:fldChar w:fldCharType="begin"/>
        </w:r>
        <w:r>
          <w:instrText xml:space="preserve"> PAGEREF _</w:instrText>
        </w:r>
        <w:r>
          <w:instrText xml:space="preserve">Toc174378615 \h </w:instrText>
        </w:r>
        <w:r>
          <w:fldChar w:fldCharType="separate"/>
        </w:r>
        <w:r>
          <w:t>4</w:t>
        </w:r>
        <w:r>
          <w:fldChar w:fldCharType="end"/>
        </w:r>
      </w:hyperlink>
    </w:p>
    <w:p w:rsidR="00F40360" w:rsidRDefault="008C1672">
      <w:pPr>
        <w:pStyle w:val="23"/>
        <w:rPr>
          <w:rFonts w:asciiTheme="minorHAnsi" w:eastAsiaTheme="minorEastAsia" w:hAnsiTheme="minorHAnsi" w:cstheme="minorBidi"/>
          <w:szCs w:val="22"/>
        </w:rPr>
      </w:pPr>
      <w:hyperlink w:anchor="_Toc174378616" w:history="1">
        <w:r>
          <w:rPr>
            <w:rStyle w:val="affff5"/>
            <w14:scene3d>
              <w14:camera w14:prst="orthographicFront"/>
              <w14:lightRig w14:rig="threePt" w14:dir="t">
                <w14:rot w14:lat="0" w14:lon="0" w14:rev="0"/>
              </w14:lightRig>
            </w14:scene3d>
          </w:rPr>
          <w:t xml:space="preserve">8.4 </w:t>
        </w:r>
        <w:r>
          <w:rPr>
            <w:rStyle w:val="affff5"/>
          </w:rPr>
          <w:t xml:space="preserve"> </w:t>
        </w:r>
        <w:r>
          <w:rPr>
            <w:rStyle w:val="affff5"/>
          </w:rPr>
          <w:t>社会保障</w:t>
        </w:r>
        <w:r>
          <w:tab/>
        </w:r>
        <w:r>
          <w:fldChar w:fldCharType="begin"/>
        </w:r>
        <w:r>
          <w:instrText xml:space="preserve"> PAGEREF _Toc174378616 \h </w:instrText>
        </w:r>
        <w:r>
          <w:fldChar w:fldCharType="separate"/>
        </w:r>
        <w:r>
          <w:t>5</w:t>
        </w:r>
        <w:r>
          <w:fldChar w:fldCharType="end"/>
        </w:r>
      </w:hyperlink>
    </w:p>
    <w:p w:rsidR="00F40360" w:rsidRDefault="008C1672">
      <w:pPr>
        <w:pStyle w:val="23"/>
        <w:rPr>
          <w:rFonts w:asciiTheme="minorHAnsi" w:eastAsiaTheme="minorEastAsia" w:hAnsiTheme="minorHAnsi" w:cstheme="minorBidi"/>
          <w:szCs w:val="22"/>
        </w:rPr>
      </w:pPr>
      <w:hyperlink w:anchor="_Toc174378617" w:history="1">
        <w:r>
          <w:rPr>
            <w:rStyle w:val="affff5"/>
            <w14:scene3d>
              <w14:camera w14:prst="orthographicFront"/>
              <w14:lightRig w14:rig="threePt" w14:dir="t">
                <w14:rot w14:lat="0" w14:lon="0" w14:rev="0"/>
              </w14:lightRig>
            </w14:scene3d>
          </w:rPr>
          <w:t xml:space="preserve">8.5 </w:t>
        </w:r>
        <w:r>
          <w:rPr>
            <w:rStyle w:val="affff5"/>
          </w:rPr>
          <w:t xml:space="preserve"> </w:t>
        </w:r>
        <w:r>
          <w:rPr>
            <w:rStyle w:val="affff5"/>
          </w:rPr>
          <w:t>殡葬服务</w:t>
        </w:r>
        <w:r>
          <w:tab/>
        </w:r>
        <w:r>
          <w:fldChar w:fldCharType="begin"/>
        </w:r>
        <w:r>
          <w:instrText xml:space="preserve"> PAGEREF _Toc174378617 \h </w:instrText>
        </w:r>
        <w:r>
          <w:fldChar w:fldCharType="separate"/>
        </w:r>
        <w:r>
          <w:t>5</w:t>
        </w:r>
        <w:r>
          <w:fldChar w:fldCharType="end"/>
        </w:r>
      </w:hyperlink>
    </w:p>
    <w:p w:rsidR="00F40360" w:rsidRDefault="008C1672">
      <w:pPr>
        <w:pStyle w:val="23"/>
        <w:rPr>
          <w:rFonts w:asciiTheme="minorHAnsi" w:eastAsiaTheme="minorEastAsia" w:hAnsiTheme="minorHAnsi" w:cstheme="minorBidi"/>
          <w:szCs w:val="22"/>
        </w:rPr>
      </w:pPr>
      <w:hyperlink w:anchor="_Toc174378618" w:history="1">
        <w:r>
          <w:rPr>
            <w:rStyle w:val="affff5"/>
            <w14:scene3d>
              <w14:camera w14:prst="orthographicFront"/>
              <w14:lightRig w14:rig="threePt" w14:dir="t">
                <w14:rot w14:lat="0" w14:lon="0" w14:rev="0"/>
              </w14:lightRig>
            </w14:scene3d>
          </w:rPr>
          <w:t xml:space="preserve">8.6 </w:t>
        </w:r>
        <w:r>
          <w:rPr>
            <w:rStyle w:val="affff5"/>
          </w:rPr>
          <w:t xml:space="preserve"> </w:t>
        </w:r>
        <w:r>
          <w:rPr>
            <w:rStyle w:val="affff5"/>
          </w:rPr>
          <w:t>综合服务</w:t>
        </w:r>
        <w:r>
          <w:tab/>
        </w:r>
        <w:r>
          <w:fldChar w:fldCharType="begin"/>
        </w:r>
        <w:r>
          <w:instrText xml:space="preserve"> PAGEREF _Toc174378618 \h </w:instrText>
        </w:r>
        <w:r>
          <w:fldChar w:fldCharType="separate"/>
        </w:r>
        <w:r>
          <w:t>5</w:t>
        </w:r>
        <w:r>
          <w:fldChar w:fldCharType="end"/>
        </w:r>
      </w:hyperlink>
    </w:p>
    <w:p w:rsidR="00F40360" w:rsidRDefault="008C1672">
      <w:pPr>
        <w:pStyle w:val="23"/>
        <w:rPr>
          <w:rFonts w:asciiTheme="minorHAnsi" w:eastAsiaTheme="minorEastAsia" w:hAnsiTheme="minorHAnsi" w:cstheme="minorBidi"/>
          <w:szCs w:val="22"/>
        </w:rPr>
      </w:pPr>
      <w:hyperlink w:anchor="_Toc174378619" w:history="1">
        <w:r>
          <w:rPr>
            <w:rStyle w:val="affff5"/>
            <w14:scene3d>
              <w14:camera w14:prst="orthographicFront"/>
              <w14:lightRig w14:rig="threePt" w14:dir="t">
                <w14:rot w14:lat="0" w14:lon="0" w14:rev="0"/>
              </w14:lightRig>
            </w14:scene3d>
          </w:rPr>
          <w:t xml:space="preserve">8.7 </w:t>
        </w:r>
        <w:r>
          <w:rPr>
            <w:rStyle w:val="affff5"/>
          </w:rPr>
          <w:t xml:space="preserve"> </w:t>
        </w:r>
        <w:r>
          <w:rPr>
            <w:rStyle w:val="affff5"/>
          </w:rPr>
          <w:t>公共安全</w:t>
        </w:r>
        <w:r>
          <w:tab/>
        </w:r>
        <w:r>
          <w:fldChar w:fldCharType="begin"/>
        </w:r>
        <w:r>
          <w:instrText xml:space="preserve"> PAGEREF _Toc174378619 \h </w:instrText>
        </w:r>
        <w:r>
          <w:fldChar w:fldCharType="separate"/>
        </w:r>
        <w:r>
          <w:t>5</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20" w:history="1">
        <w:r>
          <w:rPr>
            <w:rStyle w:val="affff5"/>
          </w:rPr>
          <w:t xml:space="preserve">9  </w:t>
        </w:r>
        <w:r>
          <w:rPr>
            <w:rStyle w:val="affff5"/>
          </w:rPr>
          <w:t>人居环境</w:t>
        </w:r>
        <w:r>
          <w:tab/>
        </w:r>
        <w:r>
          <w:fldChar w:fldCharType="begin"/>
        </w:r>
        <w:r>
          <w:instrText xml:space="preserve"> PAGEREF _Toc174378620 \h </w:instrText>
        </w:r>
        <w:r>
          <w:fldChar w:fldCharType="separate"/>
        </w:r>
        <w:r>
          <w:t>5</w:t>
        </w:r>
        <w:r>
          <w:fldChar w:fldCharType="end"/>
        </w:r>
      </w:hyperlink>
    </w:p>
    <w:p w:rsidR="00F40360" w:rsidRDefault="008C1672">
      <w:pPr>
        <w:pStyle w:val="23"/>
        <w:rPr>
          <w:rFonts w:asciiTheme="minorHAnsi" w:eastAsiaTheme="minorEastAsia" w:hAnsiTheme="minorHAnsi" w:cstheme="minorBidi"/>
          <w:szCs w:val="22"/>
        </w:rPr>
      </w:pPr>
      <w:hyperlink w:anchor="_Toc174378621" w:history="1">
        <w:r>
          <w:rPr>
            <w:rStyle w:val="affff5"/>
            <w14:scene3d>
              <w14:camera w14:prst="orthographicFront"/>
              <w14:lightRig w14:rig="threePt" w14:dir="t">
                <w14:rot w14:lat="0" w14:lon="0" w14:rev="0"/>
              </w14:lightRig>
            </w14:scene3d>
          </w:rPr>
          <w:t xml:space="preserve">9.1  </w:t>
        </w:r>
        <w:r>
          <w:rPr>
            <w:rStyle w:val="affff5"/>
            <w14:scene3d>
              <w14:camera w14:prst="orthographicFront"/>
              <w14:lightRig w14:rig="threePt" w14:dir="t">
                <w14:rot w14:lat="0" w14:lon="0" w14:rev="0"/>
              </w14:lightRig>
            </w14:scene3d>
          </w:rPr>
          <w:t>公共环境</w:t>
        </w:r>
        <w:r>
          <w:tab/>
        </w:r>
        <w:r>
          <w:fldChar w:fldCharType="begin"/>
        </w:r>
        <w:r>
          <w:instrText xml:space="preserve"> PAGEREF _Toc174378621 \h </w:instrText>
        </w:r>
        <w:r>
          <w:fldChar w:fldCharType="separate"/>
        </w:r>
        <w:r>
          <w:t>5</w:t>
        </w:r>
        <w:r>
          <w:fldChar w:fldCharType="end"/>
        </w:r>
      </w:hyperlink>
    </w:p>
    <w:p w:rsidR="00F40360" w:rsidRDefault="008C1672">
      <w:pPr>
        <w:pStyle w:val="23"/>
        <w:rPr>
          <w:rFonts w:asciiTheme="minorHAnsi" w:eastAsiaTheme="minorEastAsia" w:hAnsiTheme="minorHAnsi" w:cstheme="minorBidi"/>
          <w:szCs w:val="22"/>
        </w:rPr>
      </w:pPr>
      <w:hyperlink w:anchor="_Toc174378622" w:history="1">
        <w:r>
          <w:rPr>
            <w:rStyle w:val="affff5"/>
            <w14:scene3d>
              <w14:camera w14:prst="orthographicFront"/>
              <w14:lightRig w14:rig="threePt" w14:dir="t">
                <w14:rot w14:lat="0" w14:lon="0" w14:rev="0"/>
              </w14:lightRig>
            </w14:scene3d>
          </w:rPr>
          <w:t xml:space="preserve">9.2  </w:t>
        </w:r>
        <w:r>
          <w:rPr>
            <w:rStyle w:val="affff5"/>
            <w14:scene3d>
              <w14:camera w14:prst="orthographicFront"/>
              <w14:lightRig w14:rig="threePt" w14:dir="t">
                <w14:rot w14:lat="0" w14:lon="0" w14:rev="0"/>
              </w14:lightRig>
            </w14:scene3d>
          </w:rPr>
          <w:t>农村垃圾</w:t>
        </w:r>
        <w:r>
          <w:tab/>
        </w:r>
        <w:r>
          <w:fldChar w:fldCharType="begin"/>
        </w:r>
        <w:r>
          <w:instrText xml:space="preserve"> PAGEREF _Toc174378622 \h </w:instrText>
        </w:r>
        <w:r>
          <w:fldChar w:fldCharType="separate"/>
        </w:r>
        <w:r>
          <w:t>5</w:t>
        </w:r>
        <w:r>
          <w:fldChar w:fldCharType="end"/>
        </w:r>
      </w:hyperlink>
    </w:p>
    <w:p w:rsidR="00F40360" w:rsidRDefault="008C1672">
      <w:pPr>
        <w:pStyle w:val="23"/>
        <w:rPr>
          <w:rFonts w:asciiTheme="minorHAnsi" w:eastAsiaTheme="minorEastAsia" w:hAnsiTheme="minorHAnsi" w:cstheme="minorBidi"/>
          <w:szCs w:val="22"/>
        </w:rPr>
      </w:pPr>
      <w:hyperlink w:anchor="_Toc174378623" w:history="1">
        <w:r>
          <w:rPr>
            <w:rStyle w:val="affff5"/>
            <w14:scene3d>
              <w14:camera w14:prst="orthographicFront"/>
              <w14:lightRig w14:rig="threePt" w14:dir="t">
                <w14:rot w14:lat="0" w14:lon="0" w14:rev="0"/>
              </w14:lightRig>
            </w14:scene3d>
          </w:rPr>
          <w:t xml:space="preserve">9.3  </w:t>
        </w:r>
        <w:r>
          <w:rPr>
            <w:rStyle w:val="affff5"/>
            <w14:scene3d>
              <w14:camera w14:prst="orthographicFront"/>
              <w14:lightRig w14:rig="threePt" w14:dir="t">
                <w14:rot w14:lat="0" w14:lon="0" w14:rev="0"/>
              </w14:lightRig>
            </w14:scene3d>
          </w:rPr>
          <w:t>污水治理</w:t>
        </w:r>
        <w:r>
          <w:tab/>
        </w:r>
        <w:r>
          <w:fldChar w:fldCharType="begin"/>
        </w:r>
        <w:r>
          <w:instrText xml:space="preserve"> PAGEREF _</w:instrText>
        </w:r>
        <w:r>
          <w:instrText xml:space="preserve">Toc174378623 \h </w:instrText>
        </w:r>
        <w:r>
          <w:fldChar w:fldCharType="separate"/>
        </w:r>
        <w:r>
          <w:t>6</w:t>
        </w:r>
        <w:r>
          <w:fldChar w:fldCharType="end"/>
        </w:r>
      </w:hyperlink>
    </w:p>
    <w:p w:rsidR="00F40360" w:rsidRDefault="008C1672">
      <w:pPr>
        <w:pStyle w:val="23"/>
        <w:rPr>
          <w:rFonts w:asciiTheme="minorHAnsi" w:eastAsiaTheme="minorEastAsia" w:hAnsiTheme="minorHAnsi" w:cstheme="minorBidi"/>
          <w:szCs w:val="22"/>
        </w:rPr>
      </w:pPr>
      <w:hyperlink w:anchor="_Toc174378624" w:history="1">
        <w:r>
          <w:rPr>
            <w:rStyle w:val="affff5"/>
            <w14:scene3d>
              <w14:camera w14:prst="orthographicFront"/>
              <w14:lightRig w14:rig="threePt" w14:dir="t">
                <w14:rot w14:lat="0" w14:lon="0" w14:rev="0"/>
              </w14:lightRig>
            </w14:scene3d>
          </w:rPr>
          <w:t xml:space="preserve">9.4  </w:t>
        </w:r>
        <w:r>
          <w:rPr>
            <w:rStyle w:val="affff5"/>
            <w14:scene3d>
              <w14:camera w14:prst="orthographicFront"/>
              <w14:lightRig w14:rig="threePt" w14:dir="t">
                <w14:rot w14:lat="0" w14:lon="0" w14:rev="0"/>
              </w14:lightRig>
            </w14:scene3d>
          </w:rPr>
          <w:t>农村厕所</w:t>
        </w:r>
        <w:r>
          <w:tab/>
        </w:r>
        <w:r>
          <w:fldChar w:fldCharType="begin"/>
        </w:r>
        <w:r>
          <w:instrText xml:space="preserve"> PAGEREF _Toc174378624 \h </w:instrText>
        </w:r>
        <w:r>
          <w:fldChar w:fldCharType="separate"/>
        </w:r>
        <w:r>
          <w:t>6</w:t>
        </w:r>
        <w:r>
          <w:fldChar w:fldCharType="end"/>
        </w:r>
      </w:hyperlink>
    </w:p>
    <w:p w:rsidR="00F40360" w:rsidRDefault="008C1672">
      <w:pPr>
        <w:pStyle w:val="23"/>
        <w:rPr>
          <w:rFonts w:asciiTheme="minorHAnsi" w:eastAsiaTheme="minorEastAsia" w:hAnsiTheme="minorHAnsi" w:cstheme="minorBidi"/>
          <w:szCs w:val="22"/>
        </w:rPr>
      </w:pPr>
      <w:hyperlink w:anchor="_Toc174378625" w:history="1">
        <w:r>
          <w:rPr>
            <w:rStyle w:val="affff5"/>
            <w14:scene3d>
              <w14:camera w14:prst="orthographicFront"/>
              <w14:lightRig w14:rig="threePt" w14:dir="t">
                <w14:rot w14:lat="0" w14:lon="0" w14:rev="0"/>
              </w14:lightRig>
            </w14:scene3d>
          </w:rPr>
          <w:t xml:space="preserve">9.5  </w:t>
        </w:r>
        <w:r>
          <w:rPr>
            <w:rStyle w:val="affff5"/>
            <w14:scene3d>
              <w14:camera w14:prst="orthographicFront"/>
              <w14:lightRig w14:rig="threePt" w14:dir="t">
                <w14:rot w14:lat="0" w14:lon="0" w14:rev="0"/>
              </w14:lightRig>
            </w14:scene3d>
          </w:rPr>
          <w:t>农业废弃物</w:t>
        </w:r>
        <w:r>
          <w:tab/>
        </w:r>
        <w:r>
          <w:fldChar w:fldCharType="begin"/>
        </w:r>
        <w:r>
          <w:instrText xml:space="preserve"> PAGEREF _Toc174378625 \h </w:instrText>
        </w:r>
        <w:r>
          <w:fldChar w:fldCharType="separate"/>
        </w:r>
        <w:r>
          <w:t>6</w:t>
        </w:r>
        <w:r>
          <w:fldChar w:fldCharType="end"/>
        </w:r>
      </w:hyperlink>
    </w:p>
    <w:p w:rsidR="00F40360" w:rsidRDefault="008C1672">
      <w:pPr>
        <w:pStyle w:val="23"/>
        <w:rPr>
          <w:rFonts w:asciiTheme="minorHAnsi" w:eastAsiaTheme="minorEastAsia" w:hAnsiTheme="minorHAnsi" w:cstheme="minorBidi"/>
          <w:szCs w:val="22"/>
        </w:rPr>
      </w:pPr>
      <w:hyperlink w:anchor="_Toc174378626" w:history="1">
        <w:r>
          <w:rPr>
            <w:rStyle w:val="affff5"/>
            <w14:scene3d>
              <w14:camera w14:prst="orthographicFront"/>
              <w14:lightRig w14:rig="threePt" w14:dir="t">
                <w14:rot w14:lat="0" w14:lon="0" w14:rev="0"/>
              </w14:lightRig>
            </w14:scene3d>
          </w:rPr>
          <w:t xml:space="preserve">9.6  </w:t>
        </w:r>
        <w:r>
          <w:rPr>
            <w:rStyle w:val="affff5"/>
            <w14:scene3d>
              <w14:camera w14:prst="orthographicFront"/>
              <w14:lightRig w14:rig="threePt" w14:dir="t">
                <w14:rot w14:lat="0" w14:lon="0" w14:rev="0"/>
              </w14:lightRig>
            </w14:scene3d>
          </w:rPr>
          <w:t>景观风貌</w:t>
        </w:r>
        <w:r>
          <w:tab/>
        </w:r>
        <w:r>
          <w:fldChar w:fldCharType="begin"/>
        </w:r>
        <w:r>
          <w:instrText xml:space="preserve"> PAGEREF _Toc174378626 \h </w:instrText>
        </w:r>
        <w:r>
          <w:fldChar w:fldCharType="separate"/>
        </w:r>
        <w:r>
          <w:t>6</w:t>
        </w:r>
        <w:r>
          <w:fldChar w:fldCharType="end"/>
        </w:r>
      </w:hyperlink>
    </w:p>
    <w:p w:rsidR="00F40360" w:rsidRDefault="008C1672">
      <w:pPr>
        <w:pStyle w:val="23"/>
        <w:rPr>
          <w:rFonts w:asciiTheme="minorHAnsi" w:eastAsiaTheme="minorEastAsia" w:hAnsiTheme="minorHAnsi" w:cstheme="minorBidi"/>
          <w:szCs w:val="22"/>
        </w:rPr>
      </w:pPr>
      <w:hyperlink w:anchor="_Toc174378627" w:history="1">
        <w:r>
          <w:rPr>
            <w:rStyle w:val="affff5"/>
            <w14:scene3d>
              <w14:camera w14:prst="orthographicFront"/>
              <w14:lightRig w14:rig="threePt" w14:dir="t">
                <w14:rot w14:lat="0" w14:lon="0" w14:rev="0"/>
              </w14:lightRig>
            </w14:scene3d>
          </w:rPr>
          <w:t xml:space="preserve">9.7  </w:t>
        </w:r>
        <w:r>
          <w:rPr>
            <w:rStyle w:val="affff5"/>
            <w14:scene3d>
              <w14:camera w14:prst="orthographicFront"/>
              <w14:lightRig w14:rig="threePt" w14:dir="t">
                <w14:rot w14:lat="0" w14:lon="0" w14:rev="0"/>
              </w14:lightRig>
            </w14:scene3d>
          </w:rPr>
          <w:t>绿化美化</w:t>
        </w:r>
        <w:r>
          <w:tab/>
        </w:r>
        <w:r>
          <w:fldChar w:fldCharType="begin"/>
        </w:r>
        <w:r>
          <w:instrText xml:space="preserve"> PAGEREF _Toc174378627 \h </w:instrText>
        </w:r>
        <w:r>
          <w:fldChar w:fldCharType="separate"/>
        </w:r>
        <w:r>
          <w:t>6</w:t>
        </w:r>
        <w:r>
          <w:fldChar w:fldCharType="end"/>
        </w:r>
      </w:hyperlink>
    </w:p>
    <w:p w:rsidR="00F40360" w:rsidRDefault="008C1672">
      <w:pPr>
        <w:pStyle w:val="23"/>
        <w:rPr>
          <w:rFonts w:asciiTheme="minorHAnsi" w:eastAsiaTheme="minorEastAsia" w:hAnsiTheme="minorHAnsi" w:cstheme="minorBidi"/>
          <w:szCs w:val="22"/>
        </w:rPr>
      </w:pPr>
      <w:hyperlink w:anchor="_Toc174378628" w:history="1">
        <w:r>
          <w:rPr>
            <w:rStyle w:val="affff5"/>
            <w14:scene3d>
              <w14:camera w14:prst="orthographicFront"/>
              <w14:lightRig w14:rig="threePt" w14:dir="t">
                <w14:rot w14:lat="0" w14:lon="0" w14:rev="0"/>
              </w14:lightRig>
            </w14:scene3d>
          </w:rPr>
          <w:t xml:space="preserve">9.8  </w:t>
        </w:r>
        <w:r>
          <w:rPr>
            <w:rStyle w:val="affff5"/>
            <w14:scene3d>
              <w14:camera w14:prst="orthographicFront"/>
              <w14:lightRig w14:rig="threePt" w14:dir="t">
                <w14:rot w14:lat="0" w14:lon="0" w14:rev="0"/>
              </w14:lightRig>
            </w14:scene3d>
          </w:rPr>
          <w:t>历史文化</w:t>
        </w:r>
        <w:r>
          <w:tab/>
        </w:r>
        <w:r>
          <w:fldChar w:fldCharType="begin"/>
        </w:r>
        <w:r>
          <w:instrText xml:space="preserve"> PAGEREF _Toc174378628 \h </w:instrText>
        </w:r>
        <w:r>
          <w:fldChar w:fldCharType="separate"/>
        </w:r>
        <w:r>
          <w:t>7</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29" w:history="1">
        <w:r>
          <w:rPr>
            <w:rStyle w:val="affff5"/>
          </w:rPr>
          <w:t xml:space="preserve">10  </w:t>
        </w:r>
        <w:r>
          <w:rPr>
            <w:rStyle w:val="affff5"/>
          </w:rPr>
          <w:t>乡村治理</w:t>
        </w:r>
        <w:r>
          <w:tab/>
        </w:r>
        <w:r>
          <w:fldChar w:fldCharType="begin"/>
        </w:r>
        <w:r>
          <w:instrText xml:space="preserve"> PAGEREF _Toc174378629 \h </w:instrText>
        </w:r>
        <w:r>
          <w:fldChar w:fldCharType="separate"/>
        </w:r>
        <w:r>
          <w:t>7</w:t>
        </w:r>
        <w:r>
          <w:fldChar w:fldCharType="end"/>
        </w:r>
      </w:hyperlink>
    </w:p>
    <w:p w:rsidR="00F40360" w:rsidRDefault="008C1672">
      <w:pPr>
        <w:pStyle w:val="23"/>
        <w:rPr>
          <w:rFonts w:asciiTheme="minorHAnsi" w:eastAsiaTheme="minorEastAsia" w:hAnsiTheme="minorHAnsi" w:cstheme="minorBidi"/>
          <w:szCs w:val="22"/>
        </w:rPr>
      </w:pPr>
      <w:hyperlink w:anchor="_Toc174378630" w:history="1">
        <w:r>
          <w:rPr>
            <w:rStyle w:val="affff5"/>
            <w14:scene3d>
              <w14:camera w14:prst="orthographicFront"/>
              <w14:lightRig w14:rig="threePt" w14:dir="t">
                <w14:rot w14:lat="0" w14:lon="0" w14:rev="0"/>
              </w14:lightRig>
            </w14:scene3d>
          </w:rPr>
          <w:t xml:space="preserve">10.1 </w:t>
        </w:r>
        <w:r>
          <w:rPr>
            <w:rStyle w:val="affff5"/>
          </w:rPr>
          <w:t xml:space="preserve"> </w:t>
        </w:r>
        <w:r>
          <w:rPr>
            <w:rStyle w:val="affff5"/>
          </w:rPr>
          <w:t>组织建设</w:t>
        </w:r>
        <w:r>
          <w:tab/>
        </w:r>
        <w:r>
          <w:fldChar w:fldCharType="begin"/>
        </w:r>
        <w:r>
          <w:instrText xml:space="preserve"> PAGEREF _Toc174378630 \h </w:instrText>
        </w:r>
        <w:r>
          <w:fldChar w:fldCharType="separate"/>
        </w:r>
        <w:r>
          <w:t>7</w:t>
        </w:r>
        <w:r>
          <w:fldChar w:fldCharType="end"/>
        </w:r>
      </w:hyperlink>
    </w:p>
    <w:p w:rsidR="00F40360" w:rsidRDefault="008C1672">
      <w:pPr>
        <w:pStyle w:val="23"/>
        <w:rPr>
          <w:rFonts w:asciiTheme="minorHAnsi" w:eastAsiaTheme="minorEastAsia" w:hAnsiTheme="minorHAnsi" w:cstheme="minorBidi"/>
          <w:szCs w:val="22"/>
        </w:rPr>
      </w:pPr>
      <w:hyperlink w:anchor="_Toc174378631" w:history="1">
        <w:r>
          <w:rPr>
            <w:rStyle w:val="affff5"/>
            <w14:scene3d>
              <w14:camera w14:prst="orthographicFront"/>
              <w14:lightRig w14:rig="threePt" w14:dir="t">
                <w14:rot w14:lat="0" w14:lon="0" w14:rev="0"/>
              </w14:lightRig>
            </w14:scene3d>
          </w:rPr>
          <w:t xml:space="preserve">10.2 </w:t>
        </w:r>
        <w:r>
          <w:rPr>
            <w:rStyle w:val="affff5"/>
          </w:rPr>
          <w:t xml:space="preserve"> </w:t>
        </w:r>
        <w:r>
          <w:rPr>
            <w:rStyle w:val="affff5"/>
          </w:rPr>
          <w:t>治理体系</w:t>
        </w:r>
        <w:r>
          <w:tab/>
        </w:r>
        <w:r>
          <w:fldChar w:fldCharType="begin"/>
        </w:r>
        <w:r>
          <w:instrText xml:space="preserve"> PAGERE</w:instrText>
        </w:r>
        <w:r>
          <w:instrText xml:space="preserve">F _Toc174378631 \h </w:instrText>
        </w:r>
        <w:r>
          <w:fldChar w:fldCharType="separate"/>
        </w:r>
        <w:r>
          <w:t>7</w:t>
        </w:r>
        <w:r>
          <w:fldChar w:fldCharType="end"/>
        </w:r>
      </w:hyperlink>
    </w:p>
    <w:p w:rsidR="00F40360" w:rsidRDefault="008C1672">
      <w:pPr>
        <w:pStyle w:val="23"/>
        <w:rPr>
          <w:rFonts w:asciiTheme="minorHAnsi" w:eastAsiaTheme="minorEastAsia" w:hAnsiTheme="minorHAnsi" w:cstheme="minorBidi"/>
          <w:szCs w:val="22"/>
        </w:rPr>
      </w:pPr>
      <w:hyperlink w:anchor="_Toc174378632" w:history="1">
        <w:r>
          <w:rPr>
            <w:rStyle w:val="affff5"/>
            <w14:scene3d>
              <w14:camera w14:prst="orthographicFront"/>
              <w14:lightRig w14:rig="threePt" w14:dir="t">
                <w14:rot w14:lat="0" w14:lon="0" w14:rev="0"/>
              </w14:lightRig>
            </w14:scene3d>
          </w:rPr>
          <w:t xml:space="preserve">10.3 </w:t>
        </w:r>
        <w:r>
          <w:rPr>
            <w:rStyle w:val="affff5"/>
          </w:rPr>
          <w:t xml:space="preserve"> </w:t>
        </w:r>
        <w:r>
          <w:rPr>
            <w:rStyle w:val="affff5"/>
          </w:rPr>
          <w:t>乡风文明</w:t>
        </w:r>
        <w:r>
          <w:tab/>
        </w:r>
        <w:r>
          <w:fldChar w:fldCharType="begin"/>
        </w:r>
        <w:r>
          <w:instrText xml:space="preserve"> PAGEREF _Toc174378632 \h </w:instrText>
        </w:r>
        <w:r>
          <w:fldChar w:fldCharType="separate"/>
        </w:r>
        <w:r>
          <w:t>7</w:t>
        </w:r>
        <w:r>
          <w:fldChar w:fldCharType="end"/>
        </w:r>
      </w:hyperlink>
    </w:p>
    <w:p w:rsidR="00F40360" w:rsidRDefault="008C1672">
      <w:pPr>
        <w:pStyle w:val="23"/>
        <w:rPr>
          <w:rFonts w:asciiTheme="minorHAnsi" w:eastAsiaTheme="minorEastAsia" w:hAnsiTheme="minorHAnsi" w:cstheme="minorBidi"/>
          <w:szCs w:val="22"/>
        </w:rPr>
      </w:pPr>
      <w:hyperlink w:anchor="_Toc174378633" w:history="1">
        <w:r>
          <w:rPr>
            <w:rStyle w:val="affff5"/>
            <w14:scene3d>
              <w14:camera w14:prst="orthographicFront"/>
              <w14:lightRig w14:rig="threePt" w14:dir="t">
                <w14:rot w14:lat="0" w14:lon="0" w14:rev="0"/>
              </w14:lightRig>
            </w14:scene3d>
          </w:rPr>
          <w:t xml:space="preserve">10.4 </w:t>
        </w:r>
        <w:r>
          <w:rPr>
            <w:rStyle w:val="affff5"/>
          </w:rPr>
          <w:t xml:space="preserve"> </w:t>
        </w:r>
        <w:r>
          <w:rPr>
            <w:rStyle w:val="affff5"/>
          </w:rPr>
          <w:t>长效管理</w:t>
        </w:r>
        <w:r>
          <w:tab/>
        </w:r>
        <w:r>
          <w:fldChar w:fldCharType="begin"/>
        </w:r>
        <w:r>
          <w:instrText xml:space="preserve"> PAGEREF _Toc174378633 \h </w:instrText>
        </w:r>
        <w:r>
          <w:fldChar w:fldCharType="separate"/>
        </w:r>
        <w:r>
          <w:t>7</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34" w:history="1">
        <w:r>
          <w:rPr>
            <w:rStyle w:val="affff5"/>
          </w:rPr>
          <w:t xml:space="preserve">11  </w:t>
        </w:r>
        <w:r>
          <w:rPr>
            <w:rStyle w:val="affff5"/>
          </w:rPr>
          <w:t>数字乡村</w:t>
        </w:r>
        <w:r>
          <w:tab/>
        </w:r>
        <w:r>
          <w:fldChar w:fldCharType="begin"/>
        </w:r>
        <w:r>
          <w:instrText xml:space="preserve"> PAGEREF _Toc174378634 \h </w:instrText>
        </w:r>
        <w:r>
          <w:fldChar w:fldCharType="separate"/>
        </w:r>
        <w:r>
          <w:t>7</w:t>
        </w:r>
        <w:r>
          <w:fldChar w:fldCharType="end"/>
        </w:r>
      </w:hyperlink>
    </w:p>
    <w:p w:rsidR="00F40360" w:rsidRDefault="008C1672">
      <w:pPr>
        <w:pStyle w:val="23"/>
        <w:rPr>
          <w:rFonts w:asciiTheme="minorHAnsi" w:eastAsiaTheme="minorEastAsia" w:hAnsiTheme="minorHAnsi" w:cstheme="minorBidi"/>
          <w:szCs w:val="22"/>
        </w:rPr>
      </w:pPr>
      <w:hyperlink w:anchor="_Toc174378635" w:history="1">
        <w:r>
          <w:rPr>
            <w:rStyle w:val="affff5"/>
            <w14:scene3d>
              <w14:camera w14:prst="orthographicFront"/>
              <w14:lightRig w14:rig="threePt" w14:dir="t">
                <w14:rot w14:lat="0" w14:lon="0" w14:rev="0"/>
              </w14:lightRig>
            </w14:scene3d>
          </w:rPr>
          <w:t xml:space="preserve">11.1 </w:t>
        </w:r>
        <w:r>
          <w:rPr>
            <w:rStyle w:val="affff5"/>
          </w:rPr>
          <w:t xml:space="preserve"> </w:t>
        </w:r>
        <w:r>
          <w:rPr>
            <w:rStyle w:val="affff5"/>
          </w:rPr>
          <w:t>数字基建</w:t>
        </w:r>
        <w:r>
          <w:tab/>
        </w:r>
        <w:r>
          <w:fldChar w:fldCharType="begin"/>
        </w:r>
        <w:r>
          <w:instrText xml:space="preserve"> PAGEREF _Toc174378635 \h </w:instrText>
        </w:r>
        <w:r>
          <w:fldChar w:fldCharType="separate"/>
        </w:r>
        <w:r>
          <w:t>8</w:t>
        </w:r>
        <w:r>
          <w:fldChar w:fldCharType="end"/>
        </w:r>
      </w:hyperlink>
    </w:p>
    <w:p w:rsidR="00F40360" w:rsidRDefault="008C1672">
      <w:pPr>
        <w:pStyle w:val="23"/>
        <w:rPr>
          <w:rFonts w:asciiTheme="minorHAnsi" w:eastAsiaTheme="minorEastAsia" w:hAnsiTheme="minorHAnsi" w:cstheme="minorBidi"/>
          <w:szCs w:val="22"/>
        </w:rPr>
      </w:pPr>
      <w:hyperlink w:anchor="_Toc174378636" w:history="1">
        <w:r>
          <w:rPr>
            <w:rStyle w:val="affff5"/>
            <w14:scene3d>
              <w14:camera w14:prst="orthographicFront"/>
              <w14:lightRig w14:rig="threePt" w14:dir="t">
                <w14:rot w14:lat="0" w14:lon="0" w14:rev="0"/>
              </w14:lightRig>
            </w14:scene3d>
          </w:rPr>
          <w:t xml:space="preserve">11.2 </w:t>
        </w:r>
        <w:r>
          <w:rPr>
            <w:rStyle w:val="affff5"/>
          </w:rPr>
          <w:t xml:space="preserve"> </w:t>
        </w:r>
        <w:r>
          <w:rPr>
            <w:rStyle w:val="affff5"/>
          </w:rPr>
          <w:t>数字农业</w:t>
        </w:r>
        <w:r>
          <w:tab/>
        </w:r>
        <w:r>
          <w:fldChar w:fldCharType="begin"/>
        </w:r>
        <w:r>
          <w:instrText xml:space="preserve"> PAGEREF _Toc174378636 \h </w:instrText>
        </w:r>
        <w:r>
          <w:fldChar w:fldCharType="separate"/>
        </w:r>
        <w:r>
          <w:t>8</w:t>
        </w:r>
        <w:r>
          <w:fldChar w:fldCharType="end"/>
        </w:r>
      </w:hyperlink>
    </w:p>
    <w:p w:rsidR="00F40360" w:rsidRDefault="008C1672">
      <w:pPr>
        <w:pStyle w:val="23"/>
        <w:rPr>
          <w:rFonts w:asciiTheme="minorHAnsi" w:eastAsiaTheme="minorEastAsia" w:hAnsiTheme="minorHAnsi" w:cstheme="minorBidi"/>
          <w:szCs w:val="22"/>
        </w:rPr>
      </w:pPr>
      <w:hyperlink w:anchor="_Toc174378637" w:history="1">
        <w:r>
          <w:rPr>
            <w:rStyle w:val="affff5"/>
            <w14:scene3d>
              <w14:camera w14:prst="orthographicFront"/>
              <w14:lightRig w14:rig="threePt" w14:dir="t">
                <w14:rot w14:lat="0" w14:lon="0" w14:rev="0"/>
              </w14:lightRig>
            </w14:scene3d>
          </w:rPr>
          <w:t xml:space="preserve">11.3 </w:t>
        </w:r>
        <w:r>
          <w:rPr>
            <w:rStyle w:val="affff5"/>
          </w:rPr>
          <w:t xml:space="preserve"> </w:t>
        </w:r>
        <w:r>
          <w:rPr>
            <w:rStyle w:val="affff5"/>
          </w:rPr>
          <w:t>数字经济</w:t>
        </w:r>
        <w:r>
          <w:tab/>
        </w:r>
        <w:r>
          <w:fldChar w:fldCharType="begin"/>
        </w:r>
        <w:r>
          <w:instrText xml:space="preserve"> PAGEREF _Toc174378637 \h </w:instrText>
        </w:r>
        <w:r>
          <w:fldChar w:fldCharType="separate"/>
        </w:r>
        <w:r>
          <w:t>8</w:t>
        </w:r>
        <w:r>
          <w:fldChar w:fldCharType="end"/>
        </w:r>
      </w:hyperlink>
    </w:p>
    <w:p w:rsidR="00F40360" w:rsidRDefault="008C1672">
      <w:pPr>
        <w:pStyle w:val="23"/>
        <w:rPr>
          <w:rFonts w:asciiTheme="minorHAnsi" w:eastAsiaTheme="minorEastAsia" w:hAnsiTheme="minorHAnsi" w:cstheme="minorBidi"/>
          <w:szCs w:val="22"/>
        </w:rPr>
      </w:pPr>
      <w:hyperlink w:anchor="_Toc174378638" w:history="1">
        <w:r>
          <w:rPr>
            <w:rStyle w:val="affff5"/>
            <w14:scene3d>
              <w14:camera w14:prst="orthographicFront"/>
              <w14:lightRig w14:rig="threePt" w14:dir="t">
                <w14:rot w14:lat="0" w14:lon="0" w14:rev="0"/>
              </w14:lightRig>
            </w14:scene3d>
          </w:rPr>
          <w:t xml:space="preserve">11.4 </w:t>
        </w:r>
        <w:r>
          <w:rPr>
            <w:rStyle w:val="affff5"/>
          </w:rPr>
          <w:t xml:space="preserve"> </w:t>
        </w:r>
        <w:r>
          <w:rPr>
            <w:rStyle w:val="affff5"/>
          </w:rPr>
          <w:t>数字文化</w:t>
        </w:r>
        <w:r>
          <w:tab/>
        </w:r>
        <w:r>
          <w:fldChar w:fldCharType="begin"/>
        </w:r>
        <w:r>
          <w:instrText xml:space="preserve"> PAGEREF _Toc174378638 \h </w:instrText>
        </w:r>
        <w:r>
          <w:fldChar w:fldCharType="separate"/>
        </w:r>
        <w:r>
          <w:t>8</w:t>
        </w:r>
        <w:r>
          <w:fldChar w:fldCharType="end"/>
        </w:r>
      </w:hyperlink>
    </w:p>
    <w:p w:rsidR="00F40360" w:rsidRDefault="008C1672">
      <w:pPr>
        <w:pStyle w:val="23"/>
        <w:rPr>
          <w:rFonts w:asciiTheme="minorHAnsi" w:eastAsiaTheme="minorEastAsia" w:hAnsiTheme="minorHAnsi" w:cstheme="minorBidi"/>
          <w:szCs w:val="22"/>
        </w:rPr>
      </w:pPr>
      <w:hyperlink w:anchor="_Toc174378639" w:history="1">
        <w:r>
          <w:rPr>
            <w:rStyle w:val="affff5"/>
            <w14:scene3d>
              <w14:camera w14:prst="orthographicFront"/>
              <w14:lightRig w14:rig="threePt" w14:dir="t">
                <w14:rot w14:lat="0" w14:lon="0" w14:rev="0"/>
              </w14:lightRig>
            </w14:scene3d>
          </w:rPr>
          <w:t xml:space="preserve">11.5 </w:t>
        </w:r>
        <w:r>
          <w:rPr>
            <w:rStyle w:val="affff5"/>
          </w:rPr>
          <w:t xml:space="preserve"> </w:t>
        </w:r>
        <w:r>
          <w:rPr>
            <w:rStyle w:val="affff5"/>
          </w:rPr>
          <w:t>数字治理</w:t>
        </w:r>
        <w:r>
          <w:tab/>
        </w:r>
        <w:r>
          <w:fldChar w:fldCharType="begin"/>
        </w:r>
        <w:r>
          <w:instrText xml:space="preserve"> PAGERE</w:instrText>
        </w:r>
        <w:r>
          <w:instrText xml:space="preserve">F _Toc174378639 \h </w:instrText>
        </w:r>
        <w:r>
          <w:fldChar w:fldCharType="separate"/>
        </w:r>
        <w:r>
          <w:t>8</w:t>
        </w:r>
        <w:r>
          <w:fldChar w:fldCharType="end"/>
        </w:r>
      </w:hyperlink>
    </w:p>
    <w:p w:rsidR="00F40360" w:rsidRDefault="008C1672">
      <w:pPr>
        <w:pStyle w:val="10"/>
        <w:tabs>
          <w:tab w:val="right" w:leader="dot" w:pos="9344"/>
        </w:tabs>
        <w:rPr>
          <w:rFonts w:asciiTheme="minorHAnsi" w:eastAsiaTheme="minorEastAsia" w:hAnsiTheme="minorHAnsi" w:cstheme="minorBidi"/>
          <w:szCs w:val="22"/>
        </w:rPr>
      </w:pPr>
      <w:hyperlink w:anchor="_Toc174378640" w:history="1">
        <w:r>
          <w:rPr>
            <w:rStyle w:val="affff5"/>
          </w:rPr>
          <w:t>参考文献</w:t>
        </w:r>
        <w:r>
          <w:tab/>
        </w:r>
        <w:r>
          <w:fldChar w:fldCharType="begin"/>
        </w:r>
        <w:r>
          <w:instrText xml:space="preserve"> PAGEREF _Toc174378640 \h </w:instrText>
        </w:r>
        <w:r>
          <w:fldChar w:fldCharType="separate"/>
        </w:r>
        <w:r>
          <w:t>9</w:t>
        </w:r>
        <w:r>
          <w:fldChar w:fldCharType="end"/>
        </w:r>
      </w:hyperlink>
    </w:p>
    <w:p w:rsidR="00F40360" w:rsidRDefault="008C1672">
      <w:pPr>
        <w:pStyle w:val="affffff3"/>
        <w:spacing w:after="468"/>
        <w:sectPr w:rsidR="00F4036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F40360" w:rsidRDefault="008C1672">
      <w:pPr>
        <w:pStyle w:val="a6"/>
        <w:spacing w:before="900" w:after="468"/>
      </w:pPr>
      <w:bookmarkStart w:id="26" w:name="_Toc174378593"/>
      <w:bookmarkStart w:id="27" w:name="BookMark2"/>
      <w:bookmarkEnd w:id="21"/>
      <w:r>
        <w:rPr>
          <w:spacing w:val="320"/>
        </w:rPr>
        <w:lastRenderedPageBreak/>
        <w:t>前</w:t>
      </w:r>
      <w:r>
        <w:t>言</w:t>
      </w:r>
      <w:bookmarkEnd w:id="22"/>
      <w:bookmarkEnd w:id="23"/>
      <w:bookmarkEnd w:id="24"/>
      <w:bookmarkEnd w:id="25"/>
      <w:bookmarkEnd w:id="26"/>
    </w:p>
    <w:p w:rsidR="00F40360" w:rsidRDefault="008C1672">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40360" w:rsidRDefault="008C1672">
      <w:pPr>
        <w:pStyle w:val="affffe"/>
        <w:ind w:firstLine="420"/>
      </w:pPr>
      <w:r>
        <w:rPr>
          <w:rFonts w:hint="eastAsia"/>
        </w:rPr>
        <w:t>请注意本文件的某些内容可能涉及专利。本文件的发布机构不承担识别专利的责任。</w:t>
      </w:r>
    </w:p>
    <w:p w:rsidR="00F40360" w:rsidRDefault="008C1672">
      <w:pPr>
        <w:pStyle w:val="affffe"/>
        <w:ind w:firstLine="420"/>
      </w:pPr>
      <w:r>
        <w:rPr>
          <w:rFonts w:hint="eastAsia"/>
        </w:rPr>
        <w:t>本文件由辽宁省农业农</w:t>
      </w:r>
      <w:r>
        <w:rPr>
          <w:rFonts w:hint="eastAsia"/>
        </w:rPr>
        <w:t>村厅提出并归口，同时负责标准的宣贯、监督实施等工作。</w:t>
      </w:r>
    </w:p>
    <w:p w:rsidR="00F40360" w:rsidRDefault="008C1672">
      <w:pPr>
        <w:pStyle w:val="affffe"/>
        <w:ind w:firstLine="420"/>
      </w:pPr>
      <w:r>
        <w:rPr>
          <w:rFonts w:hint="eastAsia"/>
        </w:rPr>
        <w:t>本文件起草单位：辽宁省城乡建设规划设计院有限责任公司、沈阳农业大学乡村振兴战略研究院、沈阳农业大学经济管理学院、辽宁省农业科学院农业规划设计研究院、辽宁省农业农村发展服务中心。</w:t>
      </w:r>
    </w:p>
    <w:p w:rsidR="00F40360" w:rsidRDefault="008C1672">
      <w:pPr>
        <w:pStyle w:val="affffe"/>
        <w:ind w:firstLine="420"/>
      </w:pPr>
      <w:r>
        <w:rPr>
          <w:rFonts w:hint="eastAsia"/>
        </w:rPr>
        <w:t>本文件主要起草人：马猛、王越、李筱楚、李晓雨、于佳兴、崔立达、张宜军、丑述</w:t>
      </w:r>
      <w:proofErr w:type="gramStart"/>
      <w:r>
        <w:rPr>
          <w:rFonts w:hint="eastAsia"/>
        </w:rPr>
        <w:t>睿</w:t>
      </w:r>
      <w:proofErr w:type="gramEnd"/>
      <w:r>
        <w:rPr>
          <w:rFonts w:hint="eastAsia"/>
        </w:rPr>
        <w:t>、景再方、潘春玲、王嫚、潘百涛、秦璐、丁岩、刘淄博、李天姝、陶佳</w:t>
      </w:r>
      <w:proofErr w:type="gramStart"/>
      <w:r>
        <w:rPr>
          <w:rFonts w:hint="eastAsia"/>
        </w:rPr>
        <w:t>睿</w:t>
      </w:r>
      <w:proofErr w:type="gramEnd"/>
      <w:r>
        <w:rPr>
          <w:rFonts w:hint="eastAsia"/>
        </w:rPr>
        <w:t>、梁浩、苏丹、姜金龙。</w:t>
      </w:r>
    </w:p>
    <w:p w:rsidR="00F40360" w:rsidRDefault="008C1672">
      <w:pPr>
        <w:pStyle w:val="affffe"/>
        <w:ind w:firstLine="420"/>
      </w:pPr>
      <w:r>
        <w:rPr>
          <w:rFonts w:hint="eastAsia"/>
        </w:rPr>
        <w:t>本文件发布实施后，任何单位和个人如有问题和意见建议，均可以通过来电、来函等方式进行反馈，我们将及时答复并认真处理，根据实施情况依法进行评估及复审。</w:t>
      </w:r>
    </w:p>
    <w:p w:rsidR="00F40360" w:rsidRDefault="008C1672">
      <w:pPr>
        <w:pStyle w:val="affffe"/>
        <w:ind w:firstLine="420"/>
      </w:pPr>
      <w:r>
        <w:rPr>
          <w:rFonts w:hint="eastAsia"/>
        </w:rPr>
        <w:t>文件归口部门通讯地址：辽宁省农业农村厅（沈阳市和平区太原北街</w:t>
      </w:r>
      <w:r>
        <w:rPr>
          <w:rFonts w:hint="eastAsia"/>
        </w:rPr>
        <w:t>2</w:t>
      </w:r>
      <w:r>
        <w:rPr>
          <w:rFonts w:hint="eastAsia"/>
        </w:rPr>
        <w:t>号），联系电话：</w:t>
      </w:r>
      <w:r>
        <w:rPr>
          <w:rFonts w:hint="eastAsia"/>
        </w:rPr>
        <w:t>024-23448801</w:t>
      </w:r>
      <w:r>
        <w:rPr>
          <w:rFonts w:hint="eastAsia"/>
        </w:rPr>
        <w:t>。</w:t>
      </w:r>
    </w:p>
    <w:p w:rsidR="00F40360" w:rsidRDefault="008C1672">
      <w:pPr>
        <w:pStyle w:val="affffe"/>
        <w:ind w:firstLine="420"/>
      </w:pPr>
      <w:r>
        <w:rPr>
          <w:rFonts w:hint="eastAsia"/>
        </w:rPr>
        <w:t>文件起草单位通讯地址：辽宁省城乡建设规划设计院有限责任公司（沈阳市和平区南五马路</w:t>
      </w:r>
      <w:r>
        <w:rPr>
          <w:rFonts w:hint="eastAsia"/>
        </w:rPr>
        <w:t>185</w:t>
      </w:r>
      <w:r>
        <w:rPr>
          <w:rFonts w:hint="eastAsia"/>
        </w:rPr>
        <w:t>巷</w:t>
      </w:r>
      <w:r>
        <w:rPr>
          <w:rFonts w:hint="eastAsia"/>
        </w:rPr>
        <w:t>3</w:t>
      </w:r>
      <w:r>
        <w:rPr>
          <w:rFonts w:hint="eastAsia"/>
        </w:rPr>
        <w:t>号），联系电话：</w:t>
      </w:r>
      <w:r>
        <w:rPr>
          <w:rFonts w:hint="eastAsia"/>
        </w:rPr>
        <w:t>024-23232465</w:t>
      </w:r>
      <w:r>
        <w:rPr>
          <w:rFonts w:hint="eastAsia"/>
        </w:rPr>
        <w:t>。</w:t>
      </w:r>
    </w:p>
    <w:p w:rsidR="00F40360" w:rsidRDefault="00F40360">
      <w:pPr>
        <w:pStyle w:val="affffe"/>
        <w:ind w:firstLine="420"/>
      </w:pPr>
    </w:p>
    <w:p w:rsidR="00F40360" w:rsidRDefault="00F40360">
      <w:pPr>
        <w:pStyle w:val="affffe"/>
        <w:ind w:firstLine="420"/>
        <w:sectPr w:rsidR="00F40360">
          <w:pgSz w:w="11906" w:h="16838"/>
          <w:pgMar w:top="1928" w:right="1134" w:bottom="1134" w:left="1134" w:header="1418" w:footer="1134" w:gutter="284"/>
          <w:pgNumType w:fmt="upperRoman"/>
          <w:cols w:space="425"/>
          <w:formProt w:val="0"/>
          <w:docGrid w:type="lines" w:linePitch="312"/>
        </w:sectPr>
      </w:pPr>
    </w:p>
    <w:p w:rsidR="00F40360" w:rsidRDefault="00F40360">
      <w:pPr>
        <w:spacing w:line="20" w:lineRule="exact"/>
        <w:jc w:val="center"/>
        <w:rPr>
          <w:rFonts w:ascii="黑体" w:eastAsia="黑体" w:hAnsi="黑体"/>
          <w:sz w:val="32"/>
          <w:szCs w:val="32"/>
        </w:rPr>
      </w:pPr>
      <w:bookmarkStart w:id="28" w:name="BookMark4"/>
      <w:bookmarkEnd w:id="27"/>
    </w:p>
    <w:p w:rsidR="00F40360" w:rsidRDefault="00F40360">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0CFBEA38A7FF4B24B935F6B4A0A61E55"/>
        </w:placeholder>
      </w:sdtPr>
      <w:sdtEndPr/>
      <w:sdtContent>
        <w:p w:rsidR="00F40360" w:rsidRDefault="008C1672">
          <w:pPr>
            <w:pStyle w:val="afffffffff1"/>
            <w:spacing w:beforeLines="1" w:before="3" w:afterLines="220" w:after="686"/>
          </w:pPr>
          <w:r>
            <w:rPr>
              <w:rFonts w:hint="eastAsia"/>
            </w:rPr>
            <w:t>乡村振兴示范带建设指南</w:t>
          </w:r>
        </w:p>
      </w:sdtContent>
    </w:sdt>
    <w:p w:rsidR="00F40360" w:rsidRDefault="008C1672">
      <w:pPr>
        <w:pStyle w:val="affc"/>
        <w:spacing w:before="312" w:after="312"/>
      </w:pPr>
      <w:bookmarkStart w:id="30" w:name="_Toc26718930"/>
      <w:bookmarkStart w:id="31" w:name="_Toc17233333"/>
      <w:bookmarkStart w:id="32" w:name="_Toc24884211"/>
      <w:bookmarkStart w:id="33" w:name="_Toc26986530"/>
      <w:bookmarkStart w:id="34" w:name="_Toc26648465"/>
      <w:bookmarkStart w:id="35" w:name="_Toc17233325"/>
      <w:bookmarkStart w:id="36" w:name="_Toc24884218"/>
      <w:bookmarkStart w:id="37" w:name="_Toc174378594"/>
      <w:bookmarkStart w:id="38" w:name="_Toc26986771"/>
      <w:bookmarkStart w:id="39" w:name="_Toc97191423"/>
      <w:bookmarkStart w:id="40" w:name="_Toc174378010"/>
      <w:bookmarkStart w:id="41" w:name="_Toc174375809"/>
      <w:bookmarkStart w:id="42" w:name="_Toc174376091"/>
      <w:bookmarkStart w:id="43" w:name="_Toc174376139"/>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40360" w:rsidRDefault="008C1672">
      <w:pPr>
        <w:pStyle w:val="affffe"/>
        <w:ind w:firstLine="420"/>
      </w:pPr>
      <w:bookmarkStart w:id="44" w:name="_Toc17233326"/>
      <w:bookmarkStart w:id="45" w:name="_Toc17233334"/>
      <w:bookmarkStart w:id="46" w:name="_Toc24884212"/>
      <w:bookmarkStart w:id="47" w:name="_Toc24884219"/>
      <w:bookmarkStart w:id="48" w:name="_Toc26648466"/>
      <w:r>
        <w:rPr>
          <w:rFonts w:hint="eastAsia"/>
        </w:rPr>
        <w:t>本文件规定了乡村振兴示范带的建设规划、产业发展、基础设施、公共服务、人居环境、乡村治理、数字乡村等建设要求。</w:t>
      </w:r>
    </w:p>
    <w:p w:rsidR="00F40360" w:rsidRDefault="008C1672">
      <w:pPr>
        <w:pStyle w:val="affffe"/>
        <w:ind w:firstLine="420"/>
      </w:pPr>
      <w:r>
        <w:rPr>
          <w:rFonts w:hint="eastAsia"/>
        </w:rPr>
        <w:t>本文件适用于省级乡村振兴示范带建设，其他乡镇建设可参照使用。</w:t>
      </w:r>
    </w:p>
    <w:p w:rsidR="00F40360" w:rsidRDefault="008C1672">
      <w:pPr>
        <w:pStyle w:val="affc"/>
        <w:spacing w:before="312" w:after="312"/>
      </w:pPr>
      <w:bookmarkStart w:id="49" w:name="_Toc26718931"/>
      <w:bookmarkStart w:id="50" w:name="_Toc26986531"/>
      <w:bookmarkStart w:id="51" w:name="_Toc26986772"/>
      <w:bookmarkStart w:id="52" w:name="_Toc174375810"/>
      <w:bookmarkStart w:id="53" w:name="_Toc97191424"/>
      <w:bookmarkStart w:id="54" w:name="_Toc174376092"/>
      <w:bookmarkStart w:id="55" w:name="_Toc174376140"/>
      <w:bookmarkStart w:id="56" w:name="_Toc174378011"/>
      <w:bookmarkStart w:id="57" w:name="_Toc174378595"/>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884C126AC6EF47A7B7C7D8CE3B46D4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40360" w:rsidRDefault="008C1672">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40360" w:rsidRDefault="008C1672">
      <w:pPr>
        <w:pStyle w:val="affffe"/>
        <w:ind w:firstLine="420"/>
      </w:pPr>
      <w:r>
        <w:rPr>
          <w:rFonts w:hint="eastAsia"/>
        </w:rPr>
        <w:t xml:space="preserve">GB 3838 </w:t>
      </w:r>
      <w:r>
        <w:rPr>
          <w:rFonts w:hint="eastAsia"/>
        </w:rPr>
        <w:t>地表水环境质量标准</w:t>
      </w:r>
    </w:p>
    <w:p w:rsidR="00F40360" w:rsidRDefault="008C1672">
      <w:pPr>
        <w:pStyle w:val="affffe"/>
        <w:ind w:firstLine="420"/>
      </w:pPr>
      <w:r>
        <w:rPr>
          <w:rFonts w:hint="eastAsia"/>
        </w:rPr>
        <w:t xml:space="preserve">GB 5768.1 </w:t>
      </w:r>
      <w:r>
        <w:rPr>
          <w:rFonts w:hint="eastAsia"/>
        </w:rPr>
        <w:t>道路交通标志和标线</w:t>
      </w:r>
      <w:r>
        <w:rPr>
          <w:rFonts w:hint="eastAsia"/>
        </w:rPr>
        <w:t xml:space="preserve"> </w:t>
      </w:r>
      <w:r>
        <w:rPr>
          <w:rFonts w:hint="eastAsia"/>
        </w:rPr>
        <w:t>第</w:t>
      </w:r>
      <w:r>
        <w:rPr>
          <w:rFonts w:hint="eastAsia"/>
        </w:rPr>
        <w:t>1</w:t>
      </w:r>
      <w:r>
        <w:rPr>
          <w:rFonts w:hint="eastAsia"/>
        </w:rPr>
        <w:t>部分：总则</w:t>
      </w:r>
    </w:p>
    <w:p w:rsidR="00F40360" w:rsidRDefault="008C1672">
      <w:pPr>
        <w:pStyle w:val="affffe"/>
        <w:ind w:firstLine="420"/>
      </w:pPr>
      <w:r>
        <w:rPr>
          <w:rFonts w:hint="eastAsia"/>
        </w:rPr>
        <w:t xml:space="preserve">GB 5768.2 </w:t>
      </w:r>
      <w:r>
        <w:rPr>
          <w:rFonts w:hint="eastAsia"/>
        </w:rPr>
        <w:t>道路交通标志和标线</w:t>
      </w:r>
      <w:r>
        <w:rPr>
          <w:rFonts w:hint="eastAsia"/>
        </w:rPr>
        <w:t xml:space="preserve"> </w:t>
      </w:r>
      <w:r>
        <w:rPr>
          <w:rFonts w:hint="eastAsia"/>
        </w:rPr>
        <w:t>第</w:t>
      </w:r>
      <w:r>
        <w:rPr>
          <w:rFonts w:hint="eastAsia"/>
        </w:rPr>
        <w:t>2</w:t>
      </w:r>
      <w:r>
        <w:rPr>
          <w:rFonts w:hint="eastAsia"/>
        </w:rPr>
        <w:t>部分：道路交通标志</w:t>
      </w:r>
    </w:p>
    <w:p w:rsidR="00F40360" w:rsidRDefault="008C1672">
      <w:pPr>
        <w:pStyle w:val="affffe"/>
        <w:ind w:firstLine="420"/>
      </w:pPr>
      <w:r>
        <w:rPr>
          <w:rFonts w:hint="eastAsia"/>
        </w:rPr>
        <w:t xml:space="preserve">GB 5749 </w:t>
      </w:r>
      <w:r>
        <w:rPr>
          <w:rFonts w:hint="eastAsia"/>
        </w:rPr>
        <w:t>生活饮用水卫生标准</w:t>
      </w:r>
    </w:p>
    <w:p w:rsidR="00F40360" w:rsidRDefault="008C1672">
      <w:pPr>
        <w:pStyle w:val="affffe"/>
        <w:ind w:firstLine="420"/>
      </w:pPr>
      <w:r>
        <w:rPr>
          <w:rFonts w:hint="eastAsia"/>
        </w:rPr>
        <w:t xml:space="preserve">GB/T 14848 </w:t>
      </w:r>
      <w:r>
        <w:rPr>
          <w:rFonts w:hint="eastAsia"/>
        </w:rPr>
        <w:t>地下水质量标准</w:t>
      </w:r>
    </w:p>
    <w:p w:rsidR="00F40360" w:rsidRDefault="008C1672">
      <w:pPr>
        <w:pStyle w:val="affffe"/>
        <w:ind w:firstLine="420"/>
      </w:pPr>
      <w:r>
        <w:t xml:space="preserve">GB/T 19095 </w:t>
      </w:r>
      <w:r>
        <w:rPr>
          <w:rFonts w:hint="eastAsia"/>
        </w:rPr>
        <w:t>生活垃圾分类标志</w:t>
      </w:r>
    </w:p>
    <w:p w:rsidR="00F40360" w:rsidRDefault="008C1672">
      <w:pPr>
        <w:pStyle w:val="affffe"/>
        <w:ind w:firstLine="420"/>
      </w:pPr>
      <w:r>
        <w:rPr>
          <w:rFonts w:hint="eastAsia"/>
        </w:rPr>
        <w:t xml:space="preserve">GB/T 37066 </w:t>
      </w:r>
      <w:r>
        <w:rPr>
          <w:rFonts w:hint="eastAsia"/>
        </w:rPr>
        <w:t>农村生活垃圾处理导则</w:t>
      </w:r>
    </w:p>
    <w:p w:rsidR="00F40360" w:rsidRDefault="008C1672">
      <w:pPr>
        <w:pStyle w:val="affffe"/>
        <w:ind w:firstLine="420"/>
      </w:pPr>
      <w:r>
        <w:t xml:space="preserve">GB/T 37071 </w:t>
      </w:r>
      <w:r>
        <w:rPr>
          <w:rFonts w:hint="eastAsia"/>
        </w:rPr>
        <w:t>农村生活污水处理导则</w:t>
      </w:r>
    </w:p>
    <w:p w:rsidR="00F40360" w:rsidRDefault="008C1672">
      <w:pPr>
        <w:pStyle w:val="affffe"/>
        <w:ind w:firstLine="420"/>
      </w:pPr>
      <w:r>
        <w:rPr>
          <w:rFonts w:hint="eastAsia"/>
        </w:rPr>
        <w:t xml:space="preserve">GB/T 41373 </w:t>
      </w:r>
      <w:r>
        <w:rPr>
          <w:rFonts w:hint="eastAsia"/>
        </w:rPr>
        <w:t>农村环卫保洁服务规范</w:t>
      </w:r>
    </w:p>
    <w:p w:rsidR="00F40360" w:rsidRDefault="008C1672">
      <w:pPr>
        <w:pStyle w:val="affffe"/>
        <w:ind w:firstLine="420"/>
      </w:pPr>
      <w:r>
        <w:rPr>
          <w:rFonts w:hint="eastAsia"/>
        </w:rPr>
        <w:t xml:space="preserve">GB/T 50824 </w:t>
      </w:r>
      <w:r>
        <w:rPr>
          <w:rFonts w:hint="eastAsia"/>
        </w:rPr>
        <w:t>农村居住建筑节能设计标准</w:t>
      </w:r>
    </w:p>
    <w:p w:rsidR="00F40360" w:rsidRDefault="008C1672">
      <w:pPr>
        <w:pStyle w:val="affffe"/>
        <w:ind w:firstLine="420"/>
      </w:pPr>
      <w:r>
        <w:rPr>
          <w:rFonts w:hint="eastAsia"/>
        </w:rPr>
        <w:t xml:space="preserve">DL 493 </w:t>
      </w:r>
      <w:r>
        <w:rPr>
          <w:rFonts w:hint="eastAsia"/>
        </w:rPr>
        <w:t>农村低压安全用电规程</w:t>
      </w:r>
    </w:p>
    <w:p w:rsidR="00F40360" w:rsidRDefault="008C1672">
      <w:pPr>
        <w:pStyle w:val="affffe"/>
        <w:ind w:firstLine="420"/>
      </w:pPr>
      <w:r>
        <w:rPr>
          <w:rFonts w:hint="eastAsia"/>
        </w:rPr>
        <w:t xml:space="preserve">JR/T 0157 </w:t>
      </w:r>
      <w:r>
        <w:rPr>
          <w:rFonts w:hint="eastAsia"/>
        </w:rPr>
        <w:t>农村普惠金融服务点</w:t>
      </w:r>
      <w:r>
        <w:rPr>
          <w:rFonts w:hint="eastAsia"/>
        </w:rPr>
        <w:t xml:space="preserve"> </w:t>
      </w:r>
      <w:r>
        <w:rPr>
          <w:rFonts w:hint="eastAsia"/>
        </w:rPr>
        <w:t>支付服务点技术规范</w:t>
      </w:r>
    </w:p>
    <w:p w:rsidR="00F40360" w:rsidRDefault="008C1672">
      <w:pPr>
        <w:pStyle w:val="affffe"/>
        <w:ind w:firstLine="420"/>
      </w:pPr>
      <w:r>
        <w:rPr>
          <w:rFonts w:hint="eastAsia"/>
        </w:rPr>
        <w:t xml:space="preserve">SL 310 </w:t>
      </w:r>
      <w:r>
        <w:rPr>
          <w:rFonts w:hint="eastAsia"/>
        </w:rPr>
        <w:t>村镇供水工程技术规范</w:t>
      </w:r>
    </w:p>
    <w:p w:rsidR="00F40360" w:rsidRDefault="008C1672">
      <w:pPr>
        <w:pStyle w:val="affc"/>
        <w:spacing w:before="312" w:after="312"/>
      </w:pPr>
      <w:bookmarkStart w:id="58" w:name="_Toc97191425"/>
      <w:bookmarkStart w:id="59" w:name="_Toc174375811"/>
      <w:bookmarkStart w:id="60" w:name="_Toc174376093"/>
      <w:bookmarkStart w:id="61" w:name="_Toc174378596"/>
      <w:bookmarkStart w:id="62" w:name="_Toc174378012"/>
      <w:bookmarkStart w:id="63" w:name="_Toc174376141"/>
      <w:r>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1B8FF78D0D0846B699F5F7BC7C0210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40360" w:rsidRDefault="008C1672">
          <w:pPr>
            <w:pStyle w:val="affffe"/>
            <w:ind w:firstLine="420"/>
          </w:pPr>
          <w:r>
            <w:t>下列术语和定义适用于本文件。</w:t>
          </w:r>
        </w:p>
      </w:sdtContent>
    </w:sdt>
    <w:p w:rsidR="00F40360" w:rsidRDefault="008C1672">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乡村振兴示范带</w:t>
      </w:r>
      <w:r>
        <w:rPr>
          <w:rFonts w:ascii="黑体" w:eastAsia="黑体" w:hAnsi="黑体" w:hint="eastAsia"/>
        </w:rPr>
        <w:t xml:space="preserve"> </w:t>
      </w:r>
      <w:r>
        <w:rPr>
          <w:rFonts w:ascii="黑体" w:eastAsia="黑体" w:hAnsi="黑体"/>
        </w:rPr>
        <w:t xml:space="preserve">demonstration belt for rural revitalization </w:t>
      </w:r>
    </w:p>
    <w:p w:rsidR="00F40360" w:rsidRDefault="008C1672">
      <w:pPr>
        <w:pStyle w:val="affffe"/>
        <w:ind w:firstLine="420"/>
      </w:pPr>
      <w:r>
        <w:rPr>
          <w:rFonts w:hint="eastAsia"/>
        </w:rPr>
        <w:t>聚焦产业兴旺、生态宜居、乡风文明、治理有效、生活富裕总要求，围绕主要交通干线，以村为节点、镇为枢纽，选择基础条件较好、空间集中连片、产业协同互补的</w:t>
      </w:r>
      <w:r>
        <w:rPr>
          <w:rFonts w:hint="eastAsia"/>
        </w:rPr>
        <w:t>1</w:t>
      </w:r>
      <w:r>
        <w:rPr>
          <w:rFonts w:hint="eastAsia"/>
        </w:rPr>
        <w:t>—</w:t>
      </w:r>
      <w:r>
        <w:rPr>
          <w:rFonts w:hint="eastAsia"/>
        </w:rPr>
        <w:t>2</w:t>
      </w:r>
      <w:r>
        <w:rPr>
          <w:rFonts w:hint="eastAsia"/>
        </w:rPr>
        <w:t>个中心镇（乡、涉农街道），串联</w:t>
      </w:r>
      <w:r>
        <w:rPr>
          <w:rFonts w:hint="eastAsia"/>
        </w:rPr>
        <w:t>5</w:t>
      </w:r>
      <w:r>
        <w:rPr>
          <w:rFonts w:hint="eastAsia"/>
        </w:rPr>
        <w:t>—</w:t>
      </w:r>
      <w:r>
        <w:rPr>
          <w:rFonts w:hint="eastAsia"/>
        </w:rPr>
        <w:t>15</w:t>
      </w:r>
      <w:r>
        <w:rPr>
          <w:rFonts w:hint="eastAsia"/>
        </w:rPr>
        <w:t>个行政村（涉农社区），强化县级统筹，整合资源、集聚要素，统一规划，统一建设，提升乡村产业发展、乡村建设、乡村治理水平，打造乡村全面振兴示范样板。</w:t>
      </w:r>
    </w:p>
    <w:p w:rsidR="00F40360" w:rsidRDefault="008C1672">
      <w:pPr>
        <w:pStyle w:val="affc"/>
        <w:spacing w:before="312" w:after="312"/>
      </w:pPr>
      <w:bookmarkStart w:id="65" w:name="_Toc174376142"/>
      <w:bookmarkStart w:id="66" w:name="_Toc174378013"/>
      <w:bookmarkStart w:id="67" w:name="_Toc174376094"/>
      <w:bookmarkStart w:id="68" w:name="_Toc174375812"/>
      <w:bookmarkStart w:id="69" w:name="_Toc174378597"/>
      <w:r>
        <w:rPr>
          <w:rFonts w:hint="eastAsia"/>
        </w:rPr>
        <w:t>总则</w:t>
      </w:r>
      <w:bookmarkEnd w:id="65"/>
      <w:bookmarkEnd w:id="66"/>
      <w:bookmarkEnd w:id="67"/>
      <w:bookmarkEnd w:id="68"/>
      <w:bookmarkEnd w:id="69"/>
    </w:p>
    <w:p w:rsidR="00F40360" w:rsidRDefault="008C1672">
      <w:pPr>
        <w:pStyle w:val="affffffff7"/>
      </w:pPr>
      <w:bookmarkStart w:id="70" w:name="_Toc174375813"/>
      <w:r>
        <w:rPr>
          <w:rFonts w:hint="eastAsia"/>
        </w:rPr>
        <w:lastRenderedPageBreak/>
        <w:t>坚持规划引领，统筹推进。树立系统观念，先规划后建设，坚持“一张蓝图绘到底”，集中</w:t>
      </w:r>
      <w:r>
        <w:rPr>
          <w:rFonts w:hint="eastAsia"/>
        </w:rPr>
        <w:t>攻坚和久久为功、示范带动和整体推进相结合，以乡村产业发展为重点，统筹推进乡村环境改善、乡村建设提标和乡村治理升级。</w:t>
      </w:r>
      <w:bookmarkEnd w:id="70"/>
    </w:p>
    <w:p w:rsidR="00F40360" w:rsidRDefault="008C1672">
      <w:pPr>
        <w:pStyle w:val="affffffff7"/>
      </w:pPr>
      <w:bookmarkStart w:id="71" w:name="_Toc174375814"/>
      <w:r>
        <w:rPr>
          <w:rFonts w:hint="eastAsia"/>
        </w:rPr>
        <w:t>坚持因地制宜，彰显特色。同地方经济发展水平相适应、同当地文化和风土人情相协调，根据地区资源禀赋和产业特色，确定发展思路、建设路径和目标任务，避免同质化。</w:t>
      </w:r>
      <w:bookmarkEnd w:id="71"/>
    </w:p>
    <w:p w:rsidR="00F40360" w:rsidRDefault="008C1672">
      <w:pPr>
        <w:pStyle w:val="affffffff7"/>
      </w:pPr>
      <w:bookmarkStart w:id="72" w:name="_Toc174375815"/>
      <w:r>
        <w:rPr>
          <w:rFonts w:hint="eastAsia"/>
        </w:rPr>
        <w:t>坚持政府引导，农民主体。坚持县（区）统筹、镇（乡）联动、村（社区）协同，发挥政府规划引导、政策支持、组织保障作用，尊重农民意愿，鼓励社会力量积极参与，构建政府、市场主体、村集体、村民等多方共建共管格局。</w:t>
      </w:r>
      <w:bookmarkEnd w:id="72"/>
    </w:p>
    <w:p w:rsidR="00F40360" w:rsidRDefault="008C1672">
      <w:pPr>
        <w:pStyle w:val="affffffff7"/>
      </w:pPr>
      <w:bookmarkStart w:id="73" w:name="_Toc174375816"/>
      <w:r>
        <w:rPr>
          <w:rFonts w:hint="eastAsia"/>
        </w:rPr>
        <w:t>坚持项目带动，长效运行。以项目为抓手推进示范带建设，明确政策保障、资金来源、实施路径等，提高规划的可操作性。建管用并重，着力构建系统化、规范化、</w:t>
      </w:r>
      <w:proofErr w:type="gramStart"/>
      <w:r>
        <w:rPr>
          <w:rFonts w:hint="eastAsia"/>
        </w:rPr>
        <w:t>长效化</w:t>
      </w:r>
      <w:proofErr w:type="gramEnd"/>
      <w:r>
        <w:rPr>
          <w:rFonts w:hint="eastAsia"/>
        </w:rPr>
        <w:t>政策制度和工作推进机制，保障建设项目建成并长期有效运行。</w:t>
      </w:r>
      <w:bookmarkEnd w:id="73"/>
    </w:p>
    <w:p w:rsidR="00F40360" w:rsidRDefault="008C1672">
      <w:pPr>
        <w:pStyle w:val="affffffff7"/>
      </w:pPr>
      <w:bookmarkStart w:id="74" w:name="_Toc174375817"/>
      <w:r>
        <w:rPr>
          <w:rFonts w:hint="eastAsia"/>
        </w:rPr>
        <w:t>坚持绿色发展，三生融合。牢固树立“绿水青山就是金山银山”发展理念，推行“绿色规划”“绿色设计”“绿色建设”，促进资源节约循环利用。坚持农业农村联动、生产生活生态融合，推进农村生活垃圾源头减量、循环利用，大力发展绿色农业、休闲农业，促进绿色发展。</w:t>
      </w:r>
      <w:bookmarkEnd w:id="74"/>
    </w:p>
    <w:p w:rsidR="00F40360" w:rsidRDefault="008C1672">
      <w:pPr>
        <w:pStyle w:val="affc"/>
        <w:spacing w:before="312" w:after="312"/>
      </w:pPr>
      <w:bookmarkStart w:id="75" w:name="_Toc174375818"/>
      <w:bookmarkStart w:id="76" w:name="_Toc174378598"/>
      <w:bookmarkStart w:id="77" w:name="_Toc174376095"/>
      <w:bookmarkStart w:id="78" w:name="_Toc174376143"/>
      <w:bookmarkStart w:id="79" w:name="_Toc174378014"/>
      <w:r>
        <w:rPr>
          <w:rFonts w:hint="eastAsia"/>
        </w:rPr>
        <w:t>建设规划</w:t>
      </w:r>
      <w:bookmarkEnd w:id="75"/>
      <w:bookmarkEnd w:id="76"/>
      <w:bookmarkEnd w:id="77"/>
      <w:bookmarkEnd w:id="78"/>
      <w:bookmarkEnd w:id="79"/>
    </w:p>
    <w:p w:rsidR="00F40360" w:rsidRDefault="008C1672">
      <w:pPr>
        <w:pStyle w:val="affd"/>
        <w:spacing w:before="156" w:after="156"/>
      </w:pPr>
      <w:bookmarkStart w:id="80" w:name="_Toc174375819"/>
      <w:bookmarkStart w:id="81" w:name="_Toc174376096"/>
      <w:bookmarkStart w:id="82" w:name="_Toc174376144"/>
      <w:bookmarkStart w:id="83" w:name="_Toc174378015"/>
      <w:bookmarkStart w:id="84" w:name="_Toc174378599"/>
      <w:r>
        <w:rPr>
          <w:rFonts w:hint="eastAsia"/>
        </w:rPr>
        <w:t>规划编制</w:t>
      </w:r>
      <w:bookmarkEnd w:id="80"/>
      <w:bookmarkEnd w:id="81"/>
      <w:bookmarkEnd w:id="82"/>
      <w:bookmarkEnd w:id="83"/>
      <w:bookmarkEnd w:id="84"/>
    </w:p>
    <w:p w:rsidR="00F40360" w:rsidRDefault="008C1672">
      <w:pPr>
        <w:pStyle w:val="affffffffa"/>
      </w:pPr>
      <w:r>
        <w:rPr>
          <w:rFonts w:hint="eastAsia"/>
        </w:rPr>
        <w:t>规划编制应体现综合性和实施性，构建“全域谋划、统筹发展、重点设计”的多层级编制体系。</w:t>
      </w:r>
    </w:p>
    <w:p w:rsidR="00F40360" w:rsidRDefault="008C1672">
      <w:pPr>
        <w:pStyle w:val="affffffffa"/>
      </w:pPr>
      <w:r>
        <w:rPr>
          <w:rFonts w:hint="eastAsia"/>
        </w:rPr>
        <w:t>原则上由</w:t>
      </w:r>
      <w:r>
        <w:rPr>
          <w:rFonts w:hint="eastAsia"/>
        </w:rPr>
        <w:t>1</w:t>
      </w:r>
      <w:r>
        <w:rPr>
          <w:rFonts w:hint="eastAsia"/>
        </w:rPr>
        <w:t>—</w:t>
      </w:r>
      <w:r>
        <w:rPr>
          <w:rFonts w:hint="eastAsia"/>
        </w:rPr>
        <w:t>2</w:t>
      </w:r>
      <w:r>
        <w:rPr>
          <w:rFonts w:hint="eastAsia"/>
        </w:rPr>
        <w:t>个中心镇（乡）串联</w:t>
      </w:r>
      <w:r>
        <w:rPr>
          <w:rFonts w:hint="eastAsia"/>
        </w:rPr>
        <w:t>5</w:t>
      </w:r>
      <w:r>
        <w:rPr>
          <w:rFonts w:hint="eastAsia"/>
        </w:rPr>
        <w:t>—</w:t>
      </w:r>
      <w:r>
        <w:rPr>
          <w:rFonts w:hint="eastAsia"/>
        </w:rPr>
        <w:t>15</w:t>
      </w:r>
      <w:r>
        <w:rPr>
          <w:rFonts w:hint="eastAsia"/>
        </w:rPr>
        <w:t>个行政村组成，村庄空间相对连续。各村应有相对明晰的产业基础、相对完备的基础设施和公共服务设施、相对良好的人居环境以及相对完善的乡村治理体系。</w:t>
      </w:r>
    </w:p>
    <w:p w:rsidR="00F40360" w:rsidRDefault="008C1672">
      <w:pPr>
        <w:pStyle w:val="affffffffa"/>
      </w:pPr>
      <w:r>
        <w:rPr>
          <w:rFonts w:hint="eastAsia"/>
        </w:rPr>
        <w:t>应立足当地资源禀赋、特色文化和产业特点，综合确定示范</w:t>
      </w:r>
      <w:proofErr w:type="gramStart"/>
      <w:r>
        <w:rPr>
          <w:rFonts w:hint="eastAsia"/>
        </w:rPr>
        <w:t>带创建</w:t>
      </w:r>
      <w:proofErr w:type="gramEnd"/>
      <w:r>
        <w:rPr>
          <w:rFonts w:hint="eastAsia"/>
        </w:rPr>
        <w:t>主题和定位，明确建设指标，优化空间布局，推动产业升级，完善各类设施建设，梳理重点项目库，统筹项目资金及确定建设时序。</w:t>
      </w:r>
    </w:p>
    <w:p w:rsidR="00F40360" w:rsidRDefault="008C1672">
      <w:pPr>
        <w:pStyle w:val="affffffffa"/>
      </w:pPr>
      <w:r>
        <w:rPr>
          <w:rFonts w:hint="eastAsia"/>
        </w:rPr>
        <w:t>应与地方经济社会发展规划、国土空间规划等相关规划有机衔接，确保示范带</w:t>
      </w:r>
      <w:r>
        <w:rPr>
          <w:rFonts w:hint="eastAsia"/>
        </w:rPr>
        <w:t>建设合法合</w:t>
      </w:r>
      <w:proofErr w:type="gramStart"/>
      <w:r>
        <w:rPr>
          <w:rFonts w:hint="eastAsia"/>
        </w:rPr>
        <w:t>规</w:t>
      </w:r>
      <w:proofErr w:type="gramEnd"/>
      <w:r>
        <w:rPr>
          <w:rFonts w:hint="eastAsia"/>
        </w:rPr>
        <w:t>。</w:t>
      </w:r>
    </w:p>
    <w:p w:rsidR="00F40360" w:rsidRDefault="008C1672">
      <w:pPr>
        <w:pStyle w:val="affffffffa"/>
      </w:pPr>
      <w:r>
        <w:rPr>
          <w:rFonts w:hint="eastAsia"/>
        </w:rPr>
        <w:t>应充分利用现有工作基础，衔接农村人居环境整治提升、美丽乡村建设、现代农业产业园、乡村旅游重点村建设等工作，统筹整合“四好农村路”、中小河流治理等成果，实现乡村发展、乡村建设、乡村治理等互相促进。</w:t>
      </w:r>
    </w:p>
    <w:p w:rsidR="00F40360" w:rsidRDefault="008C1672">
      <w:pPr>
        <w:pStyle w:val="affd"/>
        <w:spacing w:before="156" w:after="156"/>
      </w:pPr>
      <w:bookmarkStart w:id="85" w:name="_Toc174376145"/>
      <w:bookmarkStart w:id="86" w:name="_Toc174378016"/>
      <w:bookmarkStart w:id="87" w:name="_Toc174376097"/>
      <w:bookmarkStart w:id="88" w:name="_Toc174375820"/>
      <w:bookmarkStart w:id="89" w:name="_Toc174378600"/>
      <w:r>
        <w:rPr>
          <w:rFonts w:hint="eastAsia"/>
        </w:rPr>
        <w:t>规划实施</w:t>
      </w:r>
      <w:bookmarkEnd w:id="85"/>
      <w:bookmarkEnd w:id="86"/>
      <w:bookmarkEnd w:id="87"/>
      <w:bookmarkEnd w:id="88"/>
      <w:bookmarkEnd w:id="89"/>
    </w:p>
    <w:p w:rsidR="00F40360" w:rsidRDefault="008C1672">
      <w:pPr>
        <w:pStyle w:val="affffffffa"/>
      </w:pPr>
      <w:r>
        <w:rPr>
          <w:rFonts w:hint="eastAsia"/>
        </w:rPr>
        <w:t>成立乡村振兴示范带工作领导小组，负责示范带规划实施和监督。</w:t>
      </w:r>
    </w:p>
    <w:p w:rsidR="00F40360" w:rsidRDefault="008C1672">
      <w:pPr>
        <w:pStyle w:val="affffffffa"/>
      </w:pPr>
      <w:r>
        <w:rPr>
          <w:rFonts w:hint="eastAsia"/>
        </w:rPr>
        <w:t>规划成果提交主管部门审定后，纳入县级规划“一张图”系统管理，并按照规定程序入库备案。</w:t>
      </w:r>
    </w:p>
    <w:p w:rsidR="00F40360" w:rsidRDefault="008C1672">
      <w:pPr>
        <w:pStyle w:val="affffffffa"/>
      </w:pPr>
      <w:r>
        <w:rPr>
          <w:rFonts w:hint="eastAsia"/>
        </w:rPr>
        <w:t>积极开展规划宣传工作，提高农民主体意识，推动规划落地实施。</w:t>
      </w:r>
    </w:p>
    <w:p w:rsidR="00F40360" w:rsidRDefault="008C1672">
      <w:pPr>
        <w:pStyle w:val="affc"/>
        <w:spacing w:before="312" w:after="312"/>
      </w:pPr>
      <w:bookmarkStart w:id="90" w:name="_Toc174376098"/>
      <w:bookmarkStart w:id="91" w:name="_Toc174378017"/>
      <w:bookmarkStart w:id="92" w:name="_Toc174378601"/>
      <w:bookmarkStart w:id="93" w:name="_Toc174376146"/>
      <w:bookmarkStart w:id="94" w:name="_Toc174375821"/>
      <w:r>
        <w:rPr>
          <w:rFonts w:hint="eastAsia"/>
        </w:rPr>
        <w:t>产业发展</w:t>
      </w:r>
      <w:bookmarkEnd w:id="90"/>
      <w:bookmarkEnd w:id="91"/>
      <w:bookmarkEnd w:id="92"/>
      <w:bookmarkEnd w:id="93"/>
      <w:bookmarkEnd w:id="94"/>
    </w:p>
    <w:p w:rsidR="00F40360" w:rsidRDefault="008C1672">
      <w:pPr>
        <w:pStyle w:val="affd"/>
        <w:spacing w:before="156" w:after="156"/>
      </w:pPr>
      <w:bookmarkStart w:id="95" w:name="_Toc174378018"/>
      <w:bookmarkStart w:id="96" w:name="_Toc174378602"/>
      <w:bookmarkStart w:id="97" w:name="_Toc174376147"/>
      <w:bookmarkStart w:id="98" w:name="_Toc174376099"/>
      <w:bookmarkStart w:id="99" w:name="_Toc174375822"/>
      <w:r>
        <w:rPr>
          <w:rFonts w:hint="eastAsia"/>
        </w:rPr>
        <w:t>乡村</w:t>
      </w:r>
      <w:r>
        <w:rPr>
          <w:rFonts w:hint="eastAsia"/>
        </w:rPr>
        <w:t>产业</w:t>
      </w:r>
      <w:bookmarkEnd w:id="95"/>
      <w:bookmarkEnd w:id="96"/>
      <w:bookmarkEnd w:id="97"/>
      <w:bookmarkEnd w:id="98"/>
      <w:bookmarkEnd w:id="99"/>
    </w:p>
    <w:p w:rsidR="00F40360" w:rsidRDefault="008C1672">
      <w:pPr>
        <w:pStyle w:val="affffffffa"/>
      </w:pPr>
      <w:r>
        <w:rPr>
          <w:rFonts w:hint="eastAsia"/>
        </w:rPr>
        <w:t>根据乡村资源禀赋，加快建设高标准农田，因地制宜发展现代设施农业、</w:t>
      </w:r>
      <w:r>
        <w:rPr>
          <w:rFonts w:hint="eastAsia"/>
        </w:rPr>
        <w:t>农产品加工业、特色产业集群等，形成主导产业、特色产业。</w:t>
      </w:r>
    </w:p>
    <w:p w:rsidR="00F40360" w:rsidRDefault="008C1672">
      <w:pPr>
        <w:pStyle w:val="affffffffa"/>
      </w:pPr>
      <w:r>
        <w:rPr>
          <w:rFonts w:hint="eastAsia"/>
        </w:rPr>
        <w:t>提升农业装备设施水平，增强农业综合生产能力。推进农业清洁生产，推动形成农业绿色生产方式，提高农业可持续发展能力。</w:t>
      </w:r>
    </w:p>
    <w:p w:rsidR="00F40360" w:rsidRDefault="008C1672">
      <w:pPr>
        <w:pStyle w:val="affffffffa"/>
      </w:pPr>
      <w:r>
        <w:rPr>
          <w:rFonts w:hint="eastAsia"/>
        </w:rPr>
        <w:t>推动绿色食品、有机食品和农产品地理标志认证，培育优质农产品区域品牌。</w:t>
      </w:r>
    </w:p>
    <w:p w:rsidR="00F40360" w:rsidRDefault="008C1672">
      <w:pPr>
        <w:pStyle w:val="affd"/>
        <w:spacing w:before="156" w:after="156"/>
      </w:pPr>
      <w:bookmarkStart w:id="100" w:name="_Toc174375823"/>
      <w:bookmarkStart w:id="101" w:name="_Toc174378603"/>
      <w:bookmarkStart w:id="102" w:name="_Toc174376100"/>
      <w:bookmarkStart w:id="103" w:name="_Toc174378019"/>
      <w:bookmarkStart w:id="104" w:name="_Toc174376148"/>
      <w:r>
        <w:rPr>
          <w:rFonts w:hint="eastAsia"/>
        </w:rPr>
        <w:lastRenderedPageBreak/>
        <w:t>产业融合</w:t>
      </w:r>
      <w:bookmarkEnd w:id="100"/>
      <w:bookmarkEnd w:id="101"/>
      <w:bookmarkEnd w:id="102"/>
      <w:bookmarkEnd w:id="103"/>
      <w:bookmarkEnd w:id="104"/>
    </w:p>
    <w:p w:rsidR="00F40360" w:rsidRDefault="008C1672">
      <w:pPr>
        <w:pStyle w:val="affffffffa"/>
      </w:pPr>
      <w:r>
        <w:rPr>
          <w:rFonts w:hint="eastAsia"/>
        </w:rPr>
        <w:t>整合本地优势资源，因地制宜发展现代服务、生态旅游、休闲观光、康养研学、庭院经济、电子商务等新产业新业态，促进一二三产业融合发展。</w:t>
      </w:r>
    </w:p>
    <w:p w:rsidR="00F40360" w:rsidRDefault="008C1672">
      <w:pPr>
        <w:pStyle w:val="affffffffa"/>
      </w:pPr>
      <w:r>
        <w:rPr>
          <w:rFonts w:hint="eastAsia"/>
        </w:rPr>
        <w:t>引导电商、物流、商贸、供销、快递等各类电子商务相关主体到乡村布局，扩大乡村生产性和生活性服务业领域，</w:t>
      </w:r>
      <w:proofErr w:type="gramStart"/>
      <w:r>
        <w:rPr>
          <w:rFonts w:hint="eastAsia"/>
        </w:rPr>
        <w:t>推动业</w:t>
      </w:r>
      <w:proofErr w:type="gramEnd"/>
      <w:r>
        <w:rPr>
          <w:rFonts w:hint="eastAsia"/>
        </w:rPr>
        <w:t>态融合。</w:t>
      </w:r>
    </w:p>
    <w:p w:rsidR="00F40360" w:rsidRDefault="008C1672">
      <w:pPr>
        <w:pStyle w:val="affd"/>
        <w:spacing w:before="156" w:after="156"/>
      </w:pPr>
      <w:bookmarkStart w:id="105" w:name="_Toc174378604"/>
      <w:bookmarkStart w:id="106" w:name="_Toc174376101"/>
      <w:bookmarkStart w:id="107" w:name="_Toc174375824"/>
      <w:bookmarkStart w:id="108" w:name="_Toc174376149"/>
      <w:bookmarkStart w:id="109" w:name="_Toc174378020"/>
      <w:r>
        <w:rPr>
          <w:rFonts w:hint="eastAsia"/>
        </w:rPr>
        <w:t>集体经济</w:t>
      </w:r>
      <w:bookmarkEnd w:id="105"/>
      <w:bookmarkEnd w:id="106"/>
      <w:bookmarkEnd w:id="107"/>
      <w:bookmarkEnd w:id="108"/>
      <w:bookmarkEnd w:id="109"/>
    </w:p>
    <w:p w:rsidR="00F40360" w:rsidRDefault="008C1672">
      <w:pPr>
        <w:pStyle w:val="affffffffa"/>
      </w:pPr>
      <w:r>
        <w:rPr>
          <w:rFonts w:hint="eastAsia"/>
        </w:rPr>
        <w:t>培育示</w:t>
      </w:r>
      <w:r>
        <w:rPr>
          <w:rFonts w:hint="eastAsia"/>
        </w:rPr>
        <w:t>范带动作用明显的种植大户、龙头企业、家庭农场、合作社等新型经营主体，支持农业社会化服务组织发展，提高组织化程度和市场化水平。</w:t>
      </w:r>
    </w:p>
    <w:p w:rsidR="00F40360" w:rsidRDefault="008C1672">
      <w:pPr>
        <w:pStyle w:val="affffffffa"/>
      </w:pPr>
      <w:r>
        <w:rPr>
          <w:rFonts w:hint="eastAsia"/>
        </w:rPr>
        <w:t>深入推进农村集体产权制度改革，全面开展农村集体资产清产核资和集体成员身份确定，推动资源变资产、资金变股金、农民变股东。</w:t>
      </w:r>
    </w:p>
    <w:p w:rsidR="00F40360" w:rsidRDefault="008C1672">
      <w:pPr>
        <w:pStyle w:val="affffffffa"/>
      </w:pPr>
      <w:r>
        <w:rPr>
          <w:rFonts w:hint="eastAsia"/>
        </w:rPr>
        <w:t>完善</w:t>
      </w:r>
      <w:proofErr w:type="gramStart"/>
      <w:r>
        <w:rPr>
          <w:rFonts w:hint="eastAsia"/>
        </w:rPr>
        <w:t>紧密型利益</w:t>
      </w:r>
      <w:proofErr w:type="gramEnd"/>
      <w:r>
        <w:rPr>
          <w:rFonts w:hint="eastAsia"/>
        </w:rPr>
        <w:t>联结的综合经营服务机制，促进农村经济的全面发展。</w:t>
      </w:r>
    </w:p>
    <w:p w:rsidR="00F40360" w:rsidRDefault="008C1672">
      <w:pPr>
        <w:pStyle w:val="affc"/>
        <w:spacing w:before="312" w:after="312"/>
      </w:pPr>
      <w:bookmarkStart w:id="110" w:name="_Toc174375825"/>
      <w:bookmarkStart w:id="111" w:name="_Toc174378605"/>
      <w:bookmarkStart w:id="112" w:name="_Toc174376102"/>
      <w:bookmarkStart w:id="113" w:name="_Toc174376150"/>
      <w:bookmarkStart w:id="114" w:name="_Toc174378021"/>
      <w:r>
        <w:rPr>
          <w:rFonts w:hint="eastAsia"/>
        </w:rPr>
        <w:t>基础设施</w:t>
      </w:r>
      <w:bookmarkEnd w:id="110"/>
      <w:bookmarkEnd w:id="111"/>
      <w:bookmarkEnd w:id="112"/>
      <w:bookmarkEnd w:id="113"/>
      <w:bookmarkEnd w:id="114"/>
    </w:p>
    <w:p w:rsidR="00F40360" w:rsidRDefault="008C1672">
      <w:pPr>
        <w:pStyle w:val="affd"/>
        <w:spacing w:before="156" w:after="156"/>
      </w:pPr>
      <w:bookmarkStart w:id="115" w:name="_Toc174375826"/>
      <w:bookmarkStart w:id="116" w:name="_Toc174376151"/>
      <w:bookmarkStart w:id="117" w:name="_Toc174378022"/>
      <w:bookmarkStart w:id="118" w:name="_Toc174378606"/>
      <w:bookmarkStart w:id="119" w:name="_Toc174376103"/>
      <w:r>
        <w:rPr>
          <w:rFonts w:hint="eastAsia"/>
        </w:rPr>
        <w:t>道路交通</w:t>
      </w:r>
      <w:bookmarkEnd w:id="115"/>
      <w:bookmarkEnd w:id="116"/>
      <w:bookmarkEnd w:id="117"/>
      <w:bookmarkEnd w:id="118"/>
      <w:bookmarkEnd w:id="119"/>
    </w:p>
    <w:p w:rsidR="00F40360" w:rsidRDefault="008C1672">
      <w:pPr>
        <w:pStyle w:val="affffffffa"/>
      </w:pPr>
      <w:r>
        <w:rPr>
          <w:rFonts w:hint="eastAsia"/>
        </w:rPr>
        <w:t>推进农村公路提档升级，构建畅通便捷的道路网络。乡级公路建设</w:t>
      </w:r>
      <w:proofErr w:type="gramStart"/>
      <w:r>
        <w:rPr>
          <w:rFonts w:hint="eastAsia"/>
        </w:rPr>
        <w:t>宜达到</w:t>
      </w:r>
      <w:proofErr w:type="gramEnd"/>
      <w:r>
        <w:rPr>
          <w:rFonts w:hint="eastAsia"/>
        </w:rPr>
        <w:t>四级及以上标准，通行政村干线公路宜达到“四好农村路”标准。</w:t>
      </w:r>
    </w:p>
    <w:p w:rsidR="00F40360" w:rsidRDefault="008C1672">
      <w:pPr>
        <w:pStyle w:val="affffffffa"/>
      </w:pPr>
      <w:r>
        <w:rPr>
          <w:rFonts w:hint="eastAsia"/>
        </w:rPr>
        <w:t>示范带有条件地区可沿城市郊区、重要景区、主要交通线、河流湖泊水系等区域建设美丽农村路，精品段总长度宜大于</w:t>
      </w:r>
      <w:r>
        <w:rPr>
          <w:rFonts w:hint="eastAsia"/>
        </w:rPr>
        <w:t>10</w:t>
      </w:r>
      <w:r>
        <w:rPr>
          <w:rFonts w:hint="eastAsia"/>
        </w:rPr>
        <w:t>公里。</w:t>
      </w:r>
    </w:p>
    <w:p w:rsidR="00F40360" w:rsidRDefault="008C1672">
      <w:pPr>
        <w:pStyle w:val="affffffffa"/>
      </w:pPr>
      <w:r>
        <w:rPr>
          <w:rFonts w:hint="eastAsia"/>
        </w:rPr>
        <w:t>示范带村庄内部道路基本全部硬化，道路铺装材料宜就地取材，与周边环境相协调，体现地域特色。</w:t>
      </w:r>
    </w:p>
    <w:p w:rsidR="00F40360" w:rsidRDefault="008C1672">
      <w:pPr>
        <w:pStyle w:val="affffffffa"/>
      </w:pPr>
      <w:r>
        <w:rPr>
          <w:rFonts w:hint="eastAsia"/>
        </w:rPr>
        <w:t>路灯设置合理，公共区域亮化。宜结合绿化系统、公共服务设施等区域完善慢行系统。</w:t>
      </w:r>
    </w:p>
    <w:p w:rsidR="00F40360" w:rsidRDefault="008C1672">
      <w:pPr>
        <w:pStyle w:val="affffffffa"/>
      </w:pPr>
      <w:r>
        <w:rPr>
          <w:rFonts w:hint="eastAsia"/>
        </w:rPr>
        <w:t>道路交通标志设置符合</w:t>
      </w:r>
      <w:r>
        <w:rPr>
          <w:rFonts w:hint="eastAsia"/>
        </w:rPr>
        <w:t>GB 5768.1</w:t>
      </w:r>
      <w:r>
        <w:rPr>
          <w:rFonts w:hint="eastAsia"/>
        </w:rPr>
        <w:t>和</w:t>
      </w:r>
      <w:r>
        <w:rPr>
          <w:rFonts w:hint="eastAsia"/>
        </w:rPr>
        <w:t>GB 5768.2</w:t>
      </w:r>
      <w:r>
        <w:rPr>
          <w:rFonts w:hint="eastAsia"/>
        </w:rPr>
        <w:t>的规定；在公路沿线设置明确的进入村庄标识标牌指引系统；历史文化名村、传统村落、少数民族特色村寨、特色景观旅游名村等应设置指示牌。</w:t>
      </w:r>
    </w:p>
    <w:p w:rsidR="00F40360" w:rsidRDefault="008C1672">
      <w:pPr>
        <w:pStyle w:val="affffffffa"/>
      </w:pPr>
      <w:r>
        <w:rPr>
          <w:rFonts w:hint="eastAsia"/>
        </w:rPr>
        <w:t>停车场地宜充分利用闲置空间，分时灵活布局</w:t>
      </w:r>
      <w:r>
        <w:rPr>
          <w:rFonts w:hint="eastAsia"/>
        </w:rPr>
        <w:t>建设，具备条件可按需配备</w:t>
      </w:r>
      <w:r>
        <w:rPr>
          <w:rFonts w:hint="eastAsia"/>
        </w:rPr>
        <w:t>20kW</w:t>
      </w:r>
      <w:r>
        <w:rPr>
          <w:rFonts w:hint="eastAsia"/>
        </w:rPr>
        <w:t>及以上充电桩设施。</w:t>
      </w:r>
    </w:p>
    <w:p w:rsidR="00F40360" w:rsidRDefault="008C1672">
      <w:pPr>
        <w:pStyle w:val="affffffffa"/>
      </w:pPr>
      <w:r>
        <w:rPr>
          <w:rFonts w:hint="eastAsia"/>
        </w:rPr>
        <w:t>合理设置公交站点；特色旅游区域可按需开通旅游客运线路，并配置停车场、公厕等旅游接待设施。</w:t>
      </w:r>
    </w:p>
    <w:p w:rsidR="00F40360" w:rsidRDefault="008C1672">
      <w:pPr>
        <w:pStyle w:val="affd"/>
        <w:spacing w:before="156" w:after="156"/>
      </w:pPr>
      <w:bookmarkStart w:id="120" w:name="_Toc174376104"/>
      <w:bookmarkStart w:id="121" w:name="_Toc174378607"/>
      <w:bookmarkStart w:id="122" w:name="_Toc174378023"/>
      <w:bookmarkStart w:id="123" w:name="_Toc174376152"/>
      <w:bookmarkStart w:id="124" w:name="_Toc174375827"/>
      <w:r>
        <w:rPr>
          <w:rFonts w:hint="eastAsia"/>
        </w:rPr>
        <w:t>供水保障</w:t>
      </w:r>
      <w:bookmarkEnd w:id="120"/>
      <w:bookmarkEnd w:id="121"/>
      <w:bookmarkEnd w:id="122"/>
      <w:bookmarkEnd w:id="123"/>
      <w:bookmarkEnd w:id="124"/>
    </w:p>
    <w:p w:rsidR="00F40360" w:rsidRDefault="008C1672">
      <w:pPr>
        <w:pStyle w:val="affffffffa"/>
      </w:pPr>
      <w:r>
        <w:rPr>
          <w:rFonts w:hint="eastAsia"/>
        </w:rPr>
        <w:t>推进示范带建立城乡饮水统筹供水体系，形成以城乡供水一体化供水为主、农村规模化供水为辅、分散供水为有效补充的供水格局。</w:t>
      </w:r>
    </w:p>
    <w:p w:rsidR="00F40360" w:rsidRDefault="008C1672">
      <w:pPr>
        <w:pStyle w:val="affffffffa"/>
      </w:pPr>
      <w:r>
        <w:rPr>
          <w:rFonts w:hint="eastAsia"/>
        </w:rPr>
        <w:t>用水安全方便，自来水应入户，自来水普及率达到</w:t>
      </w:r>
      <w:r>
        <w:rPr>
          <w:rFonts w:hint="eastAsia"/>
        </w:rPr>
        <w:t>100%</w:t>
      </w:r>
      <w:r>
        <w:rPr>
          <w:rFonts w:hint="eastAsia"/>
        </w:rPr>
        <w:t>。</w:t>
      </w:r>
    </w:p>
    <w:p w:rsidR="00F40360" w:rsidRDefault="008C1672">
      <w:pPr>
        <w:pStyle w:val="affffffffa"/>
      </w:pPr>
      <w:r>
        <w:rPr>
          <w:rFonts w:hint="eastAsia"/>
        </w:rPr>
        <w:t>水源水质符合</w:t>
      </w:r>
      <w:r>
        <w:rPr>
          <w:rFonts w:hint="eastAsia"/>
        </w:rPr>
        <w:t>GB 3838</w:t>
      </w:r>
      <w:r>
        <w:rPr>
          <w:rFonts w:hint="eastAsia"/>
        </w:rPr>
        <w:t>及</w:t>
      </w:r>
      <w:r>
        <w:rPr>
          <w:rFonts w:hint="eastAsia"/>
        </w:rPr>
        <w:t>GB/T 14848</w:t>
      </w:r>
      <w:r>
        <w:rPr>
          <w:rFonts w:hint="eastAsia"/>
        </w:rPr>
        <w:t>中Ⅲ类以上水源水质标准。供水水质符合</w:t>
      </w:r>
      <w:r>
        <w:rPr>
          <w:rFonts w:hint="eastAsia"/>
        </w:rPr>
        <w:t>GB 5749</w:t>
      </w:r>
      <w:r>
        <w:rPr>
          <w:rFonts w:hint="eastAsia"/>
        </w:rPr>
        <w:t>的规定。</w:t>
      </w:r>
    </w:p>
    <w:p w:rsidR="00F40360" w:rsidRDefault="008C1672">
      <w:pPr>
        <w:pStyle w:val="affffffffa"/>
      </w:pPr>
      <w:r>
        <w:rPr>
          <w:rFonts w:hint="eastAsia"/>
        </w:rPr>
        <w:t>供水管线</w:t>
      </w:r>
      <w:proofErr w:type="gramStart"/>
      <w:r>
        <w:rPr>
          <w:rFonts w:hint="eastAsia"/>
        </w:rPr>
        <w:t>宜沿现有</w:t>
      </w:r>
      <w:proofErr w:type="gramEnd"/>
      <w:r>
        <w:rPr>
          <w:rFonts w:hint="eastAsia"/>
        </w:rPr>
        <w:t>道路或规划道路布置，并定期维修养护，供水工程建设和管护符合</w:t>
      </w:r>
      <w:r>
        <w:rPr>
          <w:rFonts w:hint="eastAsia"/>
        </w:rPr>
        <w:t>SL</w:t>
      </w:r>
      <w:r>
        <w:rPr>
          <w:rFonts w:hint="eastAsia"/>
        </w:rPr>
        <w:t xml:space="preserve"> 310</w:t>
      </w:r>
      <w:r>
        <w:rPr>
          <w:rFonts w:hint="eastAsia"/>
        </w:rPr>
        <w:t>的规定。</w:t>
      </w:r>
    </w:p>
    <w:p w:rsidR="00F40360" w:rsidRDefault="008C1672">
      <w:pPr>
        <w:pStyle w:val="affffffffa"/>
      </w:pPr>
      <w:r>
        <w:rPr>
          <w:rFonts w:hint="eastAsia"/>
        </w:rPr>
        <w:t>建立供水设施及管网维修养护长效机制，适时开展饮用水综合改造提升工程。宜组建区域性专业化供水经营管理组织，通过购买服务或协会管理。</w:t>
      </w:r>
    </w:p>
    <w:p w:rsidR="00F40360" w:rsidRDefault="008C1672">
      <w:pPr>
        <w:pStyle w:val="affd"/>
        <w:spacing w:before="156" w:after="156"/>
      </w:pPr>
      <w:bookmarkStart w:id="125" w:name="_Toc174375828"/>
      <w:bookmarkStart w:id="126" w:name="_Toc174376105"/>
      <w:bookmarkStart w:id="127" w:name="_Toc174376153"/>
      <w:bookmarkStart w:id="128" w:name="_Toc174378024"/>
      <w:bookmarkStart w:id="129" w:name="_Toc174378608"/>
      <w:r>
        <w:rPr>
          <w:rFonts w:hint="eastAsia"/>
        </w:rPr>
        <w:t>能源保障</w:t>
      </w:r>
      <w:bookmarkEnd w:id="125"/>
      <w:bookmarkEnd w:id="126"/>
      <w:bookmarkEnd w:id="127"/>
      <w:bookmarkEnd w:id="128"/>
      <w:bookmarkEnd w:id="129"/>
    </w:p>
    <w:p w:rsidR="00F40360" w:rsidRDefault="008C1672">
      <w:pPr>
        <w:pStyle w:val="affffffffa"/>
      </w:pPr>
      <w:r>
        <w:rPr>
          <w:rFonts w:hint="eastAsia"/>
        </w:rPr>
        <w:t>推进农村电网升级改造，满足乡村产业发展和居民美好生活用电需求，农村电网供电可靠率稳</w:t>
      </w:r>
      <w:r>
        <w:rPr>
          <w:rFonts w:hint="eastAsia"/>
        </w:rPr>
        <w:lastRenderedPageBreak/>
        <w:t>定在</w:t>
      </w:r>
      <w:r>
        <w:rPr>
          <w:rFonts w:hint="eastAsia"/>
        </w:rPr>
        <w:t>99.8%</w:t>
      </w:r>
      <w:r>
        <w:rPr>
          <w:rFonts w:hint="eastAsia"/>
        </w:rPr>
        <w:t>以上，农村安全用电要求符合</w:t>
      </w:r>
      <w:r>
        <w:rPr>
          <w:rFonts w:hint="eastAsia"/>
        </w:rPr>
        <w:t>DL 493</w:t>
      </w:r>
      <w:r>
        <w:rPr>
          <w:rFonts w:hint="eastAsia"/>
        </w:rPr>
        <w:t>相关规定。</w:t>
      </w:r>
    </w:p>
    <w:p w:rsidR="00F40360" w:rsidRDefault="008C1672">
      <w:pPr>
        <w:pStyle w:val="affffffffa"/>
      </w:pPr>
      <w:r>
        <w:rPr>
          <w:rFonts w:hint="eastAsia"/>
        </w:rPr>
        <w:t>推进燃气下乡，有条件的区域可建设安全可靠的乡村储气罐站和微管网供气系统。</w:t>
      </w:r>
    </w:p>
    <w:p w:rsidR="00F40360" w:rsidRDefault="008C1672">
      <w:pPr>
        <w:pStyle w:val="affffffffa"/>
      </w:pPr>
      <w:r>
        <w:rPr>
          <w:rFonts w:hint="eastAsia"/>
        </w:rPr>
        <w:t>因地制宜采用城镇供暖系统集中供暖、村庄集中供暖及分散供暖相结合的方式，推广各类可再生能源供暖技术。</w:t>
      </w:r>
    </w:p>
    <w:p w:rsidR="00F40360" w:rsidRDefault="008C1672">
      <w:pPr>
        <w:pStyle w:val="affffffffa"/>
      </w:pPr>
      <w:r>
        <w:rPr>
          <w:rFonts w:hint="eastAsia"/>
        </w:rPr>
        <w:t>推动生活用能转型，宜减少低质燃煤、</w:t>
      </w:r>
      <w:r>
        <w:rPr>
          <w:rFonts w:hint="eastAsia"/>
        </w:rPr>
        <w:t>秸秆、薪柴直接燃烧等传统能源使用，推动日常照明、炊事、采暖制冷、热水等用能电气化。</w:t>
      </w:r>
    </w:p>
    <w:p w:rsidR="00F40360" w:rsidRDefault="008C1672">
      <w:pPr>
        <w:pStyle w:val="affffffffa"/>
      </w:pPr>
      <w:r>
        <w:rPr>
          <w:rFonts w:hint="eastAsia"/>
        </w:rPr>
        <w:t>因地制宜开发利用农村清洁能源，增加清洁能源供给。</w:t>
      </w:r>
      <w:proofErr w:type="gramStart"/>
      <w:r>
        <w:rPr>
          <w:rFonts w:hint="eastAsia"/>
        </w:rPr>
        <w:t>宜推广</w:t>
      </w:r>
      <w:proofErr w:type="gramEnd"/>
      <w:r>
        <w:rPr>
          <w:rFonts w:hint="eastAsia"/>
        </w:rPr>
        <w:t>规模化生物质天然气、规模化大型沼气、太阳能、地热能、风能等能源开发技术，提高农村清洁能源自给率。</w:t>
      </w:r>
    </w:p>
    <w:p w:rsidR="00F40360" w:rsidRDefault="008C1672">
      <w:pPr>
        <w:pStyle w:val="affd"/>
        <w:spacing w:before="156" w:after="156"/>
      </w:pPr>
      <w:bookmarkStart w:id="130" w:name="_Toc174378609"/>
      <w:bookmarkStart w:id="131" w:name="_Toc174378025"/>
      <w:bookmarkStart w:id="132" w:name="_Toc174375829"/>
      <w:bookmarkStart w:id="133" w:name="_Toc174376106"/>
      <w:bookmarkStart w:id="134" w:name="_Toc174376154"/>
      <w:r>
        <w:rPr>
          <w:rFonts w:hint="eastAsia"/>
        </w:rPr>
        <w:t>乡村</w:t>
      </w:r>
      <w:r>
        <w:rPr>
          <w:rFonts w:hint="eastAsia"/>
        </w:rPr>
        <w:t>住房</w:t>
      </w:r>
      <w:bookmarkEnd w:id="130"/>
      <w:bookmarkEnd w:id="131"/>
      <w:bookmarkEnd w:id="132"/>
      <w:bookmarkEnd w:id="133"/>
      <w:bookmarkEnd w:id="134"/>
    </w:p>
    <w:p w:rsidR="00F40360" w:rsidRDefault="008C1672">
      <w:pPr>
        <w:pStyle w:val="affffffffa"/>
      </w:pPr>
      <w:r>
        <w:rPr>
          <w:rFonts w:hint="eastAsia"/>
        </w:rPr>
        <w:t>实施房屋危险性鉴定，将鉴定为</w:t>
      </w:r>
      <w:r>
        <w:rPr>
          <w:rFonts w:hint="eastAsia"/>
        </w:rPr>
        <w:t>C</w:t>
      </w:r>
      <w:r>
        <w:rPr>
          <w:rFonts w:hint="eastAsia"/>
        </w:rPr>
        <w:t>级和</w:t>
      </w:r>
      <w:r>
        <w:rPr>
          <w:rFonts w:hint="eastAsia"/>
        </w:rPr>
        <w:t>D</w:t>
      </w:r>
      <w:r>
        <w:rPr>
          <w:rFonts w:hint="eastAsia"/>
        </w:rPr>
        <w:t>级的危房纳入改造范围，持续推进农村危房改造和</w:t>
      </w:r>
      <w:proofErr w:type="gramStart"/>
      <w:r>
        <w:rPr>
          <w:rFonts w:hint="eastAsia"/>
        </w:rPr>
        <w:t>地震高</w:t>
      </w:r>
      <w:proofErr w:type="gramEnd"/>
      <w:r>
        <w:rPr>
          <w:rFonts w:hint="eastAsia"/>
        </w:rPr>
        <w:t>烈度设防地区农房抗震改造。</w:t>
      </w:r>
    </w:p>
    <w:p w:rsidR="00F40360" w:rsidRDefault="008C1672">
      <w:pPr>
        <w:pStyle w:val="affffffffa"/>
      </w:pPr>
      <w:r>
        <w:rPr>
          <w:rFonts w:hint="eastAsia"/>
        </w:rPr>
        <w:t>农村居住建筑新建、改建和扩建的节能设计符合</w:t>
      </w:r>
      <w:r>
        <w:rPr>
          <w:rFonts w:hint="eastAsia"/>
        </w:rPr>
        <w:t>GB/T 50824</w:t>
      </w:r>
      <w:r>
        <w:rPr>
          <w:rFonts w:hint="eastAsia"/>
        </w:rPr>
        <w:t>的规定。</w:t>
      </w:r>
    </w:p>
    <w:p w:rsidR="00F40360" w:rsidRDefault="008C1672">
      <w:pPr>
        <w:pStyle w:val="affd"/>
        <w:spacing w:before="156" w:after="156"/>
      </w:pPr>
      <w:bookmarkStart w:id="135" w:name="_Toc174376107"/>
      <w:bookmarkStart w:id="136" w:name="_Toc174378610"/>
      <w:bookmarkStart w:id="137" w:name="_Toc174376155"/>
      <w:bookmarkStart w:id="138" w:name="_Toc174375830"/>
      <w:bookmarkStart w:id="139" w:name="_Toc174378026"/>
      <w:r>
        <w:rPr>
          <w:rFonts w:hint="eastAsia"/>
        </w:rPr>
        <w:t>冷链物流</w:t>
      </w:r>
      <w:bookmarkEnd w:id="135"/>
      <w:bookmarkEnd w:id="136"/>
      <w:bookmarkEnd w:id="137"/>
      <w:bookmarkEnd w:id="138"/>
      <w:bookmarkEnd w:id="139"/>
    </w:p>
    <w:p w:rsidR="00F40360" w:rsidRDefault="008C1672">
      <w:pPr>
        <w:pStyle w:val="affffffffa"/>
      </w:pPr>
      <w:r>
        <w:rPr>
          <w:rFonts w:hint="eastAsia"/>
        </w:rPr>
        <w:t>结合特色优势农产品产地，建设具有冷藏保鲜设施的农产品收储中心，对于满足农业经营需要是至关重要的。</w:t>
      </w:r>
    </w:p>
    <w:p w:rsidR="00F40360" w:rsidRDefault="008C1672">
      <w:pPr>
        <w:pStyle w:val="affffffffa"/>
      </w:pPr>
      <w:r>
        <w:rPr>
          <w:rFonts w:hint="eastAsia"/>
        </w:rPr>
        <w:t>因地制宜建设商贸中心、大中型超市、集贸市场等商业联动节点，</w:t>
      </w:r>
      <w:proofErr w:type="gramStart"/>
      <w:r>
        <w:rPr>
          <w:rFonts w:hint="eastAsia"/>
        </w:rPr>
        <w:t>构建镇</w:t>
      </w:r>
      <w:proofErr w:type="gramEnd"/>
      <w:r>
        <w:rPr>
          <w:rFonts w:hint="eastAsia"/>
        </w:rPr>
        <w:t>村商业服务网络。</w:t>
      </w:r>
    </w:p>
    <w:p w:rsidR="00F40360" w:rsidRDefault="008C1672">
      <w:pPr>
        <w:pStyle w:val="affffffffa"/>
      </w:pPr>
      <w:r>
        <w:rPr>
          <w:rFonts w:hint="eastAsia"/>
        </w:rPr>
        <w:t>实施“快递进村”工程，建设</w:t>
      </w:r>
      <w:proofErr w:type="gramStart"/>
      <w:r>
        <w:rPr>
          <w:rFonts w:hint="eastAsia"/>
        </w:rPr>
        <w:t>益农信息</w:t>
      </w:r>
      <w:proofErr w:type="gramEnd"/>
      <w:r>
        <w:rPr>
          <w:rFonts w:hint="eastAsia"/>
        </w:rPr>
        <w:t>社、农村快递服务点、农村电商服务站点等服务平台，畅通农产品“出村进城”渠道，实现农村快递服务全覆盖。</w:t>
      </w:r>
    </w:p>
    <w:p w:rsidR="00F40360" w:rsidRDefault="008C1672">
      <w:pPr>
        <w:pStyle w:val="affd"/>
        <w:spacing w:before="156" w:after="156"/>
      </w:pPr>
      <w:bookmarkStart w:id="140" w:name="_Toc174376108"/>
      <w:bookmarkStart w:id="141" w:name="_Toc174378027"/>
      <w:bookmarkStart w:id="142" w:name="_Toc174376156"/>
      <w:bookmarkStart w:id="143" w:name="_Toc174378611"/>
      <w:bookmarkStart w:id="144" w:name="_Toc174375831"/>
      <w:r>
        <w:rPr>
          <w:rFonts w:hint="eastAsia"/>
        </w:rPr>
        <w:t>农业设施</w:t>
      </w:r>
      <w:bookmarkEnd w:id="140"/>
      <w:bookmarkEnd w:id="141"/>
      <w:bookmarkEnd w:id="142"/>
      <w:bookmarkEnd w:id="143"/>
      <w:bookmarkEnd w:id="144"/>
    </w:p>
    <w:p w:rsidR="00F40360" w:rsidRDefault="008C1672">
      <w:pPr>
        <w:pStyle w:val="affffffffa"/>
      </w:pPr>
      <w:r>
        <w:rPr>
          <w:rFonts w:hint="eastAsia"/>
        </w:rPr>
        <w:t>田间道路布置</w:t>
      </w:r>
      <w:proofErr w:type="gramStart"/>
      <w:r>
        <w:rPr>
          <w:rFonts w:hint="eastAsia"/>
        </w:rPr>
        <w:t>宜适应</w:t>
      </w:r>
      <w:proofErr w:type="gramEnd"/>
      <w:r>
        <w:rPr>
          <w:rFonts w:hint="eastAsia"/>
        </w:rPr>
        <w:t>农业现代化的需要，与田、水、林、电、路、村规划相衔接，统筹兼顾。</w:t>
      </w:r>
    </w:p>
    <w:p w:rsidR="00F40360" w:rsidRDefault="008C1672">
      <w:pPr>
        <w:pStyle w:val="affffffffa"/>
      </w:pPr>
      <w:r>
        <w:rPr>
          <w:rFonts w:hint="eastAsia"/>
        </w:rPr>
        <w:t>推进农田水利基础设施建设，优化配置农田水资源，提高农田防汛抗旱能力。</w:t>
      </w:r>
    </w:p>
    <w:p w:rsidR="00F40360" w:rsidRDefault="008C1672">
      <w:pPr>
        <w:pStyle w:val="affc"/>
        <w:spacing w:before="312" w:after="312"/>
      </w:pPr>
      <w:bookmarkStart w:id="145" w:name="_Toc174378612"/>
      <w:bookmarkStart w:id="146" w:name="_Toc174375832"/>
      <w:bookmarkStart w:id="147" w:name="_Toc174376157"/>
      <w:bookmarkStart w:id="148" w:name="_Toc174378028"/>
      <w:bookmarkStart w:id="149" w:name="_Toc174376109"/>
      <w:r>
        <w:rPr>
          <w:rFonts w:hint="eastAsia"/>
        </w:rPr>
        <w:t>公共服务</w:t>
      </w:r>
      <w:bookmarkEnd w:id="145"/>
      <w:bookmarkEnd w:id="146"/>
      <w:bookmarkEnd w:id="147"/>
      <w:bookmarkEnd w:id="148"/>
      <w:bookmarkEnd w:id="149"/>
    </w:p>
    <w:p w:rsidR="00F40360" w:rsidRDefault="008C1672">
      <w:pPr>
        <w:pStyle w:val="affd"/>
        <w:spacing w:before="156" w:after="156"/>
      </w:pPr>
      <w:bookmarkStart w:id="150" w:name="_Toc174375833"/>
      <w:bookmarkStart w:id="151" w:name="_Toc174376158"/>
      <w:bookmarkStart w:id="152" w:name="_Toc174376110"/>
      <w:bookmarkStart w:id="153" w:name="_Toc174378613"/>
      <w:bookmarkStart w:id="154" w:name="_Toc174378029"/>
      <w:r>
        <w:rPr>
          <w:rFonts w:hint="eastAsia"/>
        </w:rPr>
        <w:t>乡村</w:t>
      </w:r>
      <w:r>
        <w:rPr>
          <w:rFonts w:hint="eastAsia"/>
        </w:rPr>
        <w:t>教育</w:t>
      </w:r>
      <w:bookmarkEnd w:id="150"/>
      <w:bookmarkEnd w:id="151"/>
      <w:bookmarkEnd w:id="152"/>
      <w:bookmarkEnd w:id="153"/>
      <w:bookmarkEnd w:id="154"/>
    </w:p>
    <w:p w:rsidR="00F40360" w:rsidRDefault="008C1672">
      <w:pPr>
        <w:pStyle w:val="affffffffa"/>
      </w:pPr>
      <w:r>
        <w:rPr>
          <w:rFonts w:hint="eastAsia"/>
        </w:rPr>
        <w:t>推进示范</w:t>
      </w:r>
      <w:proofErr w:type="gramStart"/>
      <w:r>
        <w:rPr>
          <w:rFonts w:hint="eastAsia"/>
        </w:rPr>
        <w:t>带所在</w:t>
      </w:r>
      <w:proofErr w:type="gramEnd"/>
      <w:r>
        <w:rPr>
          <w:rFonts w:hint="eastAsia"/>
        </w:rPr>
        <w:t>区域的</w:t>
      </w:r>
      <w:proofErr w:type="gramStart"/>
      <w:r>
        <w:rPr>
          <w:rFonts w:hint="eastAsia"/>
        </w:rPr>
        <w:t>县乡教共体</w:t>
      </w:r>
      <w:proofErr w:type="gramEnd"/>
      <w:r>
        <w:rPr>
          <w:rFonts w:hint="eastAsia"/>
        </w:rPr>
        <w:t>建设，促进城乡教育优质均衡发展。</w:t>
      </w:r>
    </w:p>
    <w:p w:rsidR="00F40360" w:rsidRDefault="008C1672">
      <w:pPr>
        <w:pStyle w:val="affffffffa"/>
      </w:pPr>
      <w:r>
        <w:rPr>
          <w:rFonts w:hint="eastAsia"/>
        </w:rPr>
        <w:t>持续改善农村义务教育学校基本办学条件，多渠道增加普惠性学前教育资源供给，九年义务教育巩固率保持在</w:t>
      </w:r>
      <w:r>
        <w:rPr>
          <w:rFonts w:hint="eastAsia"/>
        </w:rPr>
        <w:t>97.4%</w:t>
      </w:r>
      <w:r>
        <w:rPr>
          <w:rFonts w:hint="eastAsia"/>
        </w:rPr>
        <w:t>以上。</w:t>
      </w:r>
    </w:p>
    <w:p w:rsidR="00F40360" w:rsidRDefault="008C1672">
      <w:pPr>
        <w:pStyle w:val="affffffffa"/>
      </w:pPr>
      <w:r>
        <w:rPr>
          <w:rFonts w:hint="eastAsia"/>
        </w:rPr>
        <w:t>优化人力资源供给结构，因地制宜建设产教融合基地和中等职业学校，推动产业人才培育。</w:t>
      </w:r>
    </w:p>
    <w:p w:rsidR="00F40360" w:rsidRDefault="008C1672">
      <w:pPr>
        <w:pStyle w:val="affffffffa"/>
      </w:pPr>
      <w:r>
        <w:rPr>
          <w:rFonts w:hint="eastAsia"/>
        </w:rPr>
        <w:t>面向种养大户、农民合作社、家庭农场、社会化生产服务人员等不同层面的乡村受众，</w:t>
      </w:r>
      <w:proofErr w:type="gramStart"/>
      <w:r>
        <w:rPr>
          <w:rFonts w:hint="eastAsia"/>
        </w:rPr>
        <w:t>宜组织</w:t>
      </w:r>
      <w:proofErr w:type="gramEnd"/>
      <w:r>
        <w:rPr>
          <w:rFonts w:hint="eastAsia"/>
        </w:rPr>
        <w:t>开展多样化、创新性、针对性的农民职业技能培训，培育新型职业农民和农村骨干人才。</w:t>
      </w:r>
    </w:p>
    <w:p w:rsidR="00F40360" w:rsidRDefault="008C1672">
      <w:pPr>
        <w:pStyle w:val="affd"/>
        <w:spacing w:before="156" w:after="156"/>
      </w:pPr>
      <w:bookmarkStart w:id="155" w:name="_Toc174375834"/>
      <w:bookmarkStart w:id="156" w:name="_Toc174376111"/>
      <w:bookmarkStart w:id="157" w:name="_Toc174376159"/>
      <w:bookmarkStart w:id="158" w:name="_Toc174378030"/>
      <w:bookmarkStart w:id="159" w:name="_Toc174378614"/>
      <w:r>
        <w:rPr>
          <w:rFonts w:hint="eastAsia"/>
        </w:rPr>
        <w:t>医疗卫生</w:t>
      </w:r>
      <w:bookmarkEnd w:id="155"/>
      <w:bookmarkEnd w:id="156"/>
      <w:bookmarkEnd w:id="157"/>
      <w:bookmarkEnd w:id="158"/>
      <w:bookmarkEnd w:id="159"/>
    </w:p>
    <w:p w:rsidR="00F40360" w:rsidRDefault="008C1672">
      <w:pPr>
        <w:pStyle w:val="affffffffa"/>
      </w:pPr>
      <w:r>
        <w:rPr>
          <w:rFonts w:hint="eastAsia"/>
        </w:rPr>
        <w:t>健全示范</w:t>
      </w:r>
      <w:proofErr w:type="gramStart"/>
      <w:r>
        <w:rPr>
          <w:rFonts w:hint="eastAsia"/>
        </w:rPr>
        <w:t>带所在</w:t>
      </w:r>
      <w:proofErr w:type="gramEnd"/>
      <w:r>
        <w:rPr>
          <w:rFonts w:hint="eastAsia"/>
        </w:rPr>
        <w:t>区域的县乡村三级医疗卫生服务体系，优化必要的执业医师、医药用品供给</w:t>
      </w:r>
      <w:r>
        <w:rPr>
          <w:rFonts w:hint="eastAsia"/>
        </w:rPr>
        <w:t>配置，提升乡镇卫生院诊疗、救治能力，持续实施卫生室标准化改造。</w:t>
      </w:r>
    </w:p>
    <w:p w:rsidR="00F40360" w:rsidRDefault="008C1672">
      <w:pPr>
        <w:pStyle w:val="affffffffa"/>
      </w:pPr>
      <w:r>
        <w:rPr>
          <w:rFonts w:hint="eastAsia"/>
        </w:rPr>
        <w:t>村卫生室应科学布局，综合设置，设施人性化，满足村民日常医疗、预防、康复等需求。</w:t>
      </w:r>
    </w:p>
    <w:p w:rsidR="00F40360" w:rsidRDefault="008C1672">
      <w:pPr>
        <w:pStyle w:val="affd"/>
        <w:spacing w:before="156" w:after="156"/>
      </w:pPr>
      <w:bookmarkStart w:id="160" w:name="_Toc174375835"/>
      <w:bookmarkStart w:id="161" w:name="_Toc174378031"/>
      <w:bookmarkStart w:id="162" w:name="_Toc174376112"/>
      <w:bookmarkStart w:id="163" w:name="_Toc174378615"/>
      <w:bookmarkStart w:id="164" w:name="_Toc174376160"/>
      <w:r>
        <w:rPr>
          <w:rFonts w:hint="eastAsia"/>
        </w:rPr>
        <w:t>养老服务</w:t>
      </w:r>
      <w:bookmarkEnd w:id="160"/>
      <w:bookmarkEnd w:id="161"/>
      <w:bookmarkEnd w:id="162"/>
      <w:bookmarkEnd w:id="163"/>
      <w:bookmarkEnd w:id="164"/>
    </w:p>
    <w:p w:rsidR="00F40360" w:rsidRDefault="008C1672">
      <w:pPr>
        <w:pStyle w:val="affffffffa"/>
      </w:pPr>
      <w:r>
        <w:rPr>
          <w:rFonts w:hint="eastAsia"/>
        </w:rPr>
        <w:t>完善示范</w:t>
      </w:r>
      <w:proofErr w:type="gramStart"/>
      <w:r>
        <w:rPr>
          <w:rFonts w:hint="eastAsia"/>
        </w:rPr>
        <w:t>带所在</w:t>
      </w:r>
      <w:proofErr w:type="gramEnd"/>
      <w:r>
        <w:rPr>
          <w:rFonts w:hint="eastAsia"/>
        </w:rPr>
        <w:t>区域的县乡村级养老服务体系，有条件地区</w:t>
      </w:r>
      <w:proofErr w:type="gramStart"/>
      <w:r>
        <w:rPr>
          <w:rFonts w:hint="eastAsia"/>
        </w:rPr>
        <w:t>宜建设</w:t>
      </w:r>
      <w:proofErr w:type="gramEnd"/>
      <w:r>
        <w:rPr>
          <w:rFonts w:hint="eastAsia"/>
        </w:rPr>
        <w:t>区域养老服务中心、失能照</w:t>
      </w:r>
      <w:r>
        <w:rPr>
          <w:rFonts w:hint="eastAsia"/>
        </w:rPr>
        <w:lastRenderedPageBreak/>
        <w:t>护型特困人员供养服务机构，做好孤寡老人兜底保障。</w:t>
      </w:r>
    </w:p>
    <w:p w:rsidR="00F40360" w:rsidRDefault="008C1672">
      <w:pPr>
        <w:pStyle w:val="affffffffa"/>
      </w:pPr>
      <w:r>
        <w:rPr>
          <w:rFonts w:hint="eastAsia"/>
        </w:rPr>
        <w:t>结合实际配套居家养老照料中心、托老所、日间照料中心、老年食堂及老年服务中心等养老服务设施。提供</w:t>
      </w:r>
      <w:proofErr w:type="gramStart"/>
      <w:r>
        <w:rPr>
          <w:rFonts w:hint="eastAsia"/>
        </w:rPr>
        <w:t>助餐助行</w:t>
      </w:r>
      <w:proofErr w:type="gramEnd"/>
      <w:r>
        <w:rPr>
          <w:rFonts w:hint="eastAsia"/>
        </w:rPr>
        <w:t>、健康指导、日间照料等生活便利服务。</w:t>
      </w:r>
    </w:p>
    <w:p w:rsidR="00F40360" w:rsidRDefault="008C1672">
      <w:pPr>
        <w:pStyle w:val="affffffffa"/>
      </w:pPr>
      <w:r>
        <w:rPr>
          <w:rFonts w:hint="eastAsia"/>
        </w:rPr>
        <w:t>家庭经济困难、高龄失能人员基本养老服务补贴覆盖率≥</w:t>
      </w:r>
      <w:r>
        <w:rPr>
          <w:rFonts w:hint="eastAsia"/>
        </w:rPr>
        <w:t>50%</w:t>
      </w:r>
      <w:r>
        <w:rPr>
          <w:rFonts w:hint="eastAsia"/>
        </w:rPr>
        <w:t>。</w:t>
      </w:r>
    </w:p>
    <w:p w:rsidR="00F40360" w:rsidRDefault="008C1672">
      <w:pPr>
        <w:pStyle w:val="affd"/>
        <w:spacing w:before="156" w:after="156"/>
      </w:pPr>
      <w:bookmarkStart w:id="165" w:name="_Toc174378032"/>
      <w:bookmarkStart w:id="166" w:name="_Toc174375836"/>
      <w:bookmarkStart w:id="167" w:name="_Toc174376161"/>
      <w:bookmarkStart w:id="168" w:name="_Toc174376113"/>
      <w:bookmarkStart w:id="169" w:name="_Toc174378616"/>
      <w:r>
        <w:rPr>
          <w:rFonts w:hint="eastAsia"/>
        </w:rPr>
        <w:t>社会保障</w:t>
      </w:r>
      <w:bookmarkEnd w:id="165"/>
      <w:bookmarkEnd w:id="166"/>
      <w:bookmarkEnd w:id="167"/>
      <w:bookmarkEnd w:id="168"/>
      <w:bookmarkEnd w:id="169"/>
    </w:p>
    <w:p w:rsidR="00F40360" w:rsidRDefault="008C1672">
      <w:pPr>
        <w:pStyle w:val="affffffffa"/>
      </w:pPr>
      <w:r>
        <w:rPr>
          <w:rFonts w:hint="eastAsia"/>
        </w:rPr>
        <w:t>完善农村未成年人</w:t>
      </w:r>
      <w:r>
        <w:rPr>
          <w:rFonts w:hint="eastAsia"/>
        </w:rPr>
        <w:t>保护工作网络，推进乡镇（街道）未成年人保护工作站建设，积极面向农村留守儿童、困境儿童、散居孤儿、事实无人抚养儿童等未成年人特殊群体提供关爱服务。</w:t>
      </w:r>
    </w:p>
    <w:p w:rsidR="00F40360" w:rsidRDefault="008C1672">
      <w:pPr>
        <w:pStyle w:val="affffffffa"/>
      </w:pPr>
      <w:r>
        <w:rPr>
          <w:rFonts w:hint="eastAsia"/>
        </w:rPr>
        <w:t>完善农村妇女儿童关爱工作，全面开展农村适龄妇女“两癌”免费检查，持续实施低收入“两癌”患病妇女救助。</w:t>
      </w:r>
    </w:p>
    <w:p w:rsidR="00F40360" w:rsidRDefault="008C1672">
      <w:pPr>
        <w:pStyle w:val="affffffffa"/>
      </w:pPr>
      <w:r>
        <w:rPr>
          <w:rFonts w:hint="eastAsia"/>
        </w:rPr>
        <w:t>建立对优抚对象、受困家庭、残障人员等特殊群体的主动发现机制，提供帮扶；建立特殊人群动态数据库，实现精准服务。</w:t>
      </w:r>
    </w:p>
    <w:p w:rsidR="00F40360" w:rsidRDefault="008C1672">
      <w:pPr>
        <w:pStyle w:val="affffffffa"/>
      </w:pPr>
      <w:r>
        <w:rPr>
          <w:rFonts w:hint="eastAsia"/>
        </w:rPr>
        <w:t>动态管理村内劳动力基础信息，及时收集发布就业信息，提供就业政策咨询、教育培训和职业介绍等服务。</w:t>
      </w:r>
    </w:p>
    <w:p w:rsidR="00F40360" w:rsidRDefault="008C1672">
      <w:pPr>
        <w:pStyle w:val="affffffffa"/>
      </w:pPr>
      <w:r>
        <w:rPr>
          <w:rFonts w:hint="eastAsia"/>
        </w:rPr>
        <w:t>协助开展劳动关系协调、劳动人事争议调解、维权等权益保护活动</w:t>
      </w:r>
      <w:r>
        <w:rPr>
          <w:rFonts w:hint="eastAsia"/>
        </w:rPr>
        <w:t>。</w:t>
      </w:r>
    </w:p>
    <w:p w:rsidR="00F40360" w:rsidRDefault="008C1672">
      <w:pPr>
        <w:pStyle w:val="affd"/>
        <w:spacing w:before="156" w:after="156"/>
      </w:pPr>
      <w:bookmarkStart w:id="170" w:name="_Toc174378617"/>
      <w:bookmarkStart w:id="171" w:name="_Toc174376114"/>
      <w:bookmarkStart w:id="172" w:name="_Toc174378033"/>
      <w:bookmarkStart w:id="173" w:name="_Toc174375837"/>
      <w:bookmarkStart w:id="174" w:name="_Toc174376162"/>
      <w:r>
        <w:rPr>
          <w:rFonts w:hint="eastAsia"/>
        </w:rPr>
        <w:t>殡葬服务</w:t>
      </w:r>
      <w:bookmarkEnd w:id="170"/>
      <w:bookmarkEnd w:id="171"/>
      <w:bookmarkEnd w:id="172"/>
      <w:bookmarkEnd w:id="173"/>
      <w:bookmarkEnd w:id="174"/>
    </w:p>
    <w:p w:rsidR="00F40360" w:rsidRDefault="008C1672">
      <w:pPr>
        <w:pStyle w:val="affffffffa"/>
      </w:pPr>
      <w:r>
        <w:rPr>
          <w:rFonts w:hint="eastAsia"/>
        </w:rPr>
        <w:t>宜结合村民实际需求建设村级公益公墓，选址符合相关规划要求。</w:t>
      </w:r>
    </w:p>
    <w:p w:rsidR="00F40360" w:rsidRDefault="008C1672">
      <w:pPr>
        <w:pStyle w:val="affd"/>
        <w:spacing w:before="156" w:after="156"/>
      </w:pPr>
      <w:bookmarkStart w:id="175" w:name="_Toc174375838"/>
      <w:bookmarkStart w:id="176" w:name="_Toc174376163"/>
      <w:bookmarkStart w:id="177" w:name="_Toc174376115"/>
      <w:bookmarkStart w:id="178" w:name="_Toc174378034"/>
      <w:bookmarkStart w:id="179" w:name="_Toc174378618"/>
      <w:r>
        <w:rPr>
          <w:rFonts w:hint="eastAsia"/>
        </w:rPr>
        <w:t>综合服务</w:t>
      </w:r>
      <w:bookmarkEnd w:id="175"/>
      <w:bookmarkEnd w:id="176"/>
      <w:bookmarkEnd w:id="177"/>
      <w:bookmarkEnd w:id="178"/>
      <w:bookmarkEnd w:id="179"/>
    </w:p>
    <w:p w:rsidR="00F40360" w:rsidRDefault="008C1672">
      <w:pPr>
        <w:pStyle w:val="affffffffa"/>
      </w:pPr>
      <w:r>
        <w:rPr>
          <w:rFonts w:hint="eastAsia"/>
        </w:rPr>
        <w:t>推进以党群服务中心为基本阵地的农村社区综合服务设施建设，</w:t>
      </w:r>
      <w:proofErr w:type="gramStart"/>
      <w:r>
        <w:rPr>
          <w:rFonts w:hint="eastAsia"/>
        </w:rPr>
        <w:t>具备村</w:t>
      </w:r>
      <w:proofErr w:type="gramEnd"/>
      <w:r>
        <w:rPr>
          <w:rFonts w:hint="eastAsia"/>
        </w:rPr>
        <w:t>两委办公、便民服务、综</w:t>
      </w:r>
      <w:proofErr w:type="gramStart"/>
      <w:r>
        <w:rPr>
          <w:rFonts w:hint="eastAsia"/>
        </w:rPr>
        <w:t>治维稳</w:t>
      </w:r>
      <w:proofErr w:type="gramEnd"/>
      <w:r>
        <w:rPr>
          <w:rFonts w:hint="eastAsia"/>
        </w:rPr>
        <w:t>、农家书屋等公共服务功能，提供咨询、代办、村级事务审批等多种服务。</w:t>
      </w:r>
    </w:p>
    <w:p w:rsidR="00F40360" w:rsidRDefault="008C1672">
      <w:pPr>
        <w:pStyle w:val="affffffffa"/>
      </w:pPr>
      <w:r>
        <w:rPr>
          <w:rFonts w:hint="eastAsia"/>
        </w:rPr>
        <w:t>建设具有娱乐、阅读、科普、健身等功能的文化体育场所和设施。</w:t>
      </w:r>
    </w:p>
    <w:p w:rsidR="00F40360" w:rsidRDefault="008C1672">
      <w:pPr>
        <w:pStyle w:val="affd"/>
        <w:spacing w:before="156" w:after="156"/>
      </w:pPr>
      <w:bookmarkStart w:id="180" w:name="_Toc174376164"/>
      <w:bookmarkStart w:id="181" w:name="_Toc174376116"/>
      <w:bookmarkStart w:id="182" w:name="_Toc174375839"/>
      <w:bookmarkStart w:id="183" w:name="_Toc174378035"/>
      <w:bookmarkStart w:id="184" w:name="_Toc174378619"/>
      <w:r>
        <w:rPr>
          <w:rFonts w:hint="eastAsia"/>
        </w:rPr>
        <w:t>公共安全</w:t>
      </w:r>
      <w:bookmarkEnd w:id="180"/>
      <w:bookmarkEnd w:id="181"/>
      <w:bookmarkEnd w:id="182"/>
      <w:bookmarkEnd w:id="183"/>
      <w:bookmarkEnd w:id="184"/>
    </w:p>
    <w:p w:rsidR="00F40360" w:rsidRDefault="008C1672">
      <w:pPr>
        <w:pStyle w:val="affffffffa"/>
      </w:pPr>
      <w:r>
        <w:rPr>
          <w:rFonts w:hint="eastAsia"/>
        </w:rPr>
        <w:t>有条件的示范带可建立微型消防站，健全和完善</w:t>
      </w:r>
      <w:proofErr w:type="gramStart"/>
      <w:r>
        <w:rPr>
          <w:rFonts w:hint="eastAsia"/>
        </w:rPr>
        <w:t>农村消防</w:t>
      </w:r>
      <w:proofErr w:type="gramEnd"/>
      <w:r>
        <w:rPr>
          <w:rFonts w:hint="eastAsia"/>
        </w:rPr>
        <w:t>组织，提高消防隐患防范和应急处置能力。</w:t>
      </w:r>
    </w:p>
    <w:p w:rsidR="00F40360" w:rsidRDefault="008C1672">
      <w:pPr>
        <w:pStyle w:val="affffffffa"/>
      </w:pPr>
      <w:r>
        <w:rPr>
          <w:rFonts w:hint="eastAsia"/>
        </w:rPr>
        <w:t>结合公园绿地、广场、学校、体育场地等公共场所，因地制宜推进各类应急避难场所建设，人均避难场所面积达到</w:t>
      </w:r>
      <w:r>
        <w:rPr>
          <w:rFonts w:hint="eastAsia"/>
        </w:rPr>
        <w:t>1.5</w:t>
      </w:r>
      <w:r>
        <w:rPr>
          <w:rFonts w:hint="eastAsia"/>
        </w:rPr>
        <w:t>平方米以上，并覆盖省级应急广播。</w:t>
      </w:r>
    </w:p>
    <w:p w:rsidR="00F40360" w:rsidRDefault="008C1672">
      <w:pPr>
        <w:pStyle w:val="affffffffa"/>
      </w:pPr>
      <w:r>
        <w:rPr>
          <w:rFonts w:hint="eastAsia"/>
        </w:rPr>
        <w:t>定期清理河道沟塘淤积杂物，连通水系、畅通沟渠，建设生态护岸，提升河湖防洪排涝能力。</w:t>
      </w:r>
    </w:p>
    <w:p w:rsidR="00F40360" w:rsidRDefault="008C1672">
      <w:pPr>
        <w:pStyle w:val="affc"/>
        <w:spacing w:before="312" w:after="312"/>
      </w:pPr>
      <w:bookmarkStart w:id="185" w:name="_Toc174376165"/>
      <w:bookmarkStart w:id="186" w:name="_Toc174378036"/>
      <w:bookmarkStart w:id="187" w:name="_Toc174378620"/>
      <w:bookmarkStart w:id="188" w:name="_Toc174375840"/>
      <w:bookmarkStart w:id="189" w:name="_Toc174376117"/>
      <w:r>
        <w:rPr>
          <w:rFonts w:hint="eastAsia"/>
        </w:rPr>
        <w:t>人居环境</w:t>
      </w:r>
      <w:bookmarkEnd w:id="185"/>
      <w:bookmarkEnd w:id="186"/>
      <w:bookmarkEnd w:id="187"/>
      <w:bookmarkEnd w:id="188"/>
      <w:bookmarkEnd w:id="189"/>
    </w:p>
    <w:p w:rsidR="00F40360" w:rsidRDefault="008C1672">
      <w:pPr>
        <w:pStyle w:val="affd"/>
        <w:spacing w:before="156" w:after="156"/>
        <w:rPr>
          <w14:scene3d>
            <w14:camera w14:prst="orthographicFront"/>
            <w14:lightRig w14:rig="threePt" w14:dir="t">
              <w14:rot w14:lat="0" w14:lon="0" w14:rev="0"/>
            </w14:lightRig>
          </w14:scene3d>
        </w:rPr>
      </w:pPr>
      <w:bookmarkStart w:id="190" w:name="_Toc174375841"/>
      <w:bookmarkStart w:id="191" w:name="_Toc174376118"/>
      <w:bookmarkStart w:id="192" w:name="_Toc174376166"/>
      <w:bookmarkStart w:id="193" w:name="_Toc174378621"/>
      <w:bookmarkStart w:id="194" w:name="_Toc174378037"/>
      <w:r>
        <w:rPr>
          <w:rFonts w:hint="eastAsia"/>
          <w14:scene3d>
            <w14:camera w14:prst="orthographicFront"/>
            <w14:lightRig w14:rig="threePt" w14:dir="t">
              <w14:rot w14:lat="0" w14:lon="0" w14:rev="0"/>
            </w14:lightRig>
          </w14:scene3d>
        </w:rPr>
        <w:t>公共环境</w:t>
      </w:r>
      <w:bookmarkEnd w:id="190"/>
      <w:bookmarkEnd w:id="191"/>
      <w:bookmarkEnd w:id="192"/>
      <w:bookmarkEnd w:id="193"/>
      <w:bookmarkEnd w:id="194"/>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示范带内全面推进整体公共环境整洁美观。村庄房前屋后整洁有序，路面、公共场所洁净，各类设施管道、线路搭建规整，禽畜圈养不影响周边生活环境。</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因地制宜，实施滨水空间、宅旁、入口、广场等公共空间的改造设计，便于使用、符合实际发展需求，杜绝盲目攀比，铺张浪费。</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街路墙体、景观</w:t>
      </w:r>
      <w:r>
        <w:rPr>
          <w:rFonts w:hint="eastAsia"/>
          <w14:scene3d>
            <w14:camera w14:prst="orthographicFront"/>
            <w14:lightRig w14:rig="threePt" w14:dir="t">
              <w14:rot w14:lat="0" w14:lon="0" w14:rev="0"/>
            </w14:lightRig>
          </w14:scene3d>
        </w:rPr>
        <w:t>小品、路灯标牌等</w:t>
      </w:r>
      <w:proofErr w:type="gramStart"/>
      <w:r>
        <w:rPr>
          <w:rFonts w:hint="eastAsia"/>
          <w14:scene3d>
            <w14:camera w14:prst="orthographicFront"/>
            <w14:lightRig w14:rig="threePt" w14:dir="t">
              <w14:rot w14:lat="0" w14:lon="0" w14:rev="0"/>
            </w14:lightRig>
          </w14:scene3d>
        </w:rPr>
        <w:t>宜体现</w:t>
      </w:r>
      <w:proofErr w:type="gramEnd"/>
      <w:r>
        <w:rPr>
          <w:rFonts w:hint="eastAsia"/>
          <w14:scene3d>
            <w14:camera w14:prst="orthographicFront"/>
            <w14:lightRig w14:rig="threePt" w14:dir="t">
              <w14:rot w14:lat="0" w14:lon="0" w14:rev="0"/>
            </w14:lightRig>
          </w14:scene3d>
        </w:rPr>
        <w:t>乡土气息、地域特色与文化魅力。</w:t>
      </w:r>
    </w:p>
    <w:p w:rsidR="00F40360" w:rsidRDefault="008C1672">
      <w:pPr>
        <w:pStyle w:val="affd"/>
        <w:spacing w:before="156" w:after="156"/>
        <w:rPr>
          <w14:scene3d>
            <w14:camera w14:prst="orthographicFront"/>
            <w14:lightRig w14:rig="threePt" w14:dir="t">
              <w14:rot w14:lat="0" w14:lon="0" w14:rev="0"/>
            </w14:lightRig>
          </w14:scene3d>
        </w:rPr>
      </w:pPr>
      <w:bookmarkStart w:id="195" w:name="_Toc174378622"/>
      <w:bookmarkStart w:id="196" w:name="_Toc174375842"/>
      <w:bookmarkStart w:id="197" w:name="_Toc174376119"/>
      <w:bookmarkStart w:id="198" w:name="_Toc174378038"/>
      <w:bookmarkStart w:id="199" w:name="_Toc174376167"/>
      <w:r>
        <w:rPr>
          <w:rFonts w:hint="eastAsia"/>
          <w14:scene3d>
            <w14:camera w14:prst="orthographicFront"/>
            <w14:lightRig w14:rig="threePt" w14:dir="t">
              <w14:rot w14:lat="0" w14:lon="0" w14:rev="0"/>
            </w14:lightRig>
          </w14:scene3d>
        </w:rPr>
        <w:t>垃圾</w:t>
      </w:r>
      <w:bookmarkEnd w:id="195"/>
      <w:bookmarkEnd w:id="196"/>
      <w:bookmarkEnd w:id="197"/>
      <w:bookmarkEnd w:id="198"/>
      <w:bookmarkEnd w:id="199"/>
      <w:r>
        <w:rPr>
          <w:rFonts w:hint="eastAsia"/>
          <w14:scene3d>
            <w14:camera w14:prst="orthographicFront"/>
            <w14:lightRig w14:rig="threePt" w14:dir="t">
              <w14:rot w14:lat="0" w14:lon="0" w14:rev="0"/>
            </w14:lightRig>
          </w14:scene3d>
        </w:rPr>
        <w:t>治理</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建立“户分类—村收集—镇转运—县处理”的农村生活垃圾收运处置体系，推进农村生活垃圾</w:t>
      </w:r>
      <w:r>
        <w:rPr>
          <w:rFonts w:hint="eastAsia"/>
          <w14:scene3d>
            <w14:camera w14:prst="orthographicFront"/>
            <w14:lightRig w14:rig="threePt" w14:dir="t">
              <w14:rot w14:lat="0" w14:lon="0" w14:rev="0"/>
            </w14:lightRig>
          </w14:scene3d>
        </w:rPr>
        <w:lastRenderedPageBreak/>
        <w:t>源头分类减量与资源化利用，示范带内生活垃圾分类治理基本实现全覆盖，因地制宜采用小型化、分散化、无害化处理方式，生活垃圾处理符合</w:t>
      </w:r>
      <w:r>
        <w:rPr>
          <w:rFonts w:hint="eastAsia"/>
          <w14:scene3d>
            <w14:camera w14:prst="orthographicFront"/>
            <w14:lightRig w14:rig="threePt" w14:dir="t">
              <w14:rot w14:lat="0" w14:lon="0" w14:rev="0"/>
            </w14:lightRig>
          </w14:scene3d>
        </w:rPr>
        <w:t>GB/T 37066</w:t>
      </w:r>
      <w:r>
        <w:rPr>
          <w:rFonts w:hint="eastAsia"/>
          <w14:scene3d>
            <w14:camera w14:prst="orthographicFront"/>
            <w14:lightRig w14:rig="threePt" w14:dir="t">
              <w14:rot w14:lat="0" w14:lon="0" w14:rev="0"/>
            </w14:lightRig>
          </w14:scene3d>
        </w:rPr>
        <w:t>的规定，垃圾治理达标率达</w:t>
      </w:r>
      <w:r>
        <w:rPr>
          <w:rFonts w:hint="eastAsia"/>
          <w14:scene3d>
            <w14:camera w14:prst="orthographicFront"/>
            <w14:lightRig w14:rig="threePt" w14:dir="t">
              <w14:rot w14:lat="0" w14:lon="0" w14:rev="0"/>
            </w14:lightRig>
          </w14:scene3d>
        </w:rPr>
        <w:t>100%</w:t>
      </w:r>
      <w:r>
        <w:rPr>
          <w:rFonts w:hint="eastAsia"/>
          <w14:scene3d>
            <w14:camera w14:prst="orthographicFront"/>
            <w14:lightRig w14:rig="threePt" w14:dir="t">
              <w14:rot w14:lat="0" w14:lon="0" w14:rev="0"/>
            </w14:lightRig>
          </w14:scene3d>
        </w:rPr>
        <w:t>。</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原则上按照</w:t>
      </w:r>
      <w:r>
        <w:rPr>
          <w:rFonts w:hint="eastAsia"/>
          <w14:scene3d>
            <w14:camera w14:prst="orthographicFront"/>
            <w14:lightRig w14:rig="threePt" w14:dir="t">
              <w14:rot w14:lat="0" w14:lon="0" w14:rev="0"/>
            </w14:lightRig>
          </w14:scene3d>
        </w:rPr>
        <w:t>150</w:t>
      </w:r>
      <w:r>
        <w:rPr>
          <w:rFonts w:hint="eastAsia"/>
          <w14:scene3d>
            <w14:camera w14:prst="orthographicFront"/>
            <w14:lightRig w14:rig="threePt" w14:dir="t">
              <w14:rot w14:lat="0" w14:lon="0" w14:rev="0"/>
            </w14:lightRig>
          </w14:scene3d>
        </w:rPr>
        <w:t>米服务半径配置生活垃圾收集点，根据实际需要按照</w:t>
      </w:r>
      <w:r>
        <w:rPr>
          <w:rFonts w:hint="eastAsia"/>
          <w14:scene3d>
            <w14:camera w14:prst="orthographicFront"/>
            <w14:lightRig w14:rig="threePt" w14:dir="t">
              <w14:rot w14:lat="0" w14:lon="0" w14:rev="0"/>
            </w14:lightRig>
          </w14:scene3d>
        </w:rPr>
        <w:t>GB/T 19095</w:t>
      </w:r>
      <w:r>
        <w:rPr>
          <w:rFonts w:hint="eastAsia"/>
          <w14:scene3d>
            <w14:camera w14:prst="orthographicFront"/>
            <w14:lightRig w14:rig="threePt" w14:dir="t">
              <w14:rot w14:lat="0" w14:lon="0" w14:rev="0"/>
            </w14:lightRig>
          </w14:scene3d>
        </w:rPr>
        <w:t>要求配置分类垃圾桶。</w:t>
      </w:r>
    </w:p>
    <w:p w:rsidR="00F40360" w:rsidRDefault="008C1672">
      <w:pPr>
        <w:pStyle w:val="affd"/>
        <w:spacing w:before="156" w:after="156"/>
        <w:rPr>
          <w14:scene3d>
            <w14:camera w14:prst="orthographicFront"/>
            <w14:lightRig w14:rig="threePt" w14:dir="t">
              <w14:rot w14:lat="0" w14:lon="0" w14:rev="0"/>
            </w14:lightRig>
          </w14:scene3d>
        </w:rPr>
      </w:pPr>
      <w:bookmarkStart w:id="200" w:name="_Toc174375845"/>
      <w:bookmarkStart w:id="201" w:name="_Toc174378041"/>
      <w:bookmarkStart w:id="202" w:name="_Toc174376122"/>
      <w:bookmarkStart w:id="203" w:name="_Toc174376170"/>
      <w:bookmarkStart w:id="204" w:name="_Toc174378625"/>
      <w:r>
        <w:rPr>
          <w:rFonts w:hint="eastAsia"/>
          <w14:scene3d>
            <w14:camera w14:prst="orthographicFront"/>
            <w14:lightRig w14:rig="threePt" w14:dir="t">
              <w14:rot w14:lat="0" w14:lon="0" w14:rev="0"/>
            </w14:lightRig>
          </w14:scene3d>
        </w:rPr>
        <w:t>农业废弃物</w:t>
      </w:r>
      <w:bookmarkEnd w:id="200"/>
      <w:bookmarkEnd w:id="201"/>
      <w:bookmarkEnd w:id="202"/>
      <w:bookmarkEnd w:id="203"/>
      <w:bookmarkEnd w:id="204"/>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持续提升畜禽粪污资源化利用率，原则上畜禽粪污资源化利用率</w:t>
      </w:r>
      <w:proofErr w:type="gramStart"/>
      <w:r>
        <w:rPr>
          <w:rFonts w:hint="eastAsia"/>
          <w14:scene3d>
            <w14:camera w14:prst="orthographicFront"/>
            <w14:lightRig w14:rig="threePt" w14:dir="t">
              <w14:rot w14:lat="0" w14:lon="0" w14:rev="0"/>
            </w14:lightRig>
          </w14:scene3d>
        </w:rPr>
        <w:t>宜达到</w:t>
      </w:r>
      <w:proofErr w:type="gramEnd"/>
      <w:r>
        <w:rPr>
          <w:rFonts w:hint="eastAsia"/>
          <w14:scene3d>
            <w14:camera w14:prst="orthographicFront"/>
            <w14:lightRig w14:rig="threePt" w14:dir="t">
              <w14:rot w14:lat="0" w14:lon="0" w14:rev="0"/>
            </w14:lightRig>
          </w14:scene3d>
        </w:rPr>
        <w:t>100%</w:t>
      </w:r>
      <w:r>
        <w:rPr>
          <w:rFonts w:hint="eastAsia"/>
          <w14:scene3d>
            <w14:camera w14:prst="orthographicFront"/>
            <w14:lightRig w14:rig="threePt" w14:dir="t">
              <w14:rot w14:lat="0" w14:lon="0" w14:rev="0"/>
            </w14:lightRig>
          </w14:scene3d>
        </w:rPr>
        <w:t>，加强收集、储存、运输、处理，建立</w:t>
      </w:r>
      <w:proofErr w:type="gramStart"/>
      <w:r>
        <w:rPr>
          <w:rFonts w:hint="eastAsia"/>
          <w14:scene3d>
            <w14:camera w14:prst="orthographicFront"/>
            <w14:lightRig w14:rig="threePt" w14:dir="t">
              <w14:rot w14:lat="0" w14:lon="0" w14:rev="0"/>
            </w14:lightRig>
          </w14:scene3d>
        </w:rPr>
        <w:t>资源台</w:t>
      </w:r>
      <w:proofErr w:type="gramEnd"/>
      <w:r>
        <w:rPr>
          <w:rFonts w:hint="eastAsia"/>
          <w14:scene3d>
            <w14:camera w14:prst="orthographicFront"/>
            <w14:lightRig w14:rig="threePt" w14:dir="t">
              <w14:rot w14:lat="0" w14:lon="0" w14:rev="0"/>
            </w14:lightRig>
          </w14:scene3d>
        </w:rPr>
        <w:t>账和监测评价体系。</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宜采用肥料化、饲料化、燃料化、原料化、基料化等技术促进农作物秸秆综合利用，秸秆综合利用率稳定在</w:t>
      </w:r>
      <w:r>
        <w:rPr>
          <w:rFonts w:hint="eastAsia"/>
          <w14:scene3d>
            <w14:camera w14:prst="orthographicFront"/>
            <w14:lightRig w14:rig="threePt" w14:dir="t">
              <w14:rot w14:lat="0" w14:lon="0" w14:rev="0"/>
            </w14:lightRig>
          </w14:scene3d>
        </w:rPr>
        <w:t>90%</w:t>
      </w:r>
      <w:r>
        <w:rPr>
          <w:rFonts w:hint="eastAsia"/>
          <w14:scene3d>
            <w14:camera w14:prst="orthographicFront"/>
            <w14:lightRig w14:rig="threePt" w14:dir="t">
              <w14:rot w14:lat="0" w14:lon="0" w14:rev="0"/>
            </w14:lightRig>
          </w14:scene3d>
        </w:rPr>
        <w:t>以上。</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建立地膜和农药包装废弃物回收利用体系，原则上农膜回收率</w:t>
      </w:r>
      <w:proofErr w:type="gramStart"/>
      <w:r>
        <w:rPr>
          <w:rFonts w:hint="eastAsia"/>
          <w14:scene3d>
            <w14:camera w14:prst="orthographicFront"/>
            <w14:lightRig w14:rig="threePt" w14:dir="t">
              <w14:rot w14:lat="0" w14:lon="0" w14:rev="0"/>
            </w14:lightRig>
          </w14:scene3d>
        </w:rPr>
        <w:t>宜达到</w:t>
      </w:r>
      <w:proofErr w:type="gramEnd"/>
      <w:r>
        <w:rPr>
          <w:rFonts w:hint="eastAsia"/>
          <w14:scene3d>
            <w14:camera w14:prst="orthographicFront"/>
            <w14:lightRig w14:rig="threePt" w14:dir="t">
              <w14:rot w14:lat="0" w14:lon="0" w14:rev="0"/>
            </w14:lightRig>
          </w14:scene3d>
        </w:rPr>
        <w:t>85%</w:t>
      </w:r>
      <w:r>
        <w:rPr>
          <w:rFonts w:hint="eastAsia"/>
          <w14:scene3d>
            <w14:camera w14:prst="orthographicFront"/>
            <w14:lightRig w14:rig="threePt" w14:dir="t">
              <w14:rot w14:lat="0" w14:lon="0" w14:rev="0"/>
            </w14:lightRig>
          </w14:scene3d>
        </w:rPr>
        <w:t>。</w:t>
      </w:r>
    </w:p>
    <w:p w:rsidR="00F40360" w:rsidRDefault="008C1672">
      <w:pPr>
        <w:pStyle w:val="affd"/>
        <w:spacing w:before="156" w:after="156"/>
        <w:rPr>
          <w14:scene3d>
            <w14:camera w14:prst="orthographicFront"/>
            <w14:lightRig w14:rig="threePt" w14:dir="t">
              <w14:rot w14:lat="0" w14:lon="0" w14:rev="0"/>
            </w14:lightRig>
          </w14:scene3d>
        </w:rPr>
      </w:pPr>
      <w:bookmarkStart w:id="205" w:name="_Toc174375843"/>
      <w:bookmarkStart w:id="206" w:name="_Toc174376168"/>
      <w:bookmarkStart w:id="207" w:name="_Toc174376120"/>
      <w:bookmarkStart w:id="208" w:name="_Toc174378039"/>
      <w:bookmarkStart w:id="209" w:name="_Toc174378623"/>
      <w:r>
        <w:rPr>
          <w:rFonts w:hint="eastAsia"/>
          <w14:scene3d>
            <w14:camera w14:prst="orthographicFront"/>
            <w14:lightRig w14:rig="threePt" w14:dir="t">
              <w14:rot w14:lat="0" w14:lon="0" w14:rev="0"/>
            </w14:lightRig>
          </w14:scene3d>
        </w:rPr>
        <w:t>污水治理</w:t>
      </w:r>
      <w:bookmarkEnd w:id="205"/>
      <w:bookmarkEnd w:id="206"/>
      <w:bookmarkEnd w:id="207"/>
      <w:bookmarkEnd w:id="208"/>
      <w:bookmarkEnd w:id="209"/>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根据村庄地理环境和人口集聚程度，因地制宜选择接入市政管网，大集中、小集中与分散相结合的方式进行污水收集。</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提升污水收集处理能力，加快推进污水资源化利用模式，实现水资源可持续利用，应按照</w:t>
      </w:r>
      <w:r>
        <w:rPr>
          <w:rFonts w:hint="eastAsia"/>
          <w14:scene3d>
            <w14:camera w14:prst="orthographicFront"/>
            <w14:lightRig w14:rig="threePt" w14:dir="t">
              <w14:rot w14:lat="0" w14:lon="0" w14:rev="0"/>
            </w14:lightRig>
          </w14:scene3d>
        </w:rPr>
        <w:t xml:space="preserve">GB/T </w:t>
      </w:r>
      <w:r>
        <w:rPr>
          <w:rFonts w:hint="eastAsia"/>
          <w14:scene3d>
            <w14:camera w14:prst="orthographicFront"/>
            <w14:lightRig w14:rig="threePt" w14:dir="t">
              <w14:rot w14:lat="0" w14:lon="0" w14:rev="0"/>
            </w14:lightRig>
          </w14:scene3d>
        </w:rPr>
        <w:t xml:space="preserve">37071 </w:t>
      </w:r>
      <w:r>
        <w:rPr>
          <w:rFonts w:hint="eastAsia"/>
          <w14:scene3d>
            <w14:camera w14:prst="orthographicFront"/>
            <w14:lightRig w14:rig="threePt" w14:dir="t">
              <w14:rot w14:lat="0" w14:lon="0" w14:rev="0"/>
            </w14:lightRig>
          </w14:scene3d>
        </w:rPr>
        <w:t>要求处理农村污水。</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宜</w:t>
      </w:r>
      <w:proofErr w:type="gramStart"/>
      <w:r>
        <w:rPr>
          <w:rFonts w:hint="eastAsia"/>
          <w14:scene3d>
            <w14:camera w14:prst="orthographicFront"/>
            <w14:lightRig w14:rig="threePt" w14:dir="t">
              <w14:rot w14:lat="0" w14:lon="0" w14:rev="0"/>
            </w14:lightRig>
          </w14:scene3d>
        </w:rPr>
        <w:t>采取控源截污</w:t>
      </w:r>
      <w:proofErr w:type="gramEnd"/>
      <w:r>
        <w:rPr>
          <w:rFonts w:hint="eastAsia"/>
          <w14:scene3d>
            <w14:camera w14:prst="orthographicFront"/>
            <w14:lightRig w14:rig="threePt" w14:dir="t">
              <w14:rot w14:lat="0" w14:lon="0" w14:rev="0"/>
            </w14:lightRig>
          </w14:scene3d>
        </w:rPr>
        <w:t>、清淤疏浚、生态修复、水体净化等措施综合治理黑臭水体，确保示范带村庄无大面积黑臭水体。</w:t>
      </w:r>
    </w:p>
    <w:p w:rsidR="00F40360" w:rsidRDefault="008C1672">
      <w:pPr>
        <w:pStyle w:val="affd"/>
        <w:spacing w:before="156" w:after="156"/>
        <w:rPr>
          <w14:scene3d>
            <w14:camera w14:prst="orthographicFront"/>
            <w14:lightRig w14:rig="threePt" w14:dir="t">
              <w14:rot w14:lat="0" w14:lon="0" w14:rev="0"/>
            </w14:lightRig>
          </w14:scene3d>
        </w:rPr>
      </w:pPr>
      <w:bookmarkStart w:id="210" w:name="_Toc174375844"/>
      <w:bookmarkStart w:id="211" w:name="_Toc174376121"/>
      <w:bookmarkStart w:id="212" w:name="_Toc174376169"/>
      <w:bookmarkStart w:id="213" w:name="_Toc174378040"/>
      <w:bookmarkStart w:id="214" w:name="_Toc174378624"/>
      <w:r>
        <w:rPr>
          <w:rFonts w:hint="eastAsia"/>
          <w14:scene3d>
            <w14:camera w14:prst="orthographicFront"/>
            <w14:lightRig w14:rig="threePt" w14:dir="t">
              <w14:rot w14:lat="0" w14:lon="0" w14:rev="0"/>
            </w14:lightRig>
          </w14:scene3d>
        </w:rPr>
        <w:t>乡村</w:t>
      </w:r>
      <w:r>
        <w:rPr>
          <w:rFonts w:hint="eastAsia"/>
          <w14:scene3d>
            <w14:camera w14:prst="orthographicFront"/>
            <w14:lightRig w14:rig="threePt" w14:dir="t">
              <w14:rot w14:lat="0" w14:lon="0" w14:rev="0"/>
            </w14:lightRig>
          </w14:scene3d>
        </w:rPr>
        <w:t>厕所</w:t>
      </w:r>
      <w:bookmarkEnd w:id="210"/>
      <w:bookmarkEnd w:id="211"/>
      <w:bookmarkEnd w:id="212"/>
      <w:bookmarkEnd w:id="213"/>
      <w:bookmarkEnd w:id="214"/>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因地制宜选择改厕模式，宜水则水、</w:t>
      </w:r>
      <w:proofErr w:type="gramStart"/>
      <w:r>
        <w:rPr>
          <w:rFonts w:hint="eastAsia"/>
          <w14:scene3d>
            <w14:camera w14:prst="orthographicFront"/>
            <w14:lightRig w14:rig="threePt" w14:dir="t">
              <w14:rot w14:lat="0" w14:lon="0" w14:rev="0"/>
            </w14:lightRig>
          </w14:scene3d>
        </w:rPr>
        <w:t>宜旱则</w:t>
      </w:r>
      <w:proofErr w:type="gramEnd"/>
      <w:r>
        <w:rPr>
          <w:rFonts w:hint="eastAsia"/>
          <w14:scene3d>
            <w14:camera w14:prst="orthographicFront"/>
            <w14:lightRig w14:rig="threePt" w14:dir="t">
              <w14:rot w14:lat="0" w14:lon="0" w14:rev="0"/>
            </w14:lightRig>
          </w14:scene3d>
        </w:rPr>
        <w:t>旱，宜改则改、宜建则建，实现有效利用，示范带卫生户厕普及率</w:t>
      </w:r>
      <w:r>
        <w:rPr>
          <w:rFonts w:hint="eastAsia"/>
          <w14:scene3d>
            <w14:camera w14:prst="orthographicFront"/>
            <w14:lightRig w14:rig="threePt" w14:dir="t">
              <w14:rot w14:lat="0" w14:lon="0" w14:rev="0"/>
            </w14:lightRig>
          </w14:scene3d>
        </w:rPr>
        <w:t>100%</w:t>
      </w:r>
      <w:r>
        <w:rPr>
          <w:rFonts w:hint="eastAsia"/>
          <w14:scene3d>
            <w14:camera w14:prst="orthographicFront"/>
            <w14:lightRig w14:rig="threePt" w14:dir="t">
              <w14:rot w14:lat="0" w14:lon="0" w14:rev="0"/>
            </w14:lightRig>
          </w14:scene3d>
        </w:rPr>
        <w:t>。</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卫生厕所应与新建农房同步设计、同步建设，因地制宜推动水冲式厕所入室。</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结合村庄公共服务设施和旅游设施集中设置卫生公厕。</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宜利用农村生活污水处理设施处置厕所粪污，新建或改造户厕就近就便接入污水管网与生活杂排水统一收集处理，暂时无法同步建设的应为后期建设预留空间。</w:t>
      </w:r>
    </w:p>
    <w:p w:rsidR="00F40360" w:rsidRDefault="008C1672">
      <w:pPr>
        <w:pStyle w:val="affd"/>
        <w:spacing w:before="156" w:after="156"/>
        <w:rPr>
          <w14:scene3d>
            <w14:camera w14:prst="orthographicFront"/>
            <w14:lightRig w14:rig="threePt" w14:dir="t">
              <w14:rot w14:lat="0" w14:lon="0" w14:rev="0"/>
            </w14:lightRig>
          </w14:scene3d>
        </w:rPr>
      </w:pPr>
      <w:bookmarkStart w:id="215" w:name="_Toc174376171"/>
      <w:bookmarkStart w:id="216" w:name="_Toc174376123"/>
      <w:bookmarkStart w:id="217" w:name="_Toc174378042"/>
      <w:bookmarkStart w:id="218" w:name="_Toc174378626"/>
      <w:bookmarkStart w:id="219" w:name="_Toc174375846"/>
      <w:r>
        <w:rPr>
          <w:rFonts w:hint="eastAsia"/>
          <w14:scene3d>
            <w14:camera w14:prst="orthographicFront"/>
            <w14:lightRig w14:rig="threePt" w14:dir="t">
              <w14:rot w14:lat="0" w14:lon="0" w14:rev="0"/>
            </w14:lightRig>
          </w14:scene3d>
        </w:rPr>
        <w:t>景观风貌</w:t>
      </w:r>
      <w:bookmarkEnd w:id="215"/>
      <w:bookmarkEnd w:id="216"/>
      <w:bookmarkEnd w:id="217"/>
      <w:bookmarkEnd w:id="218"/>
      <w:bookmarkEnd w:id="219"/>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充分利用当地山水林田湖草沙等自然格局，保护历史文化名村、传统村落和历史文化资源等，有机融合村庄形态与自然环境、民族文化、现代文明，打造西部农牧交错特色、东部民俗特色、中部农耕特色、南部滨海特色的差异化乡村风貌格局，展现辽宁四季生辉、辽阔广袤、山海相依的特色乡村风貌和田园大地景观。</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农田环境整洁有序，优化田园景观肌理，可结合实际调整种植结构，丰富田野季相变化，营造东北特色大地景观，按照乡村旅游产业发展需要适度开放田园景观。</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主干路周边、桥头、广场以及传统村民聚集活动地点，宜进行环境小品设计，满足使</w:t>
      </w:r>
      <w:r>
        <w:rPr>
          <w:rFonts w:hint="eastAsia"/>
          <w14:scene3d>
            <w14:camera w14:prst="orthographicFront"/>
            <w14:lightRig w14:rig="threePt" w14:dir="t">
              <w14:rot w14:lat="0" w14:lon="0" w14:rev="0"/>
            </w14:lightRig>
          </w14:scene3d>
        </w:rPr>
        <w:t>用功能并反映乡村日常活动特色。</w:t>
      </w:r>
    </w:p>
    <w:p w:rsidR="00F40360" w:rsidRDefault="008C1672">
      <w:pPr>
        <w:pStyle w:val="affd"/>
        <w:spacing w:before="156" w:after="156"/>
        <w:rPr>
          <w14:scene3d>
            <w14:camera w14:prst="orthographicFront"/>
            <w14:lightRig w14:rig="threePt" w14:dir="t">
              <w14:rot w14:lat="0" w14:lon="0" w14:rev="0"/>
            </w14:lightRig>
          </w14:scene3d>
        </w:rPr>
      </w:pPr>
      <w:bookmarkStart w:id="220" w:name="_Toc174375847"/>
      <w:bookmarkStart w:id="221" w:name="_Toc174376124"/>
      <w:bookmarkStart w:id="222" w:name="_Toc174378043"/>
      <w:bookmarkStart w:id="223" w:name="_Toc174376172"/>
      <w:bookmarkStart w:id="224" w:name="_Toc174378627"/>
      <w:r>
        <w:rPr>
          <w:rFonts w:hint="eastAsia"/>
          <w14:scene3d>
            <w14:camera w14:prst="orthographicFront"/>
            <w14:lightRig w14:rig="threePt" w14:dir="t">
              <w14:rot w14:lat="0" w14:lon="0" w14:rev="0"/>
            </w14:lightRig>
          </w14:scene3d>
        </w:rPr>
        <w:t>绿化美化</w:t>
      </w:r>
      <w:bookmarkEnd w:id="220"/>
      <w:bookmarkEnd w:id="221"/>
      <w:bookmarkEnd w:id="222"/>
      <w:bookmarkEnd w:id="223"/>
      <w:bookmarkEnd w:id="224"/>
    </w:p>
    <w:p w:rsidR="00F40360" w:rsidRDefault="008C1672">
      <w:pPr>
        <w:pStyle w:val="affffffffa"/>
        <w:rPr>
          <w14:scene3d>
            <w14:camera w14:prst="orthographicFront"/>
            <w14:lightRig w14:rig="threePt" w14:dir="t">
              <w14:rot w14:lat="0" w14:lon="0" w14:rev="0"/>
            </w14:lightRig>
          </w14:scene3d>
        </w:rPr>
      </w:pPr>
      <w:proofErr w:type="gramStart"/>
      <w:r>
        <w:rPr>
          <w:rFonts w:hint="eastAsia"/>
          <w14:scene3d>
            <w14:camera w14:prst="orthographicFront"/>
            <w14:lightRig w14:rig="threePt" w14:dir="t">
              <w14:rot w14:lat="0" w14:lon="0" w14:rev="0"/>
            </w14:lightRig>
          </w14:scene3d>
        </w:rPr>
        <w:t>国省干道</w:t>
      </w:r>
      <w:proofErr w:type="gramEnd"/>
      <w:r>
        <w:rPr>
          <w:rFonts w:hint="eastAsia"/>
          <w14:scene3d>
            <w14:camera w14:prst="orthographicFront"/>
            <w14:lightRig w14:rig="threePt" w14:dir="t">
              <w14:rot w14:lat="0" w14:lon="0" w14:rev="0"/>
            </w14:lightRig>
          </w14:scene3d>
        </w:rPr>
        <w:t>沿线，无违章建筑，自然景观风貌整洁美观，沿线绿化率</w:t>
      </w:r>
      <w:r>
        <w:rPr>
          <w:rFonts w:hint="eastAsia"/>
          <w14:scene3d>
            <w14:camera w14:prst="orthographicFront"/>
            <w14:lightRig w14:rig="threePt" w14:dir="t">
              <w14:rot w14:lat="0" w14:lon="0" w14:rev="0"/>
            </w14:lightRig>
          </w14:scene3d>
        </w:rPr>
        <w:t xml:space="preserve">100% </w:t>
      </w:r>
      <w:r>
        <w:rPr>
          <w:rFonts w:hint="eastAsia"/>
          <w14:scene3d>
            <w14:camera w14:prst="orthographicFront"/>
            <w14:lightRig w14:rig="threePt" w14:dir="t">
              <w14:rot w14:lat="0" w14:lon="0" w14:rev="0"/>
            </w14:lightRig>
          </w14:scene3d>
        </w:rPr>
        <w:t>。</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村内主要道路等通道两侧可绿化地段，至少栽植乔灌树木或花草绿化</w:t>
      </w:r>
      <w:r>
        <w:rPr>
          <w:rFonts w:hint="eastAsia"/>
          <w14:scene3d>
            <w14:camera w14:prst="orthographicFront"/>
            <w14:lightRig w14:rig="threePt" w14:dir="t">
              <w14:rot w14:lat="0" w14:lon="0" w14:rev="0"/>
            </w14:lightRig>
          </w14:scene3d>
        </w:rPr>
        <w:t>1</w:t>
      </w:r>
      <w:r>
        <w:rPr>
          <w:rFonts w:hint="eastAsia"/>
          <w14:scene3d>
            <w14:camera w14:prst="orthographicFront"/>
            <w14:lightRig w14:rig="threePt" w14:dir="t">
              <w14:rot w14:lat="0" w14:lon="0" w14:rev="0"/>
            </w14:lightRig>
          </w14:scene3d>
        </w:rPr>
        <w:t>行。</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村庄主要道路路灯亮化覆盖率达到</w:t>
      </w:r>
      <w:r>
        <w:rPr>
          <w:rFonts w:hint="eastAsia"/>
          <w14:scene3d>
            <w14:camera w14:prst="orthographicFront"/>
            <w14:lightRig w14:rig="threePt" w14:dir="t">
              <w14:rot w14:lat="0" w14:lon="0" w14:rev="0"/>
            </w14:lightRig>
          </w14:scene3d>
        </w:rPr>
        <w:t>100%</w:t>
      </w:r>
      <w:r>
        <w:rPr>
          <w:rFonts w:hint="eastAsia"/>
          <w14:scene3d>
            <w14:camera w14:prst="orthographicFront"/>
            <w14:lightRig w14:rig="threePt" w14:dir="t">
              <w14:rot w14:lat="0" w14:lon="0" w14:rev="0"/>
            </w14:lightRig>
          </w14:scene3d>
        </w:rPr>
        <w:t>。</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村庄农户房前屋后院内、村道巷道、村边水边、空地闲地基本实现绿化美化。村内绿化适地适</w:t>
      </w:r>
      <w:r>
        <w:rPr>
          <w:rFonts w:hint="eastAsia"/>
          <w14:scene3d>
            <w14:camera w14:prst="orthographicFront"/>
            <w14:lightRig w14:rig="threePt" w14:dir="t">
              <w14:rot w14:lat="0" w14:lon="0" w14:rev="0"/>
            </w14:lightRig>
          </w14:scene3d>
        </w:rPr>
        <w:lastRenderedPageBreak/>
        <w:t>树，宜以自然、野趣为基调，乡土树种为主，绿化总体效果美观。</w:t>
      </w:r>
    </w:p>
    <w:p w:rsidR="00F40360" w:rsidRDefault="008C1672">
      <w:pPr>
        <w:pStyle w:val="affd"/>
        <w:spacing w:before="156" w:after="156"/>
        <w:rPr>
          <w14:scene3d>
            <w14:camera w14:prst="orthographicFront"/>
            <w14:lightRig w14:rig="threePt" w14:dir="t">
              <w14:rot w14:lat="0" w14:lon="0" w14:rev="0"/>
            </w14:lightRig>
          </w14:scene3d>
        </w:rPr>
      </w:pPr>
      <w:bookmarkStart w:id="225" w:name="_Toc174378044"/>
      <w:bookmarkStart w:id="226" w:name="_Toc174378628"/>
      <w:bookmarkStart w:id="227" w:name="_Toc174375848"/>
      <w:bookmarkStart w:id="228" w:name="_Toc174376125"/>
      <w:bookmarkStart w:id="229" w:name="_Toc174376173"/>
      <w:r>
        <w:rPr>
          <w:rFonts w:hint="eastAsia"/>
          <w14:scene3d>
            <w14:camera w14:prst="orthographicFront"/>
            <w14:lightRig w14:rig="threePt" w14:dir="t">
              <w14:rot w14:lat="0" w14:lon="0" w14:rev="0"/>
            </w14:lightRig>
          </w14:scene3d>
        </w:rPr>
        <w:t>历史文化</w:t>
      </w:r>
      <w:bookmarkEnd w:id="225"/>
      <w:bookmarkEnd w:id="226"/>
      <w:bookmarkEnd w:id="227"/>
      <w:bookmarkEnd w:id="228"/>
      <w:bookmarkEnd w:id="229"/>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有效保护传统民居、文物古迹、农业遗迹等乡村物质文化遗产，结合历史文化资源分布及实际需求，建设村史馆、数字化博物馆，有效活化利用历史文化，以用促保。</w:t>
      </w:r>
    </w:p>
    <w:p w:rsidR="00F40360" w:rsidRDefault="008C1672">
      <w:pPr>
        <w:pStyle w:val="affffffffa"/>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注重历史文化元素在乡村建设中的表达，传承文化精神，赓续文化基因，厚</w:t>
      </w:r>
      <w:proofErr w:type="gramStart"/>
      <w:r>
        <w:rPr>
          <w:rFonts w:hint="eastAsia"/>
          <w14:scene3d>
            <w14:camera w14:prst="orthographicFront"/>
            <w14:lightRig w14:rig="threePt" w14:dir="t">
              <w14:rot w14:lat="0" w14:lon="0" w14:rev="0"/>
            </w14:lightRig>
          </w14:scene3d>
        </w:rPr>
        <w:t>植文化</w:t>
      </w:r>
      <w:proofErr w:type="gramEnd"/>
      <w:r>
        <w:rPr>
          <w:rFonts w:hint="eastAsia"/>
          <w14:scene3d>
            <w14:camera w14:prst="orthographicFront"/>
            <w14:lightRig w14:rig="threePt" w14:dir="t">
              <w14:rot w14:lat="0" w14:lon="0" w14:rev="0"/>
            </w14:lightRig>
          </w14:scene3d>
        </w:rPr>
        <w:t>自信，呈现地方特色。</w:t>
      </w:r>
    </w:p>
    <w:p w:rsidR="00F40360" w:rsidRDefault="008C1672">
      <w:pPr>
        <w:pStyle w:val="affc"/>
        <w:spacing w:before="312" w:after="312"/>
      </w:pPr>
      <w:bookmarkStart w:id="230" w:name="_Toc174378045"/>
      <w:bookmarkStart w:id="231" w:name="_Toc174376174"/>
      <w:bookmarkStart w:id="232" w:name="_Toc174376126"/>
      <w:bookmarkStart w:id="233" w:name="_Toc174375849"/>
      <w:bookmarkStart w:id="234" w:name="_Toc174378629"/>
      <w:r>
        <w:rPr>
          <w:rFonts w:hint="eastAsia"/>
        </w:rPr>
        <w:t>乡村治理</w:t>
      </w:r>
      <w:bookmarkEnd w:id="230"/>
      <w:bookmarkEnd w:id="231"/>
      <w:bookmarkEnd w:id="232"/>
      <w:bookmarkEnd w:id="233"/>
      <w:bookmarkEnd w:id="234"/>
    </w:p>
    <w:p w:rsidR="00F40360" w:rsidRDefault="008C1672">
      <w:pPr>
        <w:pStyle w:val="affd"/>
        <w:spacing w:before="156" w:after="156"/>
      </w:pPr>
      <w:bookmarkStart w:id="235" w:name="_Toc174376175"/>
      <w:bookmarkStart w:id="236" w:name="_Toc174378046"/>
      <w:bookmarkStart w:id="237" w:name="_Toc174378630"/>
      <w:bookmarkStart w:id="238" w:name="_Toc174375850"/>
      <w:bookmarkStart w:id="239" w:name="_Toc174376127"/>
      <w:r>
        <w:rPr>
          <w:rFonts w:hint="eastAsia"/>
        </w:rPr>
        <w:t>组织建设</w:t>
      </w:r>
      <w:bookmarkEnd w:id="235"/>
      <w:bookmarkEnd w:id="236"/>
      <w:bookmarkEnd w:id="237"/>
      <w:bookmarkEnd w:id="238"/>
      <w:bookmarkEnd w:id="239"/>
    </w:p>
    <w:p w:rsidR="00F40360" w:rsidRDefault="008C1672">
      <w:pPr>
        <w:pStyle w:val="affffffffa"/>
      </w:pPr>
      <w:r>
        <w:rPr>
          <w:rFonts w:hint="eastAsia"/>
        </w:rPr>
        <w:t>党建引领作用明显，农村基层党组织战斗堡垒作用和党员的先锋模范作用充分发挥，乡镇党委政府和村“两委”班子组织有力。</w:t>
      </w:r>
    </w:p>
    <w:p w:rsidR="00F40360" w:rsidRDefault="008C1672">
      <w:pPr>
        <w:pStyle w:val="affffffffa"/>
      </w:pPr>
      <w:r>
        <w:rPr>
          <w:rFonts w:hint="eastAsia"/>
        </w:rPr>
        <w:t>选优配</w:t>
      </w:r>
      <w:proofErr w:type="gramStart"/>
      <w:r>
        <w:rPr>
          <w:rFonts w:hint="eastAsia"/>
        </w:rPr>
        <w:t>强基层</w:t>
      </w:r>
      <w:proofErr w:type="gramEnd"/>
      <w:r>
        <w:rPr>
          <w:rFonts w:hint="eastAsia"/>
        </w:rPr>
        <w:t>党组织书记，宜从致富能手、经商返乡人员、退伍军人等党员中选取人员，建立村党组织书记后备队伍。</w:t>
      </w:r>
    </w:p>
    <w:p w:rsidR="00F40360" w:rsidRDefault="008C1672">
      <w:pPr>
        <w:pStyle w:val="affd"/>
        <w:spacing w:before="156" w:after="156"/>
      </w:pPr>
      <w:bookmarkStart w:id="240" w:name="_Toc174375851"/>
      <w:bookmarkStart w:id="241" w:name="_Toc174376128"/>
      <w:bookmarkStart w:id="242" w:name="_Toc174378047"/>
      <w:bookmarkStart w:id="243" w:name="_Toc174378631"/>
      <w:bookmarkStart w:id="244" w:name="_Toc174376176"/>
      <w:r>
        <w:rPr>
          <w:rFonts w:hint="eastAsia"/>
        </w:rPr>
        <w:t>治理体系</w:t>
      </w:r>
      <w:bookmarkEnd w:id="240"/>
      <w:bookmarkEnd w:id="241"/>
      <w:bookmarkEnd w:id="242"/>
      <w:bookmarkEnd w:id="243"/>
      <w:bookmarkEnd w:id="244"/>
    </w:p>
    <w:p w:rsidR="00F40360" w:rsidRDefault="008C1672">
      <w:pPr>
        <w:pStyle w:val="affffffffa"/>
      </w:pPr>
      <w:r>
        <w:rPr>
          <w:rFonts w:hint="eastAsia"/>
        </w:rPr>
        <w:t>构建基层党组织领导下</w:t>
      </w:r>
      <w:r>
        <w:rPr>
          <w:rFonts w:hint="eastAsia"/>
        </w:rPr>
        <w:t>自治、法治、德治“三治结合”的现代乡村社会治理体系。</w:t>
      </w:r>
    </w:p>
    <w:p w:rsidR="00F40360" w:rsidRDefault="008C1672">
      <w:pPr>
        <w:pStyle w:val="affffffffa"/>
      </w:pPr>
      <w:r>
        <w:rPr>
          <w:rFonts w:hint="eastAsia"/>
        </w:rPr>
        <w:t>村级重大事项民主决策实行“四议一审两公开”工作制度，加强村务监督。</w:t>
      </w:r>
    </w:p>
    <w:p w:rsidR="00F40360" w:rsidRDefault="008C1672">
      <w:pPr>
        <w:pStyle w:val="affffffffa"/>
      </w:pPr>
      <w:r>
        <w:rPr>
          <w:rFonts w:hint="eastAsia"/>
        </w:rPr>
        <w:t>推广普及“清单制”“积分制”“爱心超市”等乡村治理方式。</w:t>
      </w:r>
    </w:p>
    <w:p w:rsidR="00F40360" w:rsidRDefault="008C1672">
      <w:pPr>
        <w:pStyle w:val="affd"/>
        <w:spacing w:before="156" w:after="156"/>
      </w:pPr>
      <w:bookmarkStart w:id="245" w:name="_Toc174376129"/>
      <w:bookmarkStart w:id="246" w:name="_Toc174376177"/>
      <w:bookmarkStart w:id="247" w:name="_Toc174378048"/>
      <w:bookmarkStart w:id="248" w:name="_Toc174375852"/>
      <w:bookmarkStart w:id="249" w:name="_Toc174378632"/>
      <w:r>
        <w:rPr>
          <w:rFonts w:hint="eastAsia"/>
        </w:rPr>
        <w:t>乡风文明</w:t>
      </w:r>
      <w:bookmarkEnd w:id="245"/>
      <w:bookmarkEnd w:id="246"/>
      <w:bookmarkEnd w:id="247"/>
      <w:bookmarkEnd w:id="248"/>
      <w:bookmarkEnd w:id="249"/>
    </w:p>
    <w:p w:rsidR="00F40360" w:rsidRDefault="008C1672">
      <w:pPr>
        <w:pStyle w:val="affffffffa"/>
      </w:pPr>
      <w:r>
        <w:rPr>
          <w:rFonts w:hint="eastAsia"/>
        </w:rPr>
        <w:t>深入</w:t>
      </w:r>
      <w:proofErr w:type="gramStart"/>
      <w:r>
        <w:rPr>
          <w:rFonts w:hint="eastAsia"/>
        </w:rPr>
        <w:t>践行</w:t>
      </w:r>
      <w:proofErr w:type="gramEnd"/>
      <w:r>
        <w:rPr>
          <w:rFonts w:hint="eastAsia"/>
        </w:rPr>
        <w:t>“两邻”理念，推进基层治理现代化。建立矛盾纠纷分级化解机制，</w:t>
      </w:r>
      <w:proofErr w:type="gramStart"/>
      <w:r>
        <w:rPr>
          <w:rFonts w:hint="eastAsia"/>
        </w:rPr>
        <w:t>设置村</w:t>
      </w:r>
      <w:proofErr w:type="gramEnd"/>
      <w:r>
        <w:rPr>
          <w:rFonts w:hint="eastAsia"/>
        </w:rPr>
        <w:t>社会矛盾纠纷调处化解站（点）。加强乡村社会治安综合治理，推进农村社会治安综合防控体系建设，落实平安建设领导责任制，加强基础性制度、设施、平台建设。行政村重点部位视频监控覆盖率</w:t>
      </w:r>
      <w:r>
        <w:rPr>
          <w:rFonts w:hint="eastAsia"/>
        </w:rPr>
        <w:t>100%</w:t>
      </w:r>
      <w:r>
        <w:rPr>
          <w:rFonts w:hint="eastAsia"/>
        </w:rPr>
        <w:t>。</w:t>
      </w:r>
    </w:p>
    <w:p w:rsidR="00F40360" w:rsidRDefault="008C1672">
      <w:pPr>
        <w:pStyle w:val="affffffffa"/>
      </w:pPr>
      <w:r>
        <w:rPr>
          <w:rFonts w:hint="eastAsia"/>
        </w:rPr>
        <w:t>组织开展爱国主义、精神文明、社会主义核心价值观、道德、法治、形</w:t>
      </w:r>
      <w:r>
        <w:rPr>
          <w:rFonts w:hint="eastAsia"/>
        </w:rPr>
        <w:t>势政策等宣传教育，以利用新闻舆论、纪录片宣传等农民群众喜闻乐见的艺术形式开展宣传。</w:t>
      </w:r>
    </w:p>
    <w:p w:rsidR="00F40360" w:rsidRDefault="008C1672">
      <w:pPr>
        <w:pStyle w:val="affffffffa"/>
      </w:pPr>
      <w:r>
        <w:rPr>
          <w:rFonts w:hint="eastAsia"/>
        </w:rPr>
        <w:t>开展文明乡村、星级文明户、文明家庭创建活动，加强农村家庭、家教、家风建设，倡导尊老孝亲、健康卫生、勤俭节约等文明风尚。</w:t>
      </w:r>
    </w:p>
    <w:p w:rsidR="00F40360" w:rsidRDefault="008C1672">
      <w:pPr>
        <w:pStyle w:val="affffffffa"/>
      </w:pPr>
      <w:r>
        <w:rPr>
          <w:rFonts w:hint="eastAsia"/>
        </w:rPr>
        <w:t>结合当地文化特色举办文化演出、主题节庆等活动，开展道德夜校（讲堂），丰富村民精神文化生活。</w:t>
      </w:r>
    </w:p>
    <w:p w:rsidR="00F40360" w:rsidRDefault="008C1672">
      <w:pPr>
        <w:pStyle w:val="affffffffa"/>
      </w:pPr>
      <w:proofErr w:type="gramStart"/>
      <w:r>
        <w:rPr>
          <w:rFonts w:hint="eastAsia"/>
        </w:rPr>
        <w:t>践行</w:t>
      </w:r>
      <w:proofErr w:type="gramEnd"/>
      <w:r>
        <w:rPr>
          <w:rFonts w:hint="eastAsia"/>
        </w:rPr>
        <w:t>移风易俗，破除陈规陋习，倡导勤俭节约、文明殡葬等时代新风。</w:t>
      </w:r>
    </w:p>
    <w:p w:rsidR="00F40360" w:rsidRDefault="008C1672">
      <w:pPr>
        <w:pStyle w:val="affd"/>
        <w:spacing w:before="156" w:after="156"/>
      </w:pPr>
      <w:bookmarkStart w:id="250" w:name="_Toc174376130"/>
      <w:bookmarkStart w:id="251" w:name="_Toc174378049"/>
      <w:bookmarkStart w:id="252" w:name="_Toc174376178"/>
      <w:bookmarkStart w:id="253" w:name="_Toc174375853"/>
      <w:bookmarkStart w:id="254" w:name="_Toc174378633"/>
      <w:r>
        <w:rPr>
          <w:rFonts w:hint="eastAsia"/>
        </w:rPr>
        <w:t>长效管理</w:t>
      </w:r>
      <w:bookmarkEnd w:id="250"/>
      <w:bookmarkEnd w:id="251"/>
      <w:bookmarkEnd w:id="252"/>
      <w:bookmarkEnd w:id="253"/>
      <w:bookmarkEnd w:id="254"/>
    </w:p>
    <w:p w:rsidR="00F40360" w:rsidRDefault="008C1672">
      <w:pPr>
        <w:pStyle w:val="affffffffa"/>
      </w:pPr>
      <w:r>
        <w:rPr>
          <w:rFonts w:hint="eastAsia"/>
        </w:rPr>
        <w:t>建立农村公共基础设施建设、运行、管护机制，基础设施与公共服务运营管护机制纳入同级政府财政预算。引导村民参与农村人居环境建设管护，农村环卫保洁服务符合</w:t>
      </w:r>
      <w:r>
        <w:rPr>
          <w:rFonts w:hint="eastAsia"/>
        </w:rPr>
        <w:t>GB/T 41373</w:t>
      </w:r>
      <w:r>
        <w:rPr>
          <w:rFonts w:hint="eastAsia"/>
        </w:rPr>
        <w:t>要求。</w:t>
      </w:r>
    </w:p>
    <w:p w:rsidR="00F40360" w:rsidRDefault="008C1672">
      <w:pPr>
        <w:pStyle w:val="affffffffa"/>
      </w:pPr>
      <w:r>
        <w:rPr>
          <w:rFonts w:hint="eastAsia"/>
        </w:rPr>
        <w:t>通过网络、广播、电视、手机信息等形式，向公众展示乡村振兴示范带建设动态、成效等信息，引导公众参与并监督示范带建设。</w:t>
      </w:r>
    </w:p>
    <w:p w:rsidR="00F40360" w:rsidRDefault="008C1672">
      <w:pPr>
        <w:pStyle w:val="affc"/>
        <w:spacing w:before="312" w:after="312"/>
      </w:pPr>
      <w:bookmarkStart w:id="255" w:name="_Toc174375854"/>
      <w:bookmarkStart w:id="256" w:name="_Toc174378634"/>
      <w:bookmarkStart w:id="257" w:name="_Toc174376131"/>
      <w:bookmarkStart w:id="258" w:name="_Toc174378050"/>
      <w:bookmarkStart w:id="259" w:name="_Toc174376179"/>
      <w:r>
        <w:rPr>
          <w:rFonts w:hint="eastAsia"/>
        </w:rPr>
        <w:t>数字乡村</w:t>
      </w:r>
      <w:bookmarkEnd w:id="255"/>
      <w:bookmarkEnd w:id="256"/>
      <w:bookmarkEnd w:id="257"/>
      <w:bookmarkEnd w:id="258"/>
      <w:bookmarkEnd w:id="259"/>
    </w:p>
    <w:p w:rsidR="00F40360" w:rsidRDefault="008C1672">
      <w:pPr>
        <w:pStyle w:val="affd"/>
        <w:spacing w:before="156" w:after="156"/>
      </w:pPr>
      <w:bookmarkStart w:id="260" w:name="_Toc174378635"/>
      <w:bookmarkStart w:id="261" w:name="_Toc174375855"/>
      <w:bookmarkStart w:id="262" w:name="_Toc174376132"/>
      <w:bookmarkStart w:id="263" w:name="_Toc174378051"/>
      <w:bookmarkStart w:id="264" w:name="_Toc174376180"/>
      <w:r>
        <w:rPr>
          <w:rFonts w:hint="eastAsia"/>
        </w:rPr>
        <w:t>数字基建</w:t>
      </w:r>
      <w:bookmarkEnd w:id="260"/>
      <w:bookmarkEnd w:id="261"/>
      <w:bookmarkEnd w:id="262"/>
      <w:bookmarkEnd w:id="263"/>
      <w:bookmarkEnd w:id="264"/>
    </w:p>
    <w:p w:rsidR="00F40360" w:rsidRDefault="008C1672">
      <w:pPr>
        <w:pStyle w:val="affffffffa"/>
      </w:pPr>
      <w:r>
        <w:rPr>
          <w:rFonts w:hint="eastAsia"/>
        </w:rPr>
        <w:lastRenderedPageBreak/>
        <w:t>广播、电视、电话、网络、邮政等公共通信设施齐全、信号稳定，线路架设规范、安全有序。全面提高示范带</w:t>
      </w:r>
      <w:r>
        <w:rPr>
          <w:rFonts w:hint="eastAsia"/>
        </w:rPr>
        <w:t>4G</w:t>
      </w:r>
      <w:r>
        <w:rPr>
          <w:rFonts w:hint="eastAsia"/>
        </w:rPr>
        <w:t>网络普及应用水平，重点公共服务场所实现</w:t>
      </w:r>
      <w:r>
        <w:rPr>
          <w:rFonts w:hint="eastAsia"/>
        </w:rPr>
        <w:t>5G</w:t>
      </w:r>
      <w:r>
        <w:rPr>
          <w:rFonts w:hint="eastAsia"/>
        </w:rPr>
        <w:t>网络按需覆盖。</w:t>
      </w:r>
    </w:p>
    <w:p w:rsidR="00F40360" w:rsidRDefault="008C1672">
      <w:pPr>
        <w:pStyle w:val="affffffffa"/>
      </w:pPr>
      <w:r>
        <w:rPr>
          <w:rFonts w:hint="eastAsia"/>
        </w:rPr>
        <w:t>推进农村信息服务站点的整合共享，推广“多站合一、一站多用”。</w:t>
      </w:r>
    </w:p>
    <w:p w:rsidR="00F40360" w:rsidRDefault="008C1672">
      <w:pPr>
        <w:pStyle w:val="affffffffa"/>
      </w:pPr>
      <w:r>
        <w:rPr>
          <w:rFonts w:hint="eastAsia"/>
        </w:rPr>
        <w:t>推动乡村水利、公路等基础设施数字化转型，推进智慧水利、智慧交通建设。</w:t>
      </w:r>
    </w:p>
    <w:p w:rsidR="00F40360" w:rsidRDefault="008C1672">
      <w:pPr>
        <w:pStyle w:val="affd"/>
        <w:spacing w:before="156" w:after="156"/>
      </w:pPr>
      <w:bookmarkStart w:id="265" w:name="_Toc174378636"/>
      <w:bookmarkStart w:id="266" w:name="_Toc174375856"/>
      <w:bookmarkStart w:id="267" w:name="_Toc174376133"/>
      <w:bookmarkStart w:id="268" w:name="_Toc174376181"/>
      <w:bookmarkStart w:id="269" w:name="_Toc174378052"/>
      <w:r>
        <w:rPr>
          <w:rFonts w:hint="eastAsia"/>
        </w:rPr>
        <w:t>数字农业</w:t>
      </w:r>
      <w:bookmarkEnd w:id="265"/>
      <w:bookmarkEnd w:id="266"/>
      <w:bookmarkEnd w:id="267"/>
      <w:bookmarkEnd w:id="268"/>
      <w:bookmarkEnd w:id="269"/>
    </w:p>
    <w:p w:rsidR="00F40360" w:rsidRDefault="008C1672">
      <w:pPr>
        <w:pStyle w:val="affffffffa"/>
      </w:pPr>
      <w:r>
        <w:rPr>
          <w:rFonts w:hint="eastAsia"/>
        </w:rPr>
        <w:t>提升农业机械装备水平，主要农作物耕种</w:t>
      </w:r>
      <w:proofErr w:type="gramStart"/>
      <w:r>
        <w:rPr>
          <w:rFonts w:hint="eastAsia"/>
        </w:rPr>
        <w:t>收综合</w:t>
      </w:r>
      <w:proofErr w:type="gramEnd"/>
      <w:r>
        <w:rPr>
          <w:rFonts w:hint="eastAsia"/>
        </w:rPr>
        <w:t>机械化率达到</w:t>
      </w:r>
      <w:r>
        <w:rPr>
          <w:rFonts w:hint="eastAsia"/>
        </w:rPr>
        <w:t>90%</w:t>
      </w:r>
      <w:r>
        <w:rPr>
          <w:rFonts w:hint="eastAsia"/>
        </w:rPr>
        <w:t>以上。发展设施农业，因地制宜建设温室大棚、果园、养殖场。推进农产品生产过程的数字化监测和信息采集，建设农业信息化管理平台、数字农业服务平台，提升全产业链数字化管理水平。</w:t>
      </w:r>
    </w:p>
    <w:p w:rsidR="00F40360" w:rsidRDefault="008C1672">
      <w:pPr>
        <w:pStyle w:val="affffffffa"/>
      </w:pPr>
      <w:r>
        <w:rPr>
          <w:rFonts w:hint="eastAsia"/>
        </w:rPr>
        <w:t>探索数字农业典型应用场景，包括传感器监测、大数据分析、智能化装备、供应链管理、无人机技术等，推进智慧农业示范基地创建。</w:t>
      </w:r>
    </w:p>
    <w:p w:rsidR="00F40360" w:rsidRDefault="008C1672">
      <w:pPr>
        <w:pStyle w:val="affd"/>
        <w:spacing w:before="156" w:after="156"/>
      </w:pPr>
      <w:bookmarkStart w:id="270" w:name="_Toc174376182"/>
      <w:bookmarkStart w:id="271" w:name="_Toc174376134"/>
      <w:bookmarkStart w:id="272" w:name="_Toc174378053"/>
      <w:bookmarkStart w:id="273" w:name="_Toc174375857"/>
      <w:bookmarkStart w:id="274" w:name="_Toc174378637"/>
      <w:r>
        <w:rPr>
          <w:rFonts w:hint="eastAsia"/>
        </w:rPr>
        <w:t>数字经济</w:t>
      </w:r>
      <w:bookmarkEnd w:id="270"/>
      <w:bookmarkEnd w:id="271"/>
      <w:bookmarkEnd w:id="272"/>
      <w:bookmarkEnd w:id="273"/>
      <w:bookmarkEnd w:id="274"/>
    </w:p>
    <w:p w:rsidR="00F40360" w:rsidRDefault="008C1672">
      <w:pPr>
        <w:pStyle w:val="affffffffa"/>
      </w:pPr>
      <w:r>
        <w:rPr>
          <w:rFonts w:hint="eastAsia"/>
        </w:rPr>
        <w:t>建立智慧物</w:t>
      </w:r>
      <w:r>
        <w:rPr>
          <w:rFonts w:hint="eastAsia"/>
        </w:rPr>
        <w:t>流配送中心，推动乡村冷链物流、农业生产加工等基础设施数字化转型，畅通农产品出村进城双向流通渠道。</w:t>
      </w:r>
    </w:p>
    <w:p w:rsidR="00F40360" w:rsidRDefault="008C1672">
      <w:pPr>
        <w:pStyle w:val="affffffffa"/>
      </w:pPr>
      <w:r>
        <w:rPr>
          <w:rFonts w:hint="eastAsia"/>
        </w:rPr>
        <w:t>拓宽农产品、</w:t>
      </w:r>
      <w:proofErr w:type="gramStart"/>
      <w:r>
        <w:rPr>
          <w:rFonts w:hint="eastAsia"/>
        </w:rPr>
        <w:t>农创产品</w:t>
      </w:r>
      <w:proofErr w:type="gramEnd"/>
      <w:r>
        <w:rPr>
          <w:rFonts w:hint="eastAsia"/>
        </w:rPr>
        <w:t>线上销售渠道，可培育直播电商、直播带货等模式。开展云展销、云洽谈等活动，发展“农文旅</w:t>
      </w:r>
      <w:r>
        <w:rPr>
          <w:rFonts w:hint="eastAsia"/>
        </w:rPr>
        <w:t>+</w:t>
      </w:r>
      <w:r>
        <w:rPr>
          <w:rFonts w:hint="eastAsia"/>
        </w:rPr>
        <w:t>互联网”的业态与模式。</w:t>
      </w:r>
    </w:p>
    <w:p w:rsidR="00F40360" w:rsidRDefault="008C1672">
      <w:pPr>
        <w:pStyle w:val="affffffffa"/>
      </w:pPr>
      <w:r>
        <w:rPr>
          <w:rFonts w:hint="eastAsia"/>
        </w:rPr>
        <w:t>有条件的示范带可实现对乡村民宿、景区村庄、文</w:t>
      </w:r>
      <w:proofErr w:type="gramStart"/>
      <w:r>
        <w:rPr>
          <w:rFonts w:hint="eastAsia"/>
        </w:rPr>
        <w:t>创基地</w:t>
      </w:r>
      <w:proofErr w:type="gramEnd"/>
      <w:r>
        <w:rPr>
          <w:rFonts w:hint="eastAsia"/>
        </w:rPr>
        <w:t>和采摘基地等应用场景的数据展现。</w:t>
      </w:r>
    </w:p>
    <w:p w:rsidR="00F40360" w:rsidRDefault="008C1672">
      <w:pPr>
        <w:pStyle w:val="affffffffa"/>
      </w:pPr>
      <w:r>
        <w:rPr>
          <w:rFonts w:hint="eastAsia"/>
        </w:rPr>
        <w:t>推进农村普惠金融服务点支付服务点建设，可按</w:t>
      </w:r>
      <w:r>
        <w:rPr>
          <w:rFonts w:hint="eastAsia"/>
        </w:rPr>
        <w:t>JR/T 0157</w:t>
      </w:r>
      <w:r>
        <w:rPr>
          <w:rFonts w:hint="eastAsia"/>
        </w:rPr>
        <w:t>执行。</w:t>
      </w:r>
    </w:p>
    <w:p w:rsidR="00F40360" w:rsidRDefault="008C1672">
      <w:pPr>
        <w:pStyle w:val="affd"/>
        <w:spacing w:before="156" w:after="156"/>
      </w:pPr>
      <w:bookmarkStart w:id="275" w:name="_Toc174378638"/>
      <w:bookmarkStart w:id="276" w:name="_Toc174376135"/>
      <w:bookmarkStart w:id="277" w:name="_Toc174376183"/>
      <w:bookmarkStart w:id="278" w:name="_Toc174378054"/>
      <w:bookmarkStart w:id="279" w:name="_Toc174375858"/>
      <w:r>
        <w:rPr>
          <w:rFonts w:hint="eastAsia"/>
        </w:rPr>
        <w:t>数字文化</w:t>
      </w:r>
      <w:bookmarkEnd w:id="275"/>
      <w:bookmarkEnd w:id="276"/>
      <w:bookmarkEnd w:id="277"/>
      <w:bookmarkEnd w:id="278"/>
      <w:bookmarkEnd w:id="279"/>
    </w:p>
    <w:p w:rsidR="00F40360" w:rsidRDefault="008C1672">
      <w:pPr>
        <w:pStyle w:val="affffffffa"/>
      </w:pPr>
      <w:r>
        <w:rPr>
          <w:rFonts w:hint="eastAsia"/>
        </w:rPr>
        <w:t>推进乡村优秀文化资源数字化，建立历史文化名镇、名村和传统村落“数字文物资源库”“数字博物馆”等。</w:t>
      </w:r>
    </w:p>
    <w:p w:rsidR="00F40360" w:rsidRDefault="008C1672">
      <w:pPr>
        <w:pStyle w:val="affffffffa"/>
      </w:pPr>
      <w:r>
        <w:rPr>
          <w:rFonts w:hint="eastAsia"/>
        </w:rPr>
        <w:t>适时建设县级</w:t>
      </w:r>
      <w:proofErr w:type="gramStart"/>
      <w:r>
        <w:rPr>
          <w:rFonts w:hint="eastAsia"/>
        </w:rPr>
        <w:t>融媒体</w:t>
      </w:r>
      <w:proofErr w:type="gramEnd"/>
      <w:r>
        <w:rPr>
          <w:rFonts w:hint="eastAsia"/>
        </w:rPr>
        <w:t>中心和</w:t>
      </w:r>
      <w:r>
        <w:rPr>
          <w:rFonts w:hint="eastAsia"/>
        </w:rPr>
        <w:t>农业新媒体矩阵，加强乡村网络文化正向引导，讲好农村政策和三农故事。</w:t>
      </w:r>
    </w:p>
    <w:p w:rsidR="00F40360" w:rsidRDefault="008C1672">
      <w:pPr>
        <w:pStyle w:val="affd"/>
        <w:spacing w:before="156" w:after="156"/>
      </w:pPr>
      <w:bookmarkStart w:id="280" w:name="_Toc174375859"/>
      <w:bookmarkStart w:id="281" w:name="_Toc174378055"/>
      <w:bookmarkStart w:id="282" w:name="_Toc174376136"/>
      <w:bookmarkStart w:id="283" w:name="_Toc174376184"/>
      <w:bookmarkStart w:id="284" w:name="_Toc174378639"/>
      <w:r>
        <w:rPr>
          <w:rFonts w:hint="eastAsia"/>
        </w:rPr>
        <w:t>数字治理</w:t>
      </w:r>
      <w:bookmarkEnd w:id="280"/>
      <w:bookmarkEnd w:id="281"/>
      <w:bookmarkEnd w:id="282"/>
      <w:bookmarkEnd w:id="283"/>
      <w:bookmarkEnd w:id="284"/>
    </w:p>
    <w:p w:rsidR="00F40360" w:rsidRDefault="008C1672">
      <w:pPr>
        <w:pStyle w:val="affffffffa"/>
      </w:pPr>
      <w:r>
        <w:rPr>
          <w:rFonts w:hint="eastAsia"/>
        </w:rPr>
        <w:t>通过互联网、大数据等新一代信息技术，推动农村党建工作的全面整合，提高县级、乡镇级、村级党建工作的一体化、智能化、数字化水平。</w:t>
      </w:r>
    </w:p>
    <w:p w:rsidR="00F40360" w:rsidRDefault="008C1672">
      <w:pPr>
        <w:pStyle w:val="affffffffa"/>
      </w:pPr>
      <w:r>
        <w:rPr>
          <w:rFonts w:hint="eastAsia"/>
        </w:rPr>
        <w:t>建设乡村</w:t>
      </w:r>
      <w:proofErr w:type="gramStart"/>
      <w:r>
        <w:rPr>
          <w:rFonts w:hint="eastAsia"/>
        </w:rPr>
        <w:t>智慧党建</w:t>
      </w:r>
      <w:proofErr w:type="gramEnd"/>
      <w:r>
        <w:rPr>
          <w:rFonts w:hint="eastAsia"/>
        </w:rPr>
        <w:t>体系，贯通使用辽沈</w:t>
      </w:r>
      <w:proofErr w:type="gramStart"/>
      <w:r>
        <w:rPr>
          <w:rFonts w:hint="eastAsia"/>
        </w:rPr>
        <w:t>智慧党建云</w:t>
      </w:r>
      <w:proofErr w:type="gramEnd"/>
      <w:r>
        <w:rPr>
          <w:rFonts w:hint="eastAsia"/>
        </w:rPr>
        <w:t>平台，创新农村基层党组织活动内容和方式，建立“互联网</w:t>
      </w:r>
      <w:r>
        <w:rPr>
          <w:rFonts w:hint="eastAsia"/>
        </w:rPr>
        <w:t>+</w:t>
      </w:r>
      <w:r>
        <w:rPr>
          <w:rFonts w:hint="eastAsia"/>
        </w:rPr>
        <w:t>党建”模式。</w:t>
      </w:r>
    </w:p>
    <w:p w:rsidR="00F40360" w:rsidRDefault="008C1672">
      <w:pPr>
        <w:pStyle w:val="affffffffa"/>
      </w:pPr>
      <w:r>
        <w:rPr>
          <w:rFonts w:hint="eastAsia"/>
        </w:rPr>
        <w:t>贯通使用</w:t>
      </w:r>
      <w:proofErr w:type="gramStart"/>
      <w:r>
        <w:rPr>
          <w:rFonts w:hint="eastAsia"/>
        </w:rPr>
        <w:t>辽事通</w:t>
      </w:r>
      <w:proofErr w:type="gramEnd"/>
      <w:r>
        <w:rPr>
          <w:rFonts w:hint="eastAsia"/>
        </w:rPr>
        <w:t>“辽宁阳光三</w:t>
      </w:r>
      <w:proofErr w:type="gramStart"/>
      <w:r>
        <w:rPr>
          <w:rFonts w:hint="eastAsia"/>
        </w:rPr>
        <w:t>务</w:t>
      </w:r>
      <w:proofErr w:type="gramEnd"/>
      <w:r>
        <w:rPr>
          <w:rFonts w:hint="eastAsia"/>
        </w:rPr>
        <w:t>”监督管理平台，实现党务、村务、财务等及时公开、随时查看，农村党务、村务、财务公开数字化应用率</w:t>
      </w:r>
      <w:r>
        <w:rPr>
          <w:rFonts w:hint="eastAsia"/>
        </w:rPr>
        <w:t>100%</w:t>
      </w:r>
      <w:r>
        <w:rPr>
          <w:rFonts w:hint="eastAsia"/>
        </w:rPr>
        <w:t>。</w:t>
      </w:r>
    </w:p>
    <w:p w:rsidR="00F40360" w:rsidRDefault="008C1672">
      <w:pPr>
        <w:pStyle w:val="affffffffa"/>
      </w:pPr>
      <w:r>
        <w:rPr>
          <w:rFonts w:hint="eastAsia"/>
        </w:rPr>
        <w:t>构建村级区域监控，建设“数字乡村”治安平台，形成联防联控联治乡</w:t>
      </w:r>
      <w:r>
        <w:rPr>
          <w:rFonts w:hint="eastAsia"/>
        </w:rPr>
        <w:t>村治理合力，提升乡村治理效能。</w:t>
      </w:r>
    </w:p>
    <w:p w:rsidR="00F40360" w:rsidRDefault="00F40360">
      <w:pPr>
        <w:pStyle w:val="affffffffa"/>
        <w:sectPr w:rsidR="00F40360">
          <w:pgSz w:w="11906" w:h="16838"/>
          <w:pgMar w:top="1928" w:right="1134" w:bottom="1134" w:left="1134" w:header="1418" w:footer="1134" w:gutter="284"/>
          <w:pgNumType w:start="1"/>
          <w:cols w:space="425"/>
          <w:formProt w:val="0"/>
          <w:docGrid w:type="lines" w:linePitch="312"/>
        </w:sectPr>
      </w:pPr>
      <w:bookmarkStart w:id="285" w:name="BookMark6"/>
      <w:bookmarkEnd w:id="28"/>
    </w:p>
    <w:p w:rsidR="00F40360" w:rsidRDefault="008C1672">
      <w:pPr>
        <w:pStyle w:val="afffff5"/>
        <w:spacing w:after="156"/>
      </w:pPr>
      <w:bookmarkStart w:id="286" w:name="_Toc174375860"/>
      <w:bookmarkStart w:id="287" w:name="_Toc174376137"/>
      <w:bookmarkStart w:id="288" w:name="_Toc174376185"/>
      <w:bookmarkStart w:id="289" w:name="_Toc174378056"/>
      <w:bookmarkStart w:id="290" w:name="_Toc174378640"/>
      <w:r>
        <w:rPr>
          <w:rFonts w:hint="eastAsia"/>
          <w:spacing w:val="105"/>
        </w:rPr>
        <w:lastRenderedPageBreak/>
        <w:t>参考文</w:t>
      </w:r>
      <w:r>
        <w:rPr>
          <w:rFonts w:hint="eastAsia"/>
        </w:rPr>
        <w:t>献</w:t>
      </w:r>
      <w:bookmarkEnd w:id="286"/>
      <w:bookmarkEnd w:id="287"/>
      <w:bookmarkEnd w:id="288"/>
      <w:bookmarkEnd w:id="289"/>
      <w:bookmarkEnd w:id="290"/>
    </w:p>
    <w:p w:rsidR="00F40360" w:rsidRDefault="008C1672">
      <w:pPr>
        <w:pStyle w:val="affffe"/>
        <w:ind w:firstLine="420"/>
      </w:pPr>
      <w:r>
        <w:rPr>
          <w:rFonts w:hint="eastAsia"/>
        </w:rPr>
        <w:t>[1] GB/T 32000-2015,</w:t>
      </w:r>
      <w:r>
        <w:rPr>
          <w:rFonts w:hint="eastAsia"/>
        </w:rPr>
        <w:t>美丽乡村建设指南</w:t>
      </w:r>
      <w:r>
        <w:rPr>
          <w:rFonts w:hint="eastAsia"/>
        </w:rPr>
        <w:t>[S].</w:t>
      </w:r>
    </w:p>
    <w:p w:rsidR="00F40360" w:rsidRDefault="008C1672">
      <w:pPr>
        <w:pStyle w:val="affffe"/>
        <w:ind w:firstLine="420"/>
      </w:pPr>
      <w:r>
        <w:rPr>
          <w:rFonts w:hint="eastAsia"/>
        </w:rPr>
        <w:t>[2] DB 31/T 1109-2018,</w:t>
      </w:r>
      <w:r>
        <w:rPr>
          <w:rFonts w:hint="eastAsia"/>
        </w:rPr>
        <w:t>上海市乡村振兴示范村建设指南</w:t>
      </w:r>
      <w:r>
        <w:rPr>
          <w:rFonts w:hint="eastAsia"/>
        </w:rPr>
        <w:t>[S].</w:t>
      </w:r>
    </w:p>
    <w:p w:rsidR="00F40360" w:rsidRDefault="008C1672">
      <w:pPr>
        <w:pStyle w:val="affffe"/>
        <w:ind w:firstLine="420"/>
      </w:pPr>
      <w:r>
        <w:rPr>
          <w:rFonts w:hint="eastAsia"/>
        </w:rPr>
        <w:t>[3] DB 21/T3772-2023,</w:t>
      </w:r>
      <w:r>
        <w:rPr>
          <w:rFonts w:hint="eastAsia"/>
        </w:rPr>
        <w:t>辽宁省现代农业产业园建设指南</w:t>
      </w:r>
      <w:r>
        <w:rPr>
          <w:rFonts w:hint="eastAsia"/>
        </w:rPr>
        <w:t>[S].</w:t>
      </w:r>
    </w:p>
    <w:p w:rsidR="00F40360" w:rsidRDefault="008C1672">
      <w:pPr>
        <w:pStyle w:val="affffe"/>
        <w:ind w:firstLine="420"/>
      </w:pPr>
      <w:r>
        <w:rPr>
          <w:rFonts w:hint="eastAsia"/>
        </w:rPr>
        <w:t>[</w:t>
      </w:r>
      <w:r>
        <w:rPr>
          <w:rFonts w:hint="eastAsia"/>
        </w:rPr>
        <w:t>4</w:t>
      </w:r>
      <w:r>
        <w:rPr>
          <w:rFonts w:hint="eastAsia"/>
        </w:rPr>
        <w:t xml:space="preserve">] </w:t>
      </w:r>
      <w:r>
        <w:rPr>
          <w:rFonts w:hint="eastAsia"/>
        </w:rPr>
        <w:t>中共辽宁省委农村工作领导小组</w:t>
      </w:r>
      <w:r>
        <w:rPr>
          <w:rFonts w:hint="eastAsia"/>
        </w:rPr>
        <w:t>.</w:t>
      </w:r>
      <w:r>
        <w:rPr>
          <w:rFonts w:hint="eastAsia"/>
        </w:rPr>
        <w:t>辽宁省乡村振兴示范带建设实施方案</w:t>
      </w:r>
      <w:r>
        <w:rPr>
          <w:rFonts w:hint="eastAsia"/>
        </w:rPr>
        <w:t>[E].</w:t>
      </w:r>
    </w:p>
    <w:p w:rsidR="00F40360" w:rsidRDefault="008C1672">
      <w:pPr>
        <w:pStyle w:val="affffe"/>
        <w:ind w:firstLine="420"/>
      </w:pPr>
      <w:r>
        <w:rPr>
          <w:rFonts w:hint="eastAsia"/>
        </w:rPr>
        <w:t>[</w:t>
      </w:r>
      <w:r>
        <w:rPr>
          <w:rFonts w:hint="eastAsia"/>
        </w:rPr>
        <w:t>5</w:t>
      </w:r>
      <w:r>
        <w:rPr>
          <w:rFonts w:hint="eastAsia"/>
        </w:rPr>
        <w:t xml:space="preserve">] </w:t>
      </w:r>
      <w:r>
        <w:rPr>
          <w:rFonts w:hint="eastAsia"/>
        </w:rPr>
        <w:t>两部门印发《数字农业农村发展规划（</w:t>
      </w:r>
      <w:r>
        <w:rPr>
          <w:rFonts w:hint="eastAsia"/>
        </w:rPr>
        <w:t>2019</w:t>
      </w:r>
      <w:r>
        <w:rPr>
          <w:rFonts w:hint="eastAsia"/>
        </w:rPr>
        <w:t>—</w:t>
      </w:r>
      <w:r>
        <w:rPr>
          <w:rFonts w:hint="eastAsia"/>
        </w:rPr>
        <w:t>2025</w:t>
      </w:r>
      <w:r>
        <w:rPr>
          <w:rFonts w:hint="eastAsia"/>
        </w:rPr>
        <w:t>年）》</w:t>
      </w:r>
      <w:r>
        <w:rPr>
          <w:rFonts w:hint="eastAsia"/>
        </w:rPr>
        <w:t>[J].</w:t>
      </w:r>
      <w:r>
        <w:rPr>
          <w:rFonts w:hint="eastAsia"/>
        </w:rPr>
        <w:t>农业工程技术</w:t>
      </w:r>
      <w:r>
        <w:rPr>
          <w:rFonts w:hint="eastAsia"/>
        </w:rPr>
        <w:t>,202</w:t>
      </w:r>
      <w:r>
        <w:rPr>
          <w:rFonts w:hint="eastAsia"/>
        </w:rPr>
        <w:t>0,40(06):</w:t>
      </w:r>
      <w:proofErr w:type="gramStart"/>
      <w:r>
        <w:rPr>
          <w:rFonts w:hint="eastAsia"/>
        </w:rPr>
        <w:t>9-10.</w:t>
      </w:r>
      <w:proofErr w:type="gramEnd"/>
    </w:p>
    <w:p w:rsidR="00F40360" w:rsidRDefault="008C1672">
      <w:pPr>
        <w:pStyle w:val="affffe"/>
        <w:ind w:firstLine="420"/>
      </w:pPr>
      <w:r>
        <w:rPr>
          <w:rFonts w:hint="eastAsia"/>
        </w:rPr>
        <w:t>[</w:t>
      </w:r>
      <w:r>
        <w:rPr>
          <w:rFonts w:hint="eastAsia"/>
        </w:rPr>
        <w:t>6</w:t>
      </w:r>
      <w:r>
        <w:rPr>
          <w:rFonts w:hint="eastAsia"/>
        </w:rPr>
        <w:t xml:space="preserve">] </w:t>
      </w:r>
      <w:r>
        <w:rPr>
          <w:rFonts w:hint="eastAsia"/>
        </w:rPr>
        <w:t>辽宁省数字乡村发展规划</w:t>
      </w:r>
      <w:r>
        <w:rPr>
          <w:rFonts w:hint="eastAsia"/>
        </w:rPr>
        <w:t>[N].</w:t>
      </w:r>
      <w:r>
        <w:rPr>
          <w:rFonts w:hint="eastAsia"/>
        </w:rPr>
        <w:t>辽宁日报</w:t>
      </w:r>
      <w:r>
        <w:rPr>
          <w:rFonts w:hint="eastAsia"/>
        </w:rPr>
        <w:t xml:space="preserve">,2020-08-18(004).DOI:10.28534/n.cnki.nlnrb.2020.003808. </w:t>
      </w:r>
    </w:p>
    <w:p w:rsidR="00F40360" w:rsidRDefault="008C1672">
      <w:pPr>
        <w:pStyle w:val="affffe"/>
        <w:ind w:firstLine="420"/>
      </w:pPr>
      <w:r>
        <w:rPr>
          <w:rFonts w:hint="eastAsia"/>
        </w:rPr>
        <w:t>[</w:t>
      </w:r>
      <w:r>
        <w:rPr>
          <w:rFonts w:hint="eastAsia"/>
        </w:rPr>
        <w:t>7</w:t>
      </w:r>
      <w:r>
        <w:rPr>
          <w:rFonts w:hint="eastAsia"/>
        </w:rPr>
        <w:t xml:space="preserve">] </w:t>
      </w:r>
      <w:r>
        <w:rPr>
          <w:rFonts w:hint="eastAsia"/>
        </w:rPr>
        <w:t>交通运输部</w:t>
      </w:r>
      <w:r>
        <w:rPr>
          <w:rFonts w:hint="eastAsia"/>
        </w:rPr>
        <w:t xml:space="preserve"> </w:t>
      </w:r>
      <w:r>
        <w:rPr>
          <w:rFonts w:hint="eastAsia"/>
        </w:rPr>
        <w:t>国家发展改革委</w:t>
      </w:r>
      <w:r>
        <w:rPr>
          <w:rFonts w:hint="eastAsia"/>
        </w:rPr>
        <w:t xml:space="preserve"> </w:t>
      </w:r>
      <w:r>
        <w:rPr>
          <w:rFonts w:hint="eastAsia"/>
        </w:rPr>
        <w:t>财政部</w:t>
      </w:r>
      <w:r>
        <w:rPr>
          <w:rFonts w:hint="eastAsia"/>
        </w:rPr>
        <w:t xml:space="preserve"> </w:t>
      </w:r>
      <w:r>
        <w:rPr>
          <w:rFonts w:hint="eastAsia"/>
        </w:rPr>
        <w:t>自然资源部</w:t>
      </w:r>
      <w:r>
        <w:rPr>
          <w:rFonts w:hint="eastAsia"/>
        </w:rPr>
        <w:t xml:space="preserve"> </w:t>
      </w:r>
      <w:r>
        <w:rPr>
          <w:rFonts w:hint="eastAsia"/>
        </w:rPr>
        <w:t>农业农村部</w:t>
      </w:r>
      <w:r>
        <w:rPr>
          <w:rFonts w:hint="eastAsia"/>
        </w:rPr>
        <w:t xml:space="preserve"> </w:t>
      </w:r>
      <w:r>
        <w:rPr>
          <w:rFonts w:hint="eastAsia"/>
        </w:rPr>
        <w:t>国务院扶贫办</w:t>
      </w:r>
      <w:r>
        <w:rPr>
          <w:rFonts w:hint="eastAsia"/>
        </w:rPr>
        <w:t xml:space="preserve"> </w:t>
      </w:r>
      <w:r>
        <w:rPr>
          <w:rFonts w:hint="eastAsia"/>
        </w:rPr>
        <w:t>国家邮政局</w:t>
      </w:r>
      <w:r>
        <w:rPr>
          <w:rFonts w:hint="eastAsia"/>
        </w:rPr>
        <w:t xml:space="preserve"> </w:t>
      </w:r>
      <w:r>
        <w:rPr>
          <w:rFonts w:hint="eastAsia"/>
        </w:rPr>
        <w:t>中华全国供销合作总社</w:t>
      </w:r>
      <w:r>
        <w:rPr>
          <w:rFonts w:hint="eastAsia"/>
        </w:rPr>
        <w:t>.</w:t>
      </w:r>
      <w:r>
        <w:rPr>
          <w:rFonts w:hint="eastAsia"/>
        </w:rPr>
        <w:t>关于推动“四好农村路”高质量发展的指导意见</w:t>
      </w:r>
      <w:r>
        <w:rPr>
          <w:rFonts w:hint="eastAsia"/>
        </w:rPr>
        <w:t xml:space="preserve">[EB/OL].https://www.gov.cn/zhengce/zhengceku/2019-07/31/content_5455540.htm     </w:t>
      </w:r>
    </w:p>
    <w:p w:rsidR="00F40360" w:rsidRDefault="008C1672">
      <w:pPr>
        <w:pStyle w:val="affffe"/>
        <w:ind w:firstLine="420"/>
      </w:pPr>
      <w:r>
        <w:rPr>
          <w:rFonts w:hint="eastAsia"/>
        </w:rPr>
        <w:t>[</w:t>
      </w:r>
      <w:r>
        <w:rPr>
          <w:rFonts w:hint="eastAsia"/>
        </w:rPr>
        <w:t>8</w:t>
      </w:r>
      <w:r>
        <w:rPr>
          <w:rFonts w:hint="eastAsia"/>
        </w:rPr>
        <w:t xml:space="preserve">] </w:t>
      </w:r>
      <w:r>
        <w:rPr>
          <w:rFonts w:hint="eastAsia"/>
        </w:rPr>
        <w:t>辽宁省人民政府办公厅</w:t>
      </w:r>
      <w:r>
        <w:rPr>
          <w:rFonts w:hint="eastAsia"/>
        </w:rPr>
        <w:t>.</w:t>
      </w:r>
      <w:r>
        <w:rPr>
          <w:rFonts w:hint="eastAsia"/>
        </w:rPr>
        <w:t>辽宁省“十四五”农业农村现代化规划</w:t>
      </w:r>
      <w:r>
        <w:rPr>
          <w:rFonts w:hint="eastAsia"/>
        </w:rPr>
        <w:t>[EB/OL].https://fgw.ln.gov.cn/fgw/attachDir/2023/10/2023101314414734233.pdf</w:t>
      </w:r>
    </w:p>
    <w:p w:rsidR="00F40360" w:rsidRDefault="008C1672">
      <w:pPr>
        <w:pStyle w:val="affffe"/>
        <w:ind w:firstLine="420"/>
      </w:pPr>
      <w:r>
        <w:rPr>
          <w:rFonts w:hint="eastAsia"/>
        </w:rPr>
        <w:t>[</w:t>
      </w:r>
      <w:r>
        <w:rPr>
          <w:rFonts w:hint="eastAsia"/>
        </w:rPr>
        <w:t>9</w:t>
      </w:r>
      <w:r>
        <w:rPr>
          <w:rFonts w:hint="eastAsia"/>
        </w:rPr>
        <w:t xml:space="preserve">] </w:t>
      </w:r>
      <w:r>
        <w:rPr>
          <w:rFonts w:hint="eastAsia"/>
        </w:rPr>
        <w:t>辽宁省人民政府办公厅</w:t>
      </w:r>
      <w:r>
        <w:rPr>
          <w:rFonts w:hint="eastAsia"/>
        </w:rPr>
        <w:t>.</w:t>
      </w:r>
      <w:r>
        <w:rPr>
          <w:rFonts w:hint="eastAsia"/>
        </w:rPr>
        <w:t>辽宁省推进基本养老服务体系建设实施方案</w:t>
      </w:r>
      <w:r>
        <w:rPr>
          <w:rFonts w:hint="eastAsia"/>
        </w:rPr>
        <w:t>[EB/OL].https://www.ln.gov.cn/web/zwgkx/lnsrmzfgb/2023n/qk/2023n_dessq/szfbgtwj/2023120413475953548/</w:t>
      </w:r>
    </w:p>
    <w:p w:rsidR="00F40360" w:rsidRDefault="008C1672">
      <w:pPr>
        <w:pStyle w:val="affffe"/>
        <w:ind w:firstLine="420"/>
      </w:pPr>
      <w:r>
        <w:rPr>
          <w:rFonts w:hint="eastAsia"/>
        </w:rPr>
        <w:t>[</w:t>
      </w:r>
      <w:r>
        <w:rPr>
          <w:rFonts w:hint="eastAsia"/>
        </w:rPr>
        <w:t>10</w:t>
      </w:r>
      <w:r>
        <w:rPr>
          <w:rFonts w:hint="eastAsia"/>
        </w:rPr>
        <w:t xml:space="preserve">] </w:t>
      </w:r>
      <w:r>
        <w:rPr>
          <w:rFonts w:hint="eastAsia"/>
        </w:rPr>
        <w:t>辽宁省农业农村厅</w:t>
      </w:r>
      <w:r>
        <w:rPr>
          <w:rFonts w:hint="eastAsia"/>
        </w:rPr>
        <w:t xml:space="preserve"> </w:t>
      </w:r>
      <w:r>
        <w:rPr>
          <w:rFonts w:hint="eastAsia"/>
        </w:rPr>
        <w:t>辽宁省文化和旅游厅</w:t>
      </w:r>
      <w:r>
        <w:rPr>
          <w:rFonts w:hint="eastAsia"/>
        </w:rPr>
        <w:t>.</w:t>
      </w:r>
      <w:r>
        <w:rPr>
          <w:rFonts w:hint="eastAsia"/>
        </w:rPr>
        <w:t>辽宁省支持乡村旅游重点村建设方案</w:t>
      </w:r>
      <w:r>
        <w:rPr>
          <w:rFonts w:hint="eastAsia"/>
        </w:rPr>
        <w:t>[EB/OL].https://www.ln.gov.cn/web/zwgkx/zfwj/bmwj/sfpb/2024032009150756381/</w:t>
      </w:r>
    </w:p>
    <w:p w:rsidR="00F40360" w:rsidRDefault="008C1672">
      <w:pPr>
        <w:pStyle w:val="affffe"/>
        <w:ind w:firstLine="420"/>
      </w:pPr>
      <w:r>
        <w:rPr>
          <w:rFonts w:hint="eastAsia"/>
        </w:rPr>
        <w:t>[1</w:t>
      </w:r>
      <w:r>
        <w:rPr>
          <w:rFonts w:hint="eastAsia"/>
        </w:rPr>
        <w:t>1</w:t>
      </w:r>
      <w:r>
        <w:rPr>
          <w:rFonts w:hint="eastAsia"/>
        </w:rPr>
        <w:t xml:space="preserve">] </w:t>
      </w:r>
      <w:r>
        <w:rPr>
          <w:rFonts w:hint="eastAsia"/>
        </w:rPr>
        <w:t>辽宁省住房和城乡建设厅等</w:t>
      </w:r>
      <w:r>
        <w:rPr>
          <w:rFonts w:hint="eastAsia"/>
        </w:rPr>
        <w:t>13</w:t>
      </w:r>
      <w:r>
        <w:rPr>
          <w:rFonts w:hint="eastAsia"/>
        </w:rPr>
        <w:t>部门</w:t>
      </w:r>
      <w:r>
        <w:rPr>
          <w:rFonts w:hint="eastAsia"/>
        </w:rPr>
        <w:t>.</w:t>
      </w:r>
      <w:r>
        <w:rPr>
          <w:rFonts w:hint="eastAsia"/>
        </w:rPr>
        <w:t>辽宁省加快农房和村庄建设现代化实施方案</w:t>
      </w:r>
      <w:r>
        <w:rPr>
          <w:rFonts w:hint="eastAsia"/>
        </w:rPr>
        <w:t>[EB/OL].https://www.ln.gov.cn/web/zwgkx/lnsrmzfgb/2022n/zk/zk3/bmwj/3175D723F1684D4A9BA1ACE8350A3602/index.shtml</w:t>
      </w:r>
    </w:p>
    <w:p w:rsidR="00F40360" w:rsidRDefault="008C1672">
      <w:pPr>
        <w:pStyle w:val="affffe"/>
        <w:ind w:firstLine="420"/>
      </w:pPr>
      <w:r>
        <w:rPr>
          <w:rFonts w:hint="eastAsia"/>
        </w:rPr>
        <w:t>[1</w:t>
      </w:r>
      <w:r>
        <w:rPr>
          <w:rFonts w:hint="eastAsia"/>
        </w:rPr>
        <w:t>2</w:t>
      </w:r>
      <w:r>
        <w:rPr>
          <w:rFonts w:hint="eastAsia"/>
        </w:rPr>
        <w:t xml:space="preserve">] </w:t>
      </w:r>
      <w:r w:rsidR="00DA3FEB">
        <w:rPr>
          <w:rFonts w:hint="eastAsia"/>
        </w:rPr>
        <w:t>辽宁省生态环境厅</w:t>
      </w:r>
      <w:r>
        <w:rPr>
          <w:rFonts w:hint="eastAsia"/>
        </w:rPr>
        <w:t>.</w:t>
      </w:r>
      <w:r>
        <w:rPr>
          <w:rFonts w:hint="eastAsia"/>
        </w:rPr>
        <w:t>辽宁省农村生活污水资源化治理工作方案</w:t>
      </w:r>
      <w:r>
        <w:rPr>
          <w:rFonts w:hint="eastAsia"/>
        </w:rPr>
        <w:t>[EB/OL].http://wx.h2o-china.com/news/329454.html</w:t>
      </w:r>
    </w:p>
    <w:p w:rsidR="00F40360" w:rsidRDefault="00F40360">
      <w:pPr>
        <w:pStyle w:val="affffe"/>
        <w:ind w:firstLineChars="0" w:firstLine="0"/>
        <w:jc w:val="center"/>
      </w:pPr>
      <w:bookmarkStart w:id="291" w:name="_GoBack"/>
      <w:bookmarkEnd w:id="285"/>
      <w:bookmarkEnd w:id="291"/>
    </w:p>
    <w:sectPr w:rsidR="00F4036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72" w:rsidRDefault="008C1672">
      <w:pPr>
        <w:spacing w:line="240" w:lineRule="auto"/>
      </w:pPr>
      <w:r>
        <w:separator/>
      </w:r>
    </w:p>
  </w:endnote>
  <w:endnote w:type="continuationSeparator" w:id="0">
    <w:p w:rsidR="008C1672" w:rsidRDefault="008C1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8C167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F4036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F4036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8C1672">
    <w:pPr>
      <w:pStyle w:val="affffb"/>
    </w:pPr>
    <w:r>
      <w:fldChar w:fldCharType="begin"/>
    </w:r>
    <w:r>
      <w:instrText>PAGE   \* MERGEFORMAT</w:instrText>
    </w:r>
    <w:r>
      <w:fldChar w:fldCharType="separate"/>
    </w:r>
    <w:r w:rsidR="0058447E" w:rsidRPr="0058447E">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72" w:rsidRDefault="008C1672">
      <w:pPr>
        <w:spacing w:line="240" w:lineRule="auto"/>
      </w:pPr>
      <w:r>
        <w:separator/>
      </w:r>
    </w:p>
  </w:footnote>
  <w:footnote w:type="continuationSeparator" w:id="0">
    <w:p w:rsidR="008C1672" w:rsidRDefault="008C16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F4036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8C167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F4036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8C1672">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60" w:rsidRDefault="008C1672">
    <w:pPr>
      <w:pStyle w:val="afffff3"/>
    </w:pPr>
    <w:r>
      <w:fldChar w:fldCharType="begin"/>
    </w:r>
    <w:r>
      <w:instrText xml:space="preserve"> STYLEREF  </w:instrText>
    </w:r>
    <w:r>
      <w:instrText>标准文件</w:instrText>
    </w:r>
    <w:r>
      <w:instrText>_</w:instrText>
    </w:r>
    <w:r>
      <w:instrText>文件编号</w:instrText>
    </w:r>
    <w:r>
      <w:instrText xml:space="preserve">  \* MERGE</w:instrText>
    </w:r>
    <w:r>
      <w:instrText xml:space="preserve">FORMAT </w:instrText>
    </w:r>
    <w:r>
      <w:fldChar w:fldCharType="separate"/>
    </w:r>
    <w:r w:rsidR="0058447E">
      <w:rPr>
        <w:noProof/>
      </w:rPr>
      <w:t>DB XX/T XXXX</w:t>
    </w:r>
    <w:r w:rsidR="0058447E">
      <w:rPr>
        <w:noProof/>
      </w:rPr>
      <w:t>—</w:t>
    </w:r>
    <w:r w:rsidR="0058447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VGQgf8RwjE5BTWz9FjxQ+nq+TsUv/NRxTLDFfrI0YAzu8YIUvjitsCFA3pTlhDbXHW5c28b//5FqGD07tDeAg==" w:salt="dIEVK+Wuk5uFuFvnSVc7v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NDM0ZjkxZjc1YjI3MDRiN2M1YmQyMjlmNWZiNWYifQ=="/>
  </w:docVars>
  <w:rsids>
    <w:rsidRoot w:val="0046548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09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25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E92"/>
    <w:rsid w:val="000D0A9C"/>
    <w:rsid w:val="000D1795"/>
    <w:rsid w:val="000D183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386"/>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766"/>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127"/>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8E9"/>
    <w:rsid w:val="00463B77"/>
    <w:rsid w:val="00463C7B"/>
    <w:rsid w:val="004644A6"/>
    <w:rsid w:val="0046548E"/>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D77"/>
    <w:rsid w:val="004C1FBC"/>
    <w:rsid w:val="004C3F1D"/>
    <w:rsid w:val="004C458D"/>
    <w:rsid w:val="004C7556"/>
    <w:rsid w:val="004C7E8B"/>
    <w:rsid w:val="004C7E9D"/>
    <w:rsid w:val="004C7F67"/>
    <w:rsid w:val="004D076D"/>
    <w:rsid w:val="004D0EF1"/>
    <w:rsid w:val="004D2253"/>
    <w:rsid w:val="004D4406"/>
    <w:rsid w:val="004D6AFF"/>
    <w:rsid w:val="004D7C42"/>
    <w:rsid w:val="004E0465"/>
    <w:rsid w:val="004E127B"/>
    <w:rsid w:val="004E1C0A"/>
    <w:rsid w:val="004E2B06"/>
    <w:rsid w:val="004E30C5"/>
    <w:rsid w:val="004E4AA5"/>
    <w:rsid w:val="004E4AEE"/>
    <w:rsid w:val="004E59E3"/>
    <w:rsid w:val="004E67C0"/>
    <w:rsid w:val="004F0633"/>
    <w:rsid w:val="004F391A"/>
    <w:rsid w:val="004F3CFB"/>
    <w:rsid w:val="004F6456"/>
    <w:rsid w:val="004F696E"/>
    <w:rsid w:val="004F6C71"/>
    <w:rsid w:val="00501139"/>
    <w:rsid w:val="0050363E"/>
    <w:rsid w:val="005039BC"/>
    <w:rsid w:val="005043BB"/>
    <w:rsid w:val="00504A3D"/>
    <w:rsid w:val="00505767"/>
    <w:rsid w:val="005073F0"/>
    <w:rsid w:val="005106D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447E"/>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9F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31F"/>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032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6ED"/>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29D4"/>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158"/>
    <w:rsid w:val="008C1672"/>
    <w:rsid w:val="008C1797"/>
    <w:rsid w:val="008C219C"/>
    <w:rsid w:val="008C475E"/>
    <w:rsid w:val="008C619A"/>
    <w:rsid w:val="008D090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669"/>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2CE"/>
    <w:rsid w:val="00A028C0"/>
    <w:rsid w:val="00A02BAE"/>
    <w:rsid w:val="00A06A6B"/>
    <w:rsid w:val="00A07E47"/>
    <w:rsid w:val="00A123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FD7"/>
    <w:rsid w:val="00A4661E"/>
    <w:rsid w:val="00A55BD6"/>
    <w:rsid w:val="00A55D50"/>
    <w:rsid w:val="00A57142"/>
    <w:rsid w:val="00A57D01"/>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4DE"/>
    <w:rsid w:val="00AE37E5"/>
    <w:rsid w:val="00AE5EB4"/>
    <w:rsid w:val="00AF0C18"/>
    <w:rsid w:val="00AF47C5"/>
    <w:rsid w:val="00AF5398"/>
    <w:rsid w:val="00B049AF"/>
    <w:rsid w:val="00B07242"/>
    <w:rsid w:val="00B10534"/>
    <w:rsid w:val="00B113DB"/>
    <w:rsid w:val="00B117EF"/>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6BE"/>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C46"/>
    <w:rsid w:val="00BB203B"/>
    <w:rsid w:val="00BB5F8F"/>
    <w:rsid w:val="00BB657A"/>
    <w:rsid w:val="00BC1A4E"/>
    <w:rsid w:val="00BC2B44"/>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4FB9"/>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0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635"/>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991"/>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3FEB"/>
    <w:rsid w:val="00DA5191"/>
    <w:rsid w:val="00DA58A3"/>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245"/>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0C2"/>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C44"/>
    <w:rsid w:val="00F06D37"/>
    <w:rsid w:val="00F07B9D"/>
    <w:rsid w:val="00F11586"/>
    <w:rsid w:val="00F1183B"/>
    <w:rsid w:val="00F11C9F"/>
    <w:rsid w:val="00F12263"/>
    <w:rsid w:val="00F1409D"/>
    <w:rsid w:val="00F14214"/>
    <w:rsid w:val="00F157A9"/>
    <w:rsid w:val="00F25BB6"/>
    <w:rsid w:val="00F26B7E"/>
    <w:rsid w:val="00F27A3B"/>
    <w:rsid w:val="00F33817"/>
    <w:rsid w:val="00F40360"/>
    <w:rsid w:val="00F420D5"/>
    <w:rsid w:val="00F451EA"/>
    <w:rsid w:val="00F45447"/>
    <w:rsid w:val="00F456C6"/>
    <w:rsid w:val="00F4577B"/>
    <w:rsid w:val="00F46496"/>
    <w:rsid w:val="00F474D0"/>
    <w:rsid w:val="00F50179"/>
    <w:rsid w:val="00F515EE"/>
    <w:rsid w:val="00F56511"/>
    <w:rsid w:val="00F6194E"/>
    <w:rsid w:val="00F623AC"/>
    <w:rsid w:val="00F62EEF"/>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0C5"/>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3114CDE"/>
    <w:rsid w:val="51AE5414"/>
    <w:rsid w:val="7D05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FBEA38A7FF4B24B935F6B4A0A61E55"/>
        <w:category>
          <w:name w:val="常规"/>
          <w:gallery w:val="placeholder"/>
        </w:category>
        <w:types>
          <w:type w:val="bbPlcHdr"/>
        </w:types>
        <w:behaviors>
          <w:behavior w:val="content"/>
        </w:behaviors>
        <w:guid w:val="{56EEA31E-FFED-4C11-8098-AC37CEC02512}"/>
      </w:docPartPr>
      <w:docPartBody>
        <w:p w:rsidR="00E77B55" w:rsidRDefault="00721AEA">
          <w:pPr>
            <w:pStyle w:val="0CFBEA38A7FF4B24B935F6B4A0A61E55"/>
          </w:pPr>
          <w:r>
            <w:rPr>
              <w:rStyle w:val="a3"/>
              <w:rFonts w:hint="eastAsia"/>
            </w:rPr>
            <w:t>单击或点击此处输入文字。</w:t>
          </w:r>
        </w:p>
      </w:docPartBody>
    </w:docPart>
    <w:docPart>
      <w:docPartPr>
        <w:name w:val="884C126AC6EF47A7B7C7D8CE3B46D4FC"/>
        <w:category>
          <w:name w:val="常规"/>
          <w:gallery w:val="placeholder"/>
        </w:category>
        <w:types>
          <w:type w:val="bbPlcHdr"/>
        </w:types>
        <w:behaviors>
          <w:behavior w:val="content"/>
        </w:behaviors>
        <w:guid w:val="{E77AD44D-DCD2-41C1-A45E-B0BE61D15D96}"/>
      </w:docPartPr>
      <w:docPartBody>
        <w:p w:rsidR="00E77B55" w:rsidRDefault="00721AEA">
          <w:pPr>
            <w:pStyle w:val="884C126AC6EF47A7B7C7D8CE3B46D4FC"/>
          </w:pPr>
          <w:r>
            <w:rPr>
              <w:rStyle w:val="a3"/>
              <w:rFonts w:hint="eastAsia"/>
            </w:rPr>
            <w:t>选择一项。</w:t>
          </w:r>
        </w:p>
      </w:docPartBody>
    </w:docPart>
    <w:docPart>
      <w:docPartPr>
        <w:name w:val="1B8FF78D0D0846B699F5F7BC7C0210F7"/>
        <w:category>
          <w:name w:val="常规"/>
          <w:gallery w:val="placeholder"/>
        </w:category>
        <w:types>
          <w:type w:val="bbPlcHdr"/>
        </w:types>
        <w:behaviors>
          <w:behavior w:val="content"/>
        </w:behaviors>
        <w:guid w:val="{B04CE1AC-969C-49F2-99BD-EF6017DB5830}"/>
      </w:docPartPr>
      <w:docPartBody>
        <w:p w:rsidR="00E77B55" w:rsidRDefault="00721AEA">
          <w:pPr>
            <w:pStyle w:val="1B8FF78D0D0846B699F5F7BC7C0210F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3E"/>
    <w:rsid w:val="001E1B60"/>
    <w:rsid w:val="00683849"/>
    <w:rsid w:val="00721AEA"/>
    <w:rsid w:val="00847B3E"/>
    <w:rsid w:val="00E7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CFBEA38A7FF4B24B935F6B4A0A61E55">
    <w:name w:val="0CFBEA38A7FF4B24B935F6B4A0A61E55"/>
    <w:qFormat/>
    <w:pPr>
      <w:widowControl w:val="0"/>
      <w:jc w:val="both"/>
    </w:pPr>
    <w:rPr>
      <w:kern w:val="2"/>
      <w:sz w:val="21"/>
      <w:szCs w:val="22"/>
    </w:rPr>
  </w:style>
  <w:style w:type="paragraph" w:customStyle="1" w:styleId="884C126AC6EF47A7B7C7D8CE3B46D4FC">
    <w:name w:val="884C126AC6EF47A7B7C7D8CE3B46D4FC"/>
    <w:qFormat/>
    <w:pPr>
      <w:widowControl w:val="0"/>
      <w:jc w:val="both"/>
    </w:pPr>
    <w:rPr>
      <w:kern w:val="2"/>
      <w:sz w:val="21"/>
      <w:szCs w:val="22"/>
    </w:rPr>
  </w:style>
  <w:style w:type="paragraph" w:customStyle="1" w:styleId="1B8FF78D0D0846B699F5F7BC7C0210F7">
    <w:name w:val="1B8FF78D0D0846B699F5F7BC7C0210F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CFBEA38A7FF4B24B935F6B4A0A61E55">
    <w:name w:val="0CFBEA38A7FF4B24B935F6B4A0A61E55"/>
    <w:qFormat/>
    <w:pPr>
      <w:widowControl w:val="0"/>
      <w:jc w:val="both"/>
    </w:pPr>
    <w:rPr>
      <w:kern w:val="2"/>
      <w:sz w:val="21"/>
      <w:szCs w:val="22"/>
    </w:rPr>
  </w:style>
  <w:style w:type="paragraph" w:customStyle="1" w:styleId="884C126AC6EF47A7B7C7D8CE3B46D4FC">
    <w:name w:val="884C126AC6EF47A7B7C7D8CE3B46D4FC"/>
    <w:qFormat/>
    <w:pPr>
      <w:widowControl w:val="0"/>
      <w:jc w:val="both"/>
    </w:pPr>
    <w:rPr>
      <w:kern w:val="2"/>
      <w:sz w:val="21"/>
      <w:szCs w:val="22"/>
    </w:rPr>
  </w:style>
  <w:style w:type="paragraph" w:customStyle="1" w:styleId="1B8FF78D0D0846B699F5F7BC7C0210F7">
    <w:name w:val="1B8FF78D0D0846B699F5F7BC7C0210F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00283-3E0F-4ECF-B926-931CDD0F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TotalTime>
  <Pages>13</Pages>
  <Words>1987</Words>
  <Characters>11327</Characters>
  <Application>Microsoft Office Word</Application>
  <DocSecurity>0</DocSecurity>
  <Lines>94</Lines>
  <Paragraphs>26</Paragraphs>
  <ScaleCrop>false</ScaleCrop>
  <Company>PCMI</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yoo</cp:lastModifiedBy>
  <cp:revision>39</cp:revision>
  <cp:lastPrinted>2020-08-30T10:00:00Z</cp:lastPrinted>
  <dcterms:created xsi:type="dcterms:W3CDTF">2024-08-12T08:20:00Z</dcterms:created>
  <dcterms:modified xsi:type="dcterms:W3CDTF">2024-10-29T07:34:00Z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9A8F58C4E3AD4A0EB211107D35312CDA_12</vt:lpwstr>
  </property>
</Properties>
</file>