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D3277">
      <w:pPr>
        <w:pStyle w:val="9"/>
        <w:framePr w:wrap="around"/>
      </w:pPr>
      <w:bookmarkStart w:id="0" w:name="_Hlk117498404"/>
      <w:r>
        <w:rPr>
          <w:rFonts w:ascii="Times New Roman"/>
        </w:rPr>
        <w:t>ICS</w:t>
      </w:r>
      <w:r>
        <w:rPr>
          <w:rFonts w:hAnsi="黑体"/>
        </w:rPr>
        <w:t> </w:t>
      </w:r>
      <w:r>
        <w:rPr>
          <w:rFonts w:hint="eastAsia" w:hAnsi="黑体"/>
        </w:rPr>
        <w:t>6  7.680.</w:t>
      </w:r>
      <w:r>
        <w:rPr>
          <w:rFonts w:hAnsi="黑体"/>
        </w:rPr>
        <w:t>2</w:t>
      </w:r>
      <w:r>
        <w:rPr>
          <w:rFonts w:hint="eastAsia" w:hAnsi="黑体"/>
        </w:rPr>
        <w:t>0</w:t>
      </w:r>
    </w:p>
    <w:p w14:paraId="7BE5EEDF">
      <w:pPr>
        <w:pStyle w:val="9"/>
        <w:framePr w:wrap="around"/>
        <w:rPr>
          <w:rFonts w:ascii="Times New Roman"/>
        </w:rPr>
      </w:pPr>
      <w:r>
        <w:rPr>
          <w:rFonts w:ascii="Times New Roman"/>
        </w:rPr>
        <w:t>CCS</w:t>
      </w:r>
      <w:r>
        <w:rPr>
          <w:rFonts w:hint="eastAsia" w:hAnsi="黑体" w:cs="黑体"/>
        </w:rPr>
        <w:t>  B 31</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8"/>
      </w:tblGrid>
      <w:tr w14:paraId="770C6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14:paraId="3F09D3BA">
            <w:pPr>
              <w:pStyle w:val="9"/>
              <w:framePr w:wrap="around"/>
            </w:pPr>
          </w:p>
        </w:tc>
      </w:tr>
    </w:tbl>
    <w:p w14:paraId="3165679C">
      <w:pPr>
        <w:pStyle w:val="10"/>
        <w:framePr w:wrap="around"/>
        <w:wordWrap w:val="0"/>
      </w:pPr>
      <w:r>
        <w:fldChar w:fldCharType="begin">
          <w:ffData>
            <w:name w:val="c5"/>
            <w:enabled/>
            <w:calcOnExit w:val="0"/>
            <w:entryMacro w:val="ShowHelp17"/>
            <w:textInput/>
          </w:ffData>
        </w:fldChar>
      </w:r>
      <w:bookmarkStart w:id="1" w:name="c5"/>
      <w:r>
        <w:instrText xml:space="preserve"> FORMTEXT </w:instrText>
      </w:r>
      <w:r>
        <w:fldChar w:fldCharType="separate"/>
      </w:r>
      <w:r>
        <w:rPr>
          <w:rFonts w:hint="eastAsia"/>
        </w:rPr>
        <w:t>DB</w:t>
      </w:r>
      <w:r>
        <w:fldChar w:fldCharType="end"/>
      </w:r>
      <w:bookmarkEnd w:id="1"/>
      <w:r>
        <w:t>2</w:t>
      </w:r>
      <w:r>
        <w:rPr>
          <w:rFonts w:hint="eastAsia"/>
        </w:rPr>
        <w:t>1</w:t>
      </w:r>
    </w:p>
    <w:p w14:paraId="1A449F38">
      <w:pPr>
        <w:pStyle w:val="12"/>
        <w:framePr w:wrap="around"/>
        <w:rPr>
          <w:rFonts w:ascii="Times New Roman" w:hAnsi="Times New Roman"/>
          <w:sz w:val="72"/>
          <w:szCs w:val="72"/>
        </w:rPr>
      </w:pPr>
      <w:r>
        <w:fldChar w:fldCharType="begin">
          <w:ffData>
            <w:name w:val="c6"/>
            <w:enabled/>
            <w:calcOnExit w:val="0"/>
            <w:entryMacro w:val="showhelp13"/>
            <w:textInput/>
          </w:ffData>
        </w:fldChar>
      </w:r>
      <w:bookmarkStart w:id="2" w:name="c6"/>
      <w:r>
        <w:instrText xml:space="preserve"> FORMTEXT </w:instrText>
      </w:r>
      <w:r>
        <w:fldChar w:fldCharType="separate"/>
      </w:r>
      <w:r>
        <w:rPr>
          <w:rFonts w:hint="eastAsia"/>
        </w:rPr>
        <w:t>辽宁省地方标准</w:t>
      </w:r>
      <w:r>
        <w:fldChar w:fldCharType="end"/>
      </w:r>
      <w:bookmarkEnd w:id="2"/>
    </w:p>
    <w:p w14:paraId="559CEF20">
      <w:pPr>
        <w:pStyle w:val="13"/>
        <w:framePr w:wrap="around"/>
        <w:rPr>
          <w:rFonts w:hint="eastAsia" w:hAnsi="黑体"/>
        </w:rPr>
      </w:pPr>
      <w:r>
        <w:rPr>
          <w:rFonts w:hint="eastAsia" w:ascii="Times New Roman"/>
        </w:rPr>
        <w:t>DB</w:t>
      </w:r>
      <w:r>
        <w:rPr>
          <w:rFonts w:ascii="Times New Roman"/>
        </w:rPr>
        <w:t>21/</w:t>
      </w:r>
      <w:r>
        <w:rPr>
          <w:rFonts w:hint="eastAsia" w:ascii="Times New Roman"/>
        </w:rPr>
        <w:t>T</w:t>
      </w:r>
      <w:r>
        <w:rPr>
          <w:rFonts w:hAnsi="黑体"/>
        </w:rPr>
        <w:fldChar w:fldCharType="begin">
          <w:ffData>
            <w:name w:val="StdNo1"/>
            <w:enabled/>
            <w:calcOnExit w:val="0"/>
            <w:textInput>
              <w:default w:val="××××"/>
            </w:textInput>
          </w:ffData>
        </w:fldChar>
      </w:r>
      <w:bookmarkStart w:id="3"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3"/>
      <w:r>
        <w:rPr>
          <w:rFonts w:hAnsi="黑体"/>
        </w:rPr>
        <w:t>—</w:t>
      </w:r>
      <w:r>
        <w:rPr>
          <w:rFonts w:hAnsi="黑体"/>
        </w:rPr>
        <w:fldChar w:fldCharType="begin">
          <w:ffData>
            <w:name w:val="StdNo2"/>
            <w:enabled/>
            <w:calcOnExit w:val="0"/>
            <w:textInput>
              <w:default w:val="××××"/>
              <w:maxLength w:val="4"/>
            </w:textInput>
          </w:ffData>
        </w:fldChar>
      </w:r>
      <w:bookmarkStart w:id="4"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4"/>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14:paraId="74C1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30" w:type="dxa"/>
            <w:tcBorders>
              <w:top w:val="nil"/>
              <w:left w:val="nil"/>
              <w:bottom w:val="nil"/>
              <w:right w:val="nil"/>
            </w:tcBorders>
            <w:shd w:val="clear" w:color="auto" w:fill="auto"/>
          </w:tcPr>
          <w:p w14:paraId="008E78EB">
            <w:pPr>
              <w:pStyle w:val="14"/>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a:effectLst/>
                            </wps:spPr>
                            <wps:txbx>
                              <w:txbxContent>
                                <w:p w14:paraId="794634EC"/>
                              </w:txbxContent>
                            </wps:txbx>
                            <wps:bodyPr anchor="ctr" anchorCtr="0" upright="1"/>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We5P/TAAAACAEAAA8AAAAAAAAAAQAgAAAAIgAAAGRycy9kb3ducmV2LnhtbFBLAQIU&#10;ABQAAAAIAIdO4kDCeAnRvwEAAJcDAAAOAAAAAAAAAAEAIAAAACIBAABkcnMvZTJvRG9jLnhtbFBL&#10;BQYAAAAABgAGAFkBAABTBQAAAAA=&#10;">
                      <v:fill on="t" focussize="0,0"/>
                      <v:stroke on="f" weight="2pt"/>
                      <v:imagedata o:title=""/>
                      <o:lock v:ext="edit" aspectratio="f"/>
                      <v:textbox>
                        <w:txbxContent>
                          <w:p w14:paraId="794634EC"/>
                        </w:txbxContent>
                      </v:textbox>
                    </v:rect>
                  </w:pict>
                </mc:Fallback>
              </mc:AlternateContent>
            </w:r>
            <w:r>
              <w:fldChar w:fldCharType="begin">
                <w:ffData>
                  <w:name w:val="DT"/>
                  <w:enabled/>
                  <w:calcOnExit w:val="0"/>
                  <w:entryMacro w:val="ShowHelp4"/>
                  <w:textInput/>
                </w:ffData>
              </w:fldChar>
            </w:r>
            <w:bookmarkStart w:id="5" w:name="DT"/>
            <w:r>
              <w:instrText xml:space="preserve"> FORMTEXT </w:instrText>
            </w:r>
            <w:r>
              <w:fldChar w:fldCharType="separate"/>
            </w:r>
            <w:r>
              <w:t>     </w:t>
            </w:r>
            <w:r>
              <w:fldChar w:fldCharType="end"/>
            </w:r>
            <w:bookmarkEnd w:id="5"/>
          </w:p>
        </w:tc>
      </w:tr>
    </w:tbl>
    <w:p w14:paraId="3E1078A7">
      <w:pPr>
        <w:pStyle w:val="13"/>
        <w:framePr w:wrap="around"/>
        <w:rPr>
          <w:rFonts w:hint="eastAsia" w:hAnsi="黑体"/>
        </w:rPr>
      </w:pPr>
    </w:p>
    <w:p w14:paraId="18F17AC2">
      <w:pPr>
        <w:pStyle w:val="13"/>
        <w:framePr w:wrap="around"/>
        <w:rPr>
          <w:rFonts w:hint="eastAsia" w:hAnsi="黑体"/>
        </w:rPr>
      </w:pPr>
    </w:p>
    <w:p w14:paraId="02FF2106">
      <w:pPr>
        <w:pStyle w:val="16"/>
        <w:framePr w:wrap="around" w:x="1305" w:y="5843"/>
        <w:spacing w:after="312" w:afterLines="100"/>
        <w:rPr>
          <w:rFonts w:ascii="黑体"/>
          <w:sz w:val="52"/>
          <w:szCs w:val="20"/>
        </w:rPr>
      </w:pPr>
      <w:bookmarkStart w:id="6" w:name="_Hlk117499100"/>
      <w:r>
        <w:rPr>
          <w:rFonts w:hint="eastAsia" w:ascii="黑体"/>
          <w:sz w:val="52"/>
          <w:szCs w:val="20"/>
        </w:rPr>
        <w:t>蓝莓贮运技术规程</w:t>
      </w:r>
    </w:p>
    <w:p w14:paraId="10A28DAB">
      <w:pPr>
        <w:pStyle w:val="17"/>
        <w:framePr w:wrap="around" w:x="1305" w:y="5843"/>
        <w:rPr>
          <w:rFonts w:ascii="Times New Roman" w:eastAsia="TimesNewRomanPSMT" w:cs="TimesNewRomanPSMT"/>
          <w:sz w:val="27"/>
          <w:szCs w:val="27"/>
          <w:lang w:bidi="ar"/>
        </w:rPr>
      </w:pPr>
      <w:r>
        <w:rPr>
          <w:rFonts w:ascii="Times New Roman" w:eastAsia="TimesNewRomanPSMT" w:cs="TimesNewRomanPSMT"/>
          <w:sz w:val="27"/>
          <w:szCs w:val="27"/>
          <w:lang w:bidi="ar"/>
        </w:rPr>
        <w:t>Technical regulation for</w:t>
      </w:r>
      <w:r>
        <w:rPr>
          <w:rFonts w:hint="eastAsia" w:ascii="Times New Roman" w:eastAsia="TimesNewRomanPSMT" w:cs="TimesNewRomanPSMT"/>
          <w:sz w:val="27"/>
          <w:szCs w:val="27"/>
          <w:lang w:bidi="ar"/>
        </w:rPr>
        <w:t xml:space="preserve"> </w:t>
      </w:r>
      <w:r>
        <w:rPr>
          <w:rFonts w:ascii="Times New Roman" w:eastAsia="TimesNewRomanPSMT" w:cs="TimesNewRomanPSMT"/>
          <w:sz w:val="27"/>
          <w:szCs w:val="27"/>
          <w:lang w:bidi="ar"/>
        </w:rPr>
        <w:t xml:space="preserve">storage of </w:t>
      </w:r>
      <w:r>
        <w:rPr>
          <w:rFonts w:hint="eastAsia" w:ascii="Times New Roman" w:eastAsia="TimesNewRomanPSMT" w:cs="TimesNewRomanPSMT"/>
          <w:sz w:val="27"/>
          <w:szCs w:val="27"/>
          <w:lang w:bidi="ar"/>
        </w:rPr>
        <w:t>blueberries</w:t>
      </w:r>
      <w:r>
        <w:rPr>
          <w:rFonts w:ascii="Times New Roman" w:eastAsia="TimesNewRomanPSMT" w:cs="TimesNewRomanPSMT"/>
          <w:sz w:val="27"/>
          <w:szCs w:val="27"/>
          <w:lang w:bidi="ar"/>
        </w:rPr>
        <w:t>.</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14:paraId="6D0D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47218C39">
            <w:pPr>
              <w:pStyle w:val="18"/>
              <w:framePr w:wrap="around" w:x="1305" w:y="5843"/>
              <w:jc w:val="both"/>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a:effectLst/>
                            </wps:spPr>
                            <wps:txbx>
                              <w:txbxContent>
                                <w:p w14:paraId="01B1AA56"/>
                              </w:txbxContent>
                            </wps:txbx>
                            <wps:bodyPr anchor="ctr" anchorCtr="0" upright="1"/>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KI4XdMAAAAKAQAADwAAAAAAAAABACAAAAAiAAAAZHJzL2Rvd25yZXYueG1sUEsBAhQAFAAA&#10;AAgAh07iQJ2mmvm7AQAAlwMAAA4AAAAAAAAAAQAgAAAAIgEAAGRycy9lMm9Eb2MueG1sUEsFBgAA&#10;AAAGAAYAWQEAAE8FAAAAAA==&#10;">
                      <v:fill on="t" focussize="0,0"/>
                      <v:stroke on="f" weight="2pt"/>
                      <v:imagedata o:title=""/>
                      <o:lock v:ext="edit" aspectratio="f"/>
                      <v:textbox>
                        <w:txbxContent>
                          <w:p w14:paraId="01B1AA56"/>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a:effectLst/>
                            </wps:spPr>
                            <wps:txbx>
                              <w:txbxContent>
                                <w:p w14:paraId="13B2C84A"/>
                              </w:txbxContent>
                            </wps:txbx>
                            <wps:bodyPr anchor="ctr" anchorCtr="0" upright="1"/>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IEcv1AAAAAkBAAAPAAAAAAAAAAEAIAAAACIAAABkcnMvZG93bnJldi54bWxQSwEC&#10;FAAUAAAACACHTuJA905VwL8BAACXAwAADgAAAAAAAAABACAAAAAjAQAAZHJzL2Uyb0RvYy54bWxQ&#10;SwUGAAAAAAYABgBZAQAAVAUAAAAA&#10;">
                      <v:fill on="t" focussize="0,0"/>
                      <v:stroke on="f" weight="2pt"/>
                      <v:imagedata o:title=""/>
                      <o:lock v:ext="edit" aspectratio="f"/>
                      <v:textbox>
                        <w:txbxContent>
                          <w:p w14:paraId="13B2C84A"/>
                        </w:txbxContent>
                      </v:textbox>
                    </v:rect>
                  </w:pict>
                </mc:Fallback>
              </mc:AlternateContent>
            </w:r>
          </w:p>
        </w:tc>
      </w:tr>
      <w:tr w14:paraId="2BBAE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14:paraId="33324CD9">
            <w:pPr>
              <w:pStyle w:val="19"/>
              <w:framePr w:wrap="around" w:x="1305" w:y="5843"/>
            </w:pPr>
            <w:r>
              <w:rPr>
                <w:rFonts w:hint="eastAsia"/>
              </w:rPr>
              <w:t>（征求意见稿）</w:t>
            </w:r>
          </w:p>
        </w:tc>
      </w:tr>
      <w:bookmarkEnd w:id="6"/>
    </w:tbl>
    <w:p w14:paraId="3D4C7FE2">
      <w:pPr>
        <w:pStyle w:val="20"/>
        <w:framePr w:wrap="around"/>
      </w:pPr>
      <w:r>
        <w:rPr>
          <w:rFonts w:ascii="黑体"/>
        </w:rPr>
        <w:fldChar w:fldCharType="begin">
          <w:ffData>
            <w:name w:val="FY"/>
            <w:enabled/>
            <w:calcOnExit w:val="0"/>
            <w:entryMacro w:val="ShowHelp8"/>
            <w:textInput>
              <w:default w:val="××××"/>
              <w:maxLength w:val="4"/>
            </w:textInput>
          </w:ffData>
        </w:fldChar>
      </w:r>
      <w:bookmarkStart w:id="7"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7"/>
      <w:r>
        <w:rPr>
          <w:rFonts w:ascii="黑体"/>
        </w:rPr>
        <w:t>-</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rPr>
          <w:rFonts w:ascii="黑体"/>
        </w:rPr>
        <w:t>-</w:t>
      </w:r>
      <w:r>
        <w:rPr>
          <w:rFonts w:ascii="黑体"/>
        </w:rPr>
        <w:fldChar w:fldCharType="begin">
          <w:ffData>
            <w:name w:val="FD"/>
            <w:enabled/>
            <w:calcOnExit w:val="0"/>
            <w:entryMacro w:val="ShowHelp8"/>
            <w:textInput>
              <w:default w:val="××"/>
              <w:maxLength w:val="2"/>
            </w:textInput>
          </w:ffData>
        </w:fldChar>
      </w:r>
      <w:bookmarkStart w:id="8"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8"/>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Fw/Mz3AEAAKgDAAAO&#10;AAAAAAAAAAEAIAAAACY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700.15pt;height:0pt;width:481.9pt;z-index:251659264;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GNYz3HcAQAAqAMAAA4A&#10;AAAAAAAAAQAgAAAAJQEAAGRycy9lMm9Eb2MueG1sUEsFBgAAAAAGAAYAWQEAAHMFAAAAAA==&#10;">
                <v:fill on="f" focussize="0,0"/>
                <v:stroke color="#000000" joinstyle="round"/>
                <v:imagedata o:title=""/>
                <o:lock v:ext="edit" aspectratio="f"/>
              </v:line>
            </w:pict>
          </mc:Fallback>
        </mc:AlternateContent>
      </w:r>
    </w:p>
    <w:p w14:paraId="3AD2DC4A">
      <w:pPr>
        <w:pStyle w:val="21"/>
        <w:framePr w:wrap="around"/>
      </w:pPr>
      <w:r>
        <w:rPr>
          <w:rFonts w:ascii="黑体"/>
        </w:rPr>
        <w:fldChar w:fldCharType="begin">
          <w:ffData>
            <w:name w:val="SY"/>
            <w:enabled/>
            <w:calcOnExit w:val="0"/>
            <w:entryMacro w:val="ShowHelp9"/>
            <w:textInput>
              <w:default w:val="××××"/>
              <w:maxLength w:val="4"/>
            </w:textInput>
          </w:ffData>
        </w:fldChar>
      </w:r>
      <w:bookmarkStart w:id="9"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9"/>
      <w:r>
        <w:rPr>
          <w:rFonts w:ascii="黑体"/>
        </w:rPr>
        <w:t>-</w:t>
      </w:r>
      <w:r>
        <w:rPr>
          <w:rFonts w:ascii="黑体"/>
        </w:rPr>
        <w:fldChar w:fldCharType="begin">
          <w:ffData>
            <w:name w:val="SM"/>
            <w:enabled/>
            <w:calcOnExit w:val="0"/>
            <w:entryMacro w:val="ShowHelp9"/>
            <w:textInput>
              <w:default w:val="××"/>
              <w:maxLength w:val="2"/>
            </w:textInput>
          </w:ffData>
        </w:fldChar>
      </w:r>
      <w:bookmarkStart w:id="10"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rPr>
          <w:rFonts w:ascii="黑体"/>
        </w:rPr>
        <w:t>-</w:t>
      </w:r>
      <w:r>
        <w:rPr>
          <w:rFonts w:ascii="黑体"/>
        </w:rPr>
        <w:fldChar w:fldCharType="begin">
          <w:ffData>
            <w:name w:val="SD"/>
            <w:enabled/>
            <w:calcOnExit w:val="0"/>
            <w:entryMacro w:val="ShowHelp9"/>
            <w:textInput>
              <w:default w:val="××"/>
              <w:maxLength w:val="2"/>
            </w:textInput>
          </w:ffData>
        </w:fldChar>
      </w:r>
      <w:bookmarkStart w:id="11"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1"/>
      <w:r>
        <w:rPr>
          <w:rFonts w:hint="eastAsia"/>
        </w:rPr>
        <w:t>实施</w:t>
      </w:r>
    </w:p>
    <w:p w14:paraId="4659DEE5">
      <w:pPr>
        <w:pStyle w:val="23"/>
        <w:framePr w:wrap="around"/>
      </w:pPr>
      <w:r>
        <w:rPr>
          <w:rFonts w:hint="eastAsia"/>
        </w:rPr>
        <w:t xml:space="preserve">辽宁省市场监督管理局  </w:t>
      </w:r>
      <w:r>
        <w:rPr>
          <w:rFonts w:hint="eastAsia" w:ascii="Times New Roman"/>
          <w:spacing w:val="0"/>
          <w:w w:val="100"/>
        </w:rPr>
        <w:t>发 布</w:t>
      </w:r>
    </w:p>
    <w:p w14:paraId="10BEFB9A">
      <w:pPr>
        <w:pStyle w:val="25"/>
        <w:ind w:firstLine="0" w:firstLineChars="0"/>
        <w:sectPr>
          <w:headerReference r:id="rId3" w:type="default"/>
          <w:pgSz w:w="11906" w:h="16838"/>
          <w:pgMar w:top="567" w:right="850" w:bottom="1134" w:left="1418" w:header="0" w:footer="0" w:gutter="0"/>
          <w:pgNumType w:fmt="upperRoman" w:start="1"/>
          <w:cols w:space="425" w:num="1"/>
          <w:titlePg/>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a:effectLst/>
                      </wps:spPr>
                      <wps:txbx>
                        <w:txbxContent>
                          <w:p w14:paraId="29D8AD0A"/>
                        </w:txbxContent>
                      </wps:txbx>
                      <wps:bodyPr anchor="ctr" anchorCtr="0" upright="1"/>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ptsc1QAAAAkBAAAPAAAAAAAAAAEAIAAAACIAAABkcnMvZG93bnJldi54&#10;bWxQSwECFAAUAAAACACHTuJAGA8kBMQBAACXAwAADgAAAAAAAAABACAAAAAkAQAAZHJzL2Uyb0Rv&#10;Yy54bWxQSwUGAAAAAAYABgBZAQAAWgUAAAAA&#10;">
                <v:fill on="t" focussize="0,0"/>
                <v:stroke on="f" weight="2pt"/>
                <v:imagedata o:title=""/>
                <o:lock v:ext="edit" aspectratio="f"/>
                <v:textbox>
                  <w:txbxContent>
                    <w:p w14:paraId="29D8AD0A"/>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J9Yq33AEAAKgDAAAO&#10;AAAAAAAAAAEAIAAAACY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700.15pt;height:0pt;width:481.9pt;z-index:251661312;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Ke15w3cAQAAqAMAAA4A&#10;AAAAAAAAAQAgAAAAJQEAAGRycy9lMm9Eb2MueG1sUEsFBgAAAAAGAAYAWQEAAHMFAAAAAA==&#10;">
                <v:fill on="f" focussize="0,0"/>
                <v:stroke color="#000000" joinstyle="round"/>
                <v:imagedata o:title=""/>
                <o:lock v:ext="edit" aspectratio="f"/>
              </v:line>
            </w:pict>
          </mc:Fallback>
        </mc:AlternateContent>
      </w:r>
    </w:p>
    <w:p w14:paraId="33586DF5">
      <w:pPr>
        <w:pStyle w:val="26"/>
      </w:pPr>
      <w:bookmarkStart w:id="12" w:name="_Toc44414101"/>
      <w:bookmarkStart w:id="13" w:name="_Toc70541890"/>
      <w:bookmarkStart w:id="14" w:name="_Toc52288514"/>
      <w:r>
        <w:rPr>
          <w:rFonts w:hint="eastAsia"/>
        </w:rPr>
        <w:t>前</w:t>
      </w:r>
      <w:bookmarkStart w:id="15" w:name="BKQY"/>
      <w:r>
        <w:rPr>
          <w:rFonts w:hAnsi="黑体"/>
        </w:rPr>
        <w:t>  </w:t>
      </w:r>
      <w:r>
        <w:rPr>
          <w:rFonts w:hint="eastAsia"/>
        </w:rPr>
        <w:t>言</w:t>
      </w:r>
      <w:bookmarkEnd w:id="12"/>
      <w:bookmarkEnd w:id="13"/>
      <w:bookmarkEnd w:id="14"/>
      <w:bookmarkEnd w:id="15"/>
    </w:p>
    <w:p w14:paraId="627F2918">
      <w:pPr>
        <w:spacing w:line="300" w:lineRule="auto"/>
        <w:ind w:firstLine="57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本文件按照GB/T 1.1-2020《标准化工作导则 第1部分：标准化文件的结构和起草规则》的规定起草。</w:t>
      </w:r>
    </w:p>
    <w:p w14:paraId="435861EF">
      <w:pPr>
        <w:spacing w:line="300" w:lineRule="auto"/>
        <w:ind w:firstLine="57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请注意本文件的某些内容可能涉及专利。本文件的发布机构不承担识别专利的责任。</w:t>
      </w:r>
    </w:p>
    <w:p w14:paraId="1F366849">
      <w:pPr>
        <w:spacing w:line="300" w:lineRule="auto"/>
        <w:ind w:firstLine="573"/>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本文件代替DB21/T 2594-2016，与DB21/T 2594-2016相比，除结构调整和编辑性改动外，主要技术变化如下：</w:t>
      </w:r>
    </w:p>
    <w:p w14:paraId="4FDF976B">
      <w:pPr>
        <w:spacing w:line="300" w:lineRule="auto"/>
        <w:ind w:firstLine="573"/>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——增加了“DB52/T 1572 马铃薯种薯分级标准”、“GB/T 40748 百香果质量分级”、“GB/T 40446 果品质量分级导则”（见第2章）；增加了“质量要求”（见第6章）；增加了“分级”（见第7章）；增加了“出库与包装”（见第12章）；增加了“运输”（见第14章）</w:t>
      </w:r>
    </w:p>
    <w:p w14:paraId="349A5EF8">
      <w:pPr>
        <w:spacing w:line="300" w:lineRule="auto"/>
        <w:ind w:firstLine="573"/>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——更改了“采收成熟度”和“采收时间”（见5.1、5.2）；</w:t>
      </w:r>
    </w:p>
    <w:p w14:paraId="4A98A21D">
      <w:pPr>
        <w:spacing w:line="300" w:lineRule="auto"/>
        <w:ind w:firstLine="573"/>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——删除了“挑选与分级”（见2016版的DB21/T 2594-2016的第7章）；删除了“出库质量”（见2016版的DB21/T 2594-2016的第11章）；</w:t>
      </w:r>
    </w:p>
    <w:p w14:paraId="30B1F8AC">
      <w:pPr>
        <w:autoSpaceDE w:val="0"/>
        <w:autoSpaceDN w:val="0"/>
        <w:spacing w:before="1" w:line="364" w:lineRule="auto"/>
        <w:ind w:left="118" w:right="466" w:firstLine="420"/>
      </w:pPr>
      <w:r>
        <w:rPr>
          <w:rFonts w:hint="eastAsia"/>
        </w:rPr>
        <w:t>本文件由辽宁省农业农村厅提出并归口</w:t>
      </w:r>
      <w:r>
        <w:t>。</w:t>
      </w:r>
    </w:p>
    <w:p w14:paraId="369DB913">
      <w:pPr>
        <w:autoSpaceDE w:val="0"/>
        <w:autoSpaceDN w:val="0"/>
        <w:spacing w:before="1" w:line="364" w:lineRule="auto"/>
        <w:ind w:left="118" w:right="466" w:firstLine="420"/>
        <w:rPr>
          <w:rFonts w:cs="宋体"/>
          <w:szCs w:val="21"/>
          <w:lang w:val="zh-CN" w:bidi="zh-CN"/>
        </w:rPr>
      </w:pPr>
      <w:r>
        <w:rPr>
          <w:rFonts w:cs="宋体"/>
          <w:szCs w:val="21"/>
          <w:lang w:val="zh-CN" w:bidi="zh-CN"/>
        </w:rPr>
        <w:t>本</w:t>
      </w:r>
      <w:r>
        <w:rPr>
          <w:rFonts w:hint="eastAsia" w:cs="宋体"/>
          <w:szCs w:val="21"/>
          <w:lang w:val="zh-CN" w:bidi="zh-CN"/>
        </w:rPr>
        <w:t>文件</w:t>
      </w:r>
      <w:r>
        <w:rPr>
          <w:rFonts w:cs="宋体"/>
          <w:szCs w:val="21"/>
          <w:lang w:val="zh-CN" w:bidi="zh-CN"/>
        </w:rPr>
        <w:t>起草单位：</w:t>
      </w:r>
      <w:r>
        <w:rPr>
          <w:rFonts w:hint="eastAsia" w:cs="宋体"/>
          <w:szCs w:val="21"/>
          <w:lang w:val="zh-CN" w:bidi="zh-CN"/>
        </w:rPr>
        <w:t>沈阳农业大学、辽宁省农产品质量安全中心、沈阳产品质量监督检验院、辽宁出入境检验检疫局技术中心、吉林省普蓝高科技有限公司、沈阳皇冠蓝莓产业有限公司、</w:t>
      </w:r>
      <w:r>
        <w:rPr>
          <w:rFonts w:hint="eastAsia" w:cs="宋体"/>
          <w:szCs w:val="21"/>
          <w:lang w:bidi="zh-CN"/>
        </w:rPr>
        <w:t>中国农业科学院果树研究所</w:t>
      </w:r>
      <w:r>
        <w:rPr>
          <w:rFonts w:hint="eastAsia" w:cs="宋体"/>
          <w:szCs w:val="21"/>
          <w:lang w:val="zh-CN" w:bidi="zh-CN"/>
        </w:rPr>
        <w:t>、吉林农业大学、浙江省农业科学院食品科学研究所、辽宁省果树科学研究所。</w:t>
      </w:r>
    </w:p>
    <w:p w14:paraId="5BD1D888">
      <w:pPr>
        <w:autoSpaceDE w:val="0"/>
        <w:autoSpaceDN w:val="0"/>
        <w:spacing w:before="1" w:line="364" w:lineRule="auto"/>
        <w:ind w:left="118" w:right="466" w:firstLine="420"/>
        <w:rPr>
          <w:rFonts w:cs="宋体"/>
          <w:szCs w:val="21"/>
          <w:lang w:val="zh-CN" w:bidi="zh-CN"/>
        </w:rPr>
      </w:pPr>
      <w:r>
        <w:rPr>
          <w:rFonts w:cs="宋体"/>
          <w:szCs w:val="21"/>
          <w:lang w:val="zh-CN" w:bidi="zh-CN"/>
        </w:rPr>
        <w:t>本</w:t>
      </w:r>
      <w:r>
        <w:rPr>
          <w:rFonts w:hint="eastAsia" w:cs="宋体"/>
          <w:szCs w:val="21"/>
          <w:lang w:val="zh-CN" w:bidi="zh-CN"/>
        </w:rPr>
        <w:t>文件</w:t>
      </w:r>
      <w:r>
        <w:rPr>
          <w:rFonts w:cs="宋体"/>
          <w:szCs w:val="21"/>
          <w:lang w:val="zh-CN" w:bidi="zh-CN"/>
        </w:rPr>
        <w:t>主要起草人：</w:t>
      </w:r>
      <w:r>
        <w:rPr>
          <w:rFonts w:hint="eastAsia" w:cs="宋体"/>
          <w:szCs w:val="21"/>
          <w:lang w:val="zh-CN" w:bidi="zh-CN"/>
        </w:rPr>
        <w:t>李斌、</w:t>
      </w:r>
      <w:r>
        <w:rPr>
          <w:rFonts w:hint="eastAsia" w:cs="宋体"/>
          <w:szCs w:val="21"/>
          <w:lang w:bidi="zh-CN"/>
        </w:rPr>
        <w:t>周倩</w:t>
      </w:r>
      <w:r>
        <w:rPr>
          <w:rFonts w:hint="eastAsia" w:cs="宋体"/>
          <w:szCs w:val="21"/>
          <w:lang w:val="zh-CN" w:bidi="zh-CN"/>
        </w:rPr>
        <w:t>、</w:t>
      </w:r>
      <w:r>
        <w:rPr>
          <w:rFonts w:hint="eastAsia" w:cs="宋体"/>
          <w:szCs w:val="21"/>
          <w:lang w:bidi="zh-CN"/>
        </w:rPr>
        <w:t>田金龙</w:t>
      </w:r>
      <w:r>
        <w:rPr>
          <w:rFonts w:hint="eastAsia" w:cs="宋体"/>
          <w:szCs w:val="21"/>
          <w:lang w:val="zh-CN" w:bidi="zh-CN"/>
        </w:rPr>
        <w:t>、魏宝东、苏明明、郑凤娥、程顺昌、孟宪军、王维生、吴林、李亚东、刘成、魏永祥、郜海燕、颜廷才、张琦、孙希云、</w:t>
      </w:r>
      <w:r>
        <w:rPr>
          <w:rFonts w:hint="eastAsia" w:cs="宋体"/>
          <w:szCs w:val="21"/>
          <w:lang w:bidi="zh-CN"/>
        </w:rPr>
        <w:t>王海波</w:t>
      </w:r>
      <w:r>
        <w:rPr>
          <w:rFonts w:hint="eastAsia" w:cs="宋体"/>
          <w:szCs w:val="21"/>
          <w:lang w:val="zh-CN" w:bidi="zh-CN"/>
        </w:rPr>
        <w:t>、汪艳群、陈杭君、周拥军。</w:t>
      </w:r>
    </w:p>
    <w:p w14:paraId="1C6CAFF3">
      <w:pPr>
        <w:autoSpaceDE w:val="0"/>
        <w:autoSpaceDN w:val="0"/>
        <w:spacing w:before="1" w:line="364" w:lineRule="auto"/>
        <w:ind w:left="118" w:right="466" w:firstLine="420"/>
        <w:rPr>
          <w:rFonts w:cs="宋体"/>
          <w:szCs w:val="21"/>
          <w:lang w:val="zh-CN" w:bidi="zh-CN"/>
        </w:rPr>
      </w:pPr>
      <w:r>
        <w:rPr>
          <w:rFonts w:hint="eastAsia" w:cs="宋体"/>
          <w:szCs w:val="21"/>
          <w:lang w:val="zh-CN" w:bidi="zh-CN"/>
        </w:rPr>
        <w:t>本文件发布实施后，任何单位和个人如有问题和意见建议，均可以通过来电和来函等方式进行反馈，我们将及时答复并认真处理，根据实际情况依法进行评估及复审。</w:t>
      </w:r>
    </w:p>
    <w:p w14:paraId="10A6CF41">
      <w:pPr>
        <w:pStyle w:val="25"/>
        <w:spacing w:line="360" w:lineRule="auto"/>
        <w:rPr>
          <w:rFonts w:ascii="Times New Roman"/>
        </w:rPr>
      </w:pPr>
      <w:r>
        <w:rPr>
          <w:rFonts w:hint="eastAsia" w:ascii="Times New Roman"/>
        </w:rPr>
        <w:t>归口管理部门通讯地址：辽宁省农业农村厅（沈阳市和平区太原北街2号），联系电话：024-23447862。</w:t>
      </w:r>
    </w:p>
    <w:p w14:paraId="6A699926">
      <w:pPr>
        <w:pStyle w:val="25"/>
        <w:spacing w:line="360" w:lineRule="auto"/>
        <w:rPr>
          <w:rFonts w:ascii="Times New Roman"/>
        </w:rPr>
      </w:pPr>
      <w:r>
        <w:rPr>
          <w:rFonts w:hint="eastAsia" w:ascii="Times New Roman"/>
        </w:rPr>
        <w:t>文件起草单位通讯地址：沈阳农业大学食品学院（沈阳市沈河区东陵路120号），联系电话：024-8848</w:t>
      </w:r>
      <w:r>
        <w:rPr>
          <w:rFonts w:ascii="Times New Roman"/>
        </w:rPr>
        <w:t>7161</w:t>
      </w:r>
      <w:r>
        <w:rPr>
          <w:rFonts w:hint="eastAsia" w:ascii="Times New Roman"/>
        </w:rPr>
        <w:t>。</w:t>
      </w:r>
    </w:p>
    <w:p w14:paraId="70252AE8">
      <w:pPr>
        <w:pStyle w:val="25"/>
      </w:pPr>
    </w:p>
    <w:p w14:paraId="0D85B53F">
      <w:pPr>
        <w:pStyle w:val="25"/>
        <w:sectPr>
          <w:headerReference r:id="rId4" w:type="first"/>
          <w:footerReference r:id="rId7" w:type="first"/>
          <w:footerReference r:id="rId5" w:type="default"/>
          <w:footerReference r:id="rId6" w:type="even"/>
          <w:pgSz w:w="11906" w:h="16838"/>
          <w:pgMar w:top="567" w:right="1134" w:bottom="1134" w:left="1418" w:header="1418" w:footer="1134" w:gutter="0"/>
          <w:pgNumType w:start="1"/>
          <w:cols w:space="425" w:num="1"/>
          <w:formProt w:val="0"/>
          <w:docGrid w:type="lines" w:linePitch="312" w:charSpace="0"/>
        </w:sectPr>
      </w:pPr>
    </w:p>
    <w:p w14:paraId="63DEAA85">
      <w:pPr>
        <w:pStyle w:val="27"/>
        <w:outlineLvl w:val="9"/>
      </w:pPr>
      <w:sdt>
        <w:sdtPr>
          <w:alias w:val="标准名称"/>
          <w:tag w:val="标准名称"/>
          <w:id w:val="1795105741"/>
          <w:lock w:val="sdtLocked"/>
          <w:placeholder>
            <w:docPart w:val="{95138a8d-646f-416d-8a14-dbafd9f495b5}"/>
          </w:placeholder>
          <w:text w:multiLine="1"/>
        </w:sdtPr>
        <w:sdtContent>
          <w:r>
            <w:rPr>
              <w:rFonts w:hint="eastAsia"/>
            </w:rPr>
            <w:t>蓝莓贮运技术规程</w:t>
          </w:r>
        </w:sdtContent>
      </w:sdt>
      <w:bookmarkStart w:id="16" w:name="StandardName"/>
      <w:bookmarkEnd w:id="16"/>
    </w:p>
    <w:p w14:paraId="70409278">
      <w:pPr>
        <w:widowControl/>
        <w:spacing w:before="312" w:beforeLines="100" w:after="312" w:afterLines="100"/>
        <w:outlineLvl w:val="1"/>
        <w:rPr>
          <w:rFonts w:hint="eastAsia" w:ascii="黑体" w:hAnsi="黑体" w:eastAsia="黑体"/>
          <w:kern w:val="0"/>
          <w:szCs w:val="22"/>
        </w:rPr>
      </w:pPr>
      <w:bookmarkStart w:id="17" w:name="_Toc44414103"/>
      <w:bookmarkStart w:id="18" w:name="_Toc70541891"/>
      <w:bookmarkStart w:id="19" w:name="_Toc52288516"/>
      <w:bookmarkStart w:id="20" w:name="OLE_LINK2"/>
      <w:r>
        <w:rPr>
          <w:rFonts w:hint="eastAsia" w:ascii="黑体" w:hAnsi="黑体" w:eastAsia="黑体"/>
          <w:kern w:val="0"/>
          <w:szCs w:val="22"/>
        </w:rPr>
        <w:t>1</w:t>
      </w:r>
      <w:r>
        <w:rPr>
          <w:rFonts w:ascii="黑体" w:hAnsi="黑体" w:eastAsia="黑体"/>
          <w:kern w:val="0"/>
          <w:szCs w:val="22"/>
        </w:rPr>
        <w:t xml:space="preserve"> </w:t>
      </w:r>
      <w:r>
        <w:rPr>
          <w:rFonts w:hint="eastAsia" w:ascii="黑体" w:hAnsi="黑体" w:eastAsia="黑体"/>
          <w:kern w:val="0"/>
          <w:szCs w:val="22"/>
        </w:rPr>
        <w:t>范围</w:t>
      </w:r>
      <w:bookmarkEnd w:id="17"/>
      <w:bookmarkEnd w:id="18"/>
      <w:bookmarkEnd w:id="19"/>
    </w:p>
    <w:p w14:paraId="2C9E5A51">
      <w:pPr>
        <w:pStyle w:val="25"/>
        <w:spacing w:line="300" w:lineRule="auto"/>
        <w:jc w:val="left"/>
        <w:rPr>
          <w:rFonts w:hint="eastAsia" w:ascii="Times New Roman"/>
        </w:rPr>
      </w:pPr>
      <w:bookmarkStart w:id="21" w:name="OLE_LINK1"/>
      <w:r>
        <w:rPr>
          <w:rFonts w:hint="eastAsia" w:ascii="Times New Roman"/>
        </w:rPr>
        <w:t>本标准规定了蓝莓鲜果</w:t>
      </w:r>
      <w:r>
        <w:rPr>
          <w:rFonts w:ascii="Times New Roman"/>
        </w:rPr>
        <w:t>（</w:t>
      </w:r>
      <w:r>
        <w:rPr>
          <w:rFonts w:ascii="Times New Roman"/>
          <w:i/>
          <w:iCs/>
        </w:rPr>
        <w:t>Vaccinium spp</w:t>
      </w:r>
      <w:r>
        <w:rPr>
          <w:rFonts w:ascii="Times New Roman"/>
        </w:rPr>
        <w:t>）</w:t>
      </w:r>
      <w:r>
        <w:rPr>
          <w:rFonts w:hint="eastAsia" w:ascii="Times New Roman"/>
        </w:rPr>
        <w:t>的采收与质量要求、贮前准备、分级挑选与装箱、预冷与入库、贮藏、出库等技术要求。</w:t>
      </w:r>
    </w:p>
    <w:p w14:paraId="057F0BEB">
      <w:pPr>
        <w:pStyle w:val="25"/>
        <w:spacing w:line="300" w:lineRule="auto"/>
        <w:jc w:val="left"/>
        <w:rPr>
          <w:rFonts w:hint="eastAsia" w:ascii="Times New Roman"/>
        </w:rPr>
      </w:pPr>
      <w:r>
        <w:rPr>
          <w:rFonts w:hint="eastAsia" w:ascii="Times New Roman"/>
        </w:rPr>
        <w:t>本标准适用于鲜食蓝莓的贮藏。</w:t>
      </w:r>
    </w:p>
    <w:bookmarkEnd w:id="21"/>
    <w:p w14:paraId="2070D4D6">
      <w:pPr>
        <w:widowControl/>
        <w:spacing w:before="312" w:beforeLines="100" w:after="312" w:afterLines="100"/>
        <w:outlineLvl w:val="1"/>
        <w:rPr>
          <w:rFonts w:hint="eastAsia" w:ascii="黑体" w:hAnsi="黑体" w:eastAsia="黑体"/>
          <w:kern w:val="0"/>
          <w:szCs w:val="22"/>
        </w:rPr>
      </w:pPr>
      <w:bookmarkStart w:id="22" w:name="_Toc44414104"/>
      <w:bookmarkStart w:id="23" w:name="_Toc70541892"/>
      <w:bookmarkStart w:id="24" w:name="_Toc52288517"/>
      <w:r>
        <w:rPr>
          <w:rFonts w:hint="eastAsia" w:ascii="黑体" w:hAnsi="黑体" w:eastAsia="黑体"/>
          <w:kern w:val="0"/>
          <w:szCs w:val="22"/>
        </w:rPr>
        <w:t>2</w:t>
      </w:r>
      <w:r>
        <w:rPr>
          <w:rFonts w:ascii="黑体" w:hAnsi="黑体" w:eastAsia="黑体"/>
          <w:kern w:val="0"/>
          <w:szCs w:val="22"/>
        </w:rPr>
        <w:t xml:space="preserve"> </w:t>
      </w:r>
      <w:r>
        <w:rPr>
          <w:rFonts w:hint="eastAsia" w:ascii="黑体" w:hAnsi="黑体" w:eastAsia="黑体"/>
          <w:kern w:val="0"/>
          <w:szCs w:val="22"/>
        </w:rPr>
        <w:t>规范性引用文件</w:t>
      </w:r>
      <w:bookmarkEnd w:id="22"/>
      <w:bookmarkEnd w:id="23"/>
      <w:bookmarkEnd w:id="24"/>
    </w:p>
    <w:p w14:paraId="4CEFF960">
      <w:pPr>
        <w:pStyle w:val="25"/>
        <w:spacing w:line="300" w:lineRule="auto"/>
        <w:jc w:val="left"/>
        <w:rPr>
          <w:rFonts w:hint="eastAsia"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D772EFE">
      <w:pPr>
        <w:pStyle w:val="25"/>
        <w:spacing w:line="300" w:lineRule="auto"/>
        <w:jc w:val="left"/>
        <w:rPr>
          <w:rFonts w:hint="eastAsia" w:ascii="Times New Roman"/>
        </w:rPr>
      </w:pPr>
      <w:r>
        <w:rPr>
          <w:rFonts w:hint="eastAsia" w:ascii="Times New Roman"/>
        </w:rPr>
        <w:t>GB 2762 食品中污染物限量</w:t>
      </w:r>
    </w:p>
    <w:p w14:paraId="1052B2EC">
      <w:pPr>
        <w:pStyle w:val="25"/>
        <w:spacing w:line="300" w:lineRule="auto"/>
        <w:jc w:val="left"/>
        <w:rPr>
          <w:rFonts w:hint="eastAsia" w:ascii="Times New Roman"/>
        </w:rPr>
      </w:pPr>
      <w:r>
        <w:rPr>
          <w:rFonts w:hint="eastAsia" w:ascii="Times New Roman"/>
        </w:rPr>
        <w:t>GB 2763 食品中农药最大残留限量</w:t>
      </w:r>
    </w:p>
    <w:p w14:paraId="4FA6C9E5">
      <w:pPr>
        <w:pStyle w:val="25"/>
        <w:spacing w:line="300" w:lineRule="auto"/>
        <w:jc w:val="left"/>
        <w:rPr>
          <w:rFonts w:hint="eastAsia" w:ascii="Times New Roman"/>
        </w:rPr>
      </w:pPr>
      <w:r>
        <w:rPr>
          <w:rFonts w:hint="eastAsia" w:ascii="Times New Roman"/>
        </w:rPr>
        <w:t>GB/T 5737 食品塑料周转箱</w:t>
      </w:r>
    </w:p>
    <w:p w14:paraId="4C9C3EF1">
      <w:pPr>
        <w:pStyle w:val="25"/>
        <w:spacing w:line="300" w:lineRule="auto"/>
        <w:jc w:val="left"/>
        <w:rPr>
          <w:rFonts w:hint="eastAsia" w:ascii="Times New Roman"/>
        </w:rPr>
      </w:pPr>
      <w:r>
        <w:rPr>
          <w:rFonts w:hint="eastAsia" w:ascii="Times New Roman"/>
        </w:rPr>
        <w:t>GB/T 9829 水果和蔬菜冷库中的物理条件  定义和测量</w:t>
      </w:r>
    </w:p>
    <w:p w14:paraId="21277AD8">
      <w:pPr>
        <w:pStyle w:val="25"/>
        <w:spacing w:line="300" w:lineRule="auto"/>
        <w:jc w:val="left"/>
        <w:rPr>
          <w:rFonts w:hint="eastAsia" w:ascii="Times New Roman"/>
        </w:rPr>
      </w:pPr>
      <w:r>
        <w:rPr>
          <w:rFonts w:hint="eastAsia" w:ascii="Times New Roman"/>
        </w:rPr>
        <w:t>GB/T 26901 李贮藏技术规程</w:t>
      </w:r>
    </w:p>
    <w:p w14:paraId="02A07B67">
      <w:pPr>
        <w:pStyle w:val="25"/>
        <w:spacing w:line="300" w:lineRule="auto"/>
        <w:jc w:val="left"/>
        <w:rPr>
          <w:rFonts w:hint="eastAsia" w:ascii="Times New Roman"/>
        </w:rPr>
      </w:pPr>
      <w:r>
        <w:rPr>
          <w:rFonts w:hint="eastAsia" w:ascii="Times New Roman"/>
        </w:rPr>
        <w:t>GB/T 27658 蓝莓</w:t>
      </w:r>
    </w:p>
    <w:p w14:paraId="35247E64">
      <w:pPr>
        <w:pStyle w:val="25"/>
        <w:spacing w:line="300" w:lineRule="auto"/>
        <w:jc w:val="left"/>
        <w:rPr>
          <w:rFonts w:hint="eastAsia" w:ascii="Times New Roman"/>
        </w:rPr>
      </w:pPr>
      <w:r>
        <w:rPr>
          <w:rFonts w:hint="eastAsia" w:ascii="Times New Roman"/>
        </w:rPr>
        <w:t>GB/T 40748 百香果质量分级</w:t>
      </w:r>
    </w:p>
    <w:p w14:paraId="02B1465A">
      <w:pPr>
        <w:pStyle w:val="25"/>
        <w:spacing w:line="300" w:lineRule="auto"/>
        <w:jc w:val="left"/>
        <w:rPr>
          <w:rFonts w:hint="eastAsia" w:ascii="Times New Roman"/>
        </w:rPr>
      </w:pPr>
      <w:r>
        <w:rPr>
          <w:rFonts w:hint="eastAsia" w:ascii="Times New Roman"/>
        </w:rPr>
        <w:t>GB/T 40446 果品质量分级导则</w:t>
      </w:r>
    </w:p>
    <w:p w14:paraId="61AAC41B">
      <w:pPr>
        <w:pStyle w:val="25"/>
        <w:spacing w:line="300" w:lineRule="auto"/>
        <w:jc w:val="left"/>
        <w:rPr>
          <w:rFonts w:hint="eastAsia" w:ascii="Times New Roman"/>
        </w:rPr>
      </w:pPr>
      <w:r>
        <w:rPr>
          <w:rFonts w:hint="eastAsia" w:ascii="Times New Roman"/>
        </w:rPr>
        <w:t>NY/T 1778 新鲜水果包装标示  通则</w:t>
      </w:r>
    </w:p>
    <w:p w14:paraId="3D35BEF7">
      <w:pPr>
        <w:pStyle w:val="25"/>
        <w:spacing w:line="300" w:lineRule="auto"/>
        <w:jc w:val="left"/>
        <w:rPr>
          <w:rFonts w:ascii="Times New Roman"/>
        </w:rPr>
      </w:pPr>
      <w:r>
        <w:rPr>
          <w:rFonts w:hint="eastAsia" w:ascii="Times New Roman"/>
        </w:rPr>
        <w:t>NY/T 2000 水果气调库贮藏  通则</w:t>
      </w:r>
    </w:p>
    <w:p w14:paraId="2206AEA8">
      <w:pPr>
        <w:pStyle w:val="25"/>
        <w:spacing w:line="300" w:lineRule="auto"/>
        <w:jc w:val="left"/>
        <w:rPr>
          <w:rFonts w:ascii="Times New Roman"/>
        </w:rPr>
      </w:pPr>
      <w:r>
        <w:rPr>
          <w:rFonts w:hint="eastAsia" w:ascii="Times New Roman"/>
        </w:rPr>
        <w:t>DB52/T 1572 马铃薯种薯分级标准</w:t>
      </w:r>
    </w:p>
    <w:p w14:paraId="21661D6F">
      <w:pPr>
        <w:widowControl/>
        <w:spacing w:before="312" w:beforeLines="100" w:after="312" w:afterLines="100"/>
        <w:outlineLvl w:val="1"/>
        <w:rPr>
          <w:rFonts w:hint="eastAsia" w:ascii="黑体" w:hAnsi="黑体" w:eastAsia="黑体"/>
          <w:kern w:val="0"/>
          <w:szCs w:val="22"/>
        </w:rPr>
      </w:pPr>
      <w:bookmarkStart w:id="25" w:name="_Toc44414105"/>
      <w:bookmarkStart w:id="26" w:name="_Toc52288518"/>
      <w:bookmarkStart w:id="27" w:name="_Toc70541893"/>
      <w:r>
        <w:rPr>
          <w:rFonts w:hint="eastAsia" w:ascii="黑体" w:hAnsi="黑体" w:eastAsia="黑体"/>
          <w:kern w:val="0"/>
          <w:szCs w:val="22"/>
        </w:rPr>
        <w:t>3</w:t>
      </w:r>
      <w:r>
        <w:rPr>
          <w:rFonts w:ascii="黑体" w:hAnsi="黑体" w:eastAsia="黑体"/>
          <w:kern w:val="0"/>
          <w:szCs w:val="22"/>
        </w:rPr>
        <w:t xml:space="preserve"> </w:t>
      </w:r>
      <w:r>
        <w:rPr>
          <w:rFonts w:hint="eastAsia" w:ascii="黑体" w:hAnsi="黑体" w:eastAsia="黑体"/>
          <w:kern w:val="0"/>
          <w:szCs w:val="22"/>
        </w:rPr>
        <w:t>术</w:t>
      </w:r>
      <w:r>
        <w:rPr>
          <w:rFonts w:ascii="黑体" w:hAnsi="黑体" w:eastAsia="黑体"/>
          <w:kern w:val="0"/>
          <w:szCs w:val="22"/>
        </w:rPr>
        <w:t>语和定</w:t>
      </w:r>
      <w:r>
        <w:rPr>
          <w:rFonts w:hint="eastAsia" w:ascii="黑体" w:hAnsi="黑体" w:eastAsia="黑体"/>
          <w:kern w:val="0"/>
          <w:szCs w:val="22"/>
        </w:rPr>
        <w:t>义</w:t>
      </w:r>
      <w:bookmarkEnd w:id="25"/>
      <w:bookmarkEnd w:id="26"/>
      <w:bookmarkEnd w:id="27"/>
    </w:p>
    <w:p w14:paraId="6583FD85">
      <w:pPr>
        <w:pStyle w:val="25"/>
        <w:spacing w:line="300" w:lineRule="auto"/>
        <w:jc w:val="left"/>
        <w:rPr>
          <w:rFonts w:ascii="Times New Roman"/>
        </w:rPr>
      </w:pPr>
      <w:r>
        <w:rPr>
          <w:rFonts w:hint="eastAsia" w:ascii="Times New Roman"/>
        </w:rPr>
        <w:t>本标准术语和定义遵照GB/T 27658 的标准。</w:t>
      </w:r>
    </w:p>
    <w:p w14:paraId="62757D76">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4</w:t>
      </w:r>
      <w:r>
        <w:rPr>
          <w:rFonts w:ascii="黑体" w:hAnsi="黑体" w:eastAsia="黑体"/>
          <w:kern w:val="0"/>
          <w:szCs w:val="22"/>
        </w:rPr>
        <w:t xml:space="preserve"> </w:t>
      </w:r>
      <w:r>
        <w:rPr>
          <w:rFonts w:hint="eastAsia" w:ascii="黑体" w:hAnsi="黑体" w:eastAsia="黑体"/>
          <w:kern w:val="0"/>
          <w:szCs w:val="22"/>
        </w:rPr>
        <w:t>质量要求</w:t>
      </w:r>
    </w:p>
    <w:p w14:paraId="3BF6AD8C">
      <w:pPr>
        <w:pStyle w:val="25"/>
        <w:spacing w:line="300" w:lineRule="auto"/>
        <w:jc w:val="left"/>
        <w:rPr>
          <w:rFonts w:hint="eastAsia" w:ascii="Times New Roman"/>
        </w:rPr>
      </w:pPr>
      <w:r>
        <w:rPr>
          <w:rFonts w:hint="eastAsia" w:ascii="Times New Roman"/>
        </w:rPr>
        <w:t>质量应符合GB/T 27658 中 4 优等品和一等品的要求。卫生指标应符合GB 2762 和GB 2763 的有关规定。</w:t>
      </w:r>
    </w:p>
    <w:p w14:paraId="13A1BB20">
      <w:pPr>
        <w:widowControl/>
        <w:spacing w:before="312" w:beforeLines="100" w:after="312" w:afterLines="100"/>
        <w:outlineLvl w:val="1"/>
        <w:rPr>
          <w:rFonts w:hint="eastAsia" w:ascii="黑体" w:hAnsi="黑体" w:eastAsia="黑体"/>
          <w:kern w:val="0"/>
          <w:szCs w:val="22"/>
        </w:rPr>
      </w:pPr>
      <w:bookmarkStart w:id="28" w:name="_Toc52288520"/>
      <w:r>
        <w:rPr>
          <w:rFonts w:hint="eastAsia" w:ascii="黑体" w:hAnsi="黑体" w:eastAsia="黑体"/>
          <w:kern w:val="0"/>
          <w:szCs w:val="22"/>
        </w:rPr>
        <w:t>5</w:t>
      </w:r>
      <w:r>
        <w:rPr>
          <w:rFonts w:ascii="黑体" w:hAnsi="黑体" w:eastAsia="黑体"/>
          <w:kern w:val="0"/>
          <w:szCs w:val="22"/>
        </w:rPr>
        <w:t xml:space="preserve"> </w:t>
      </w:r>
      <w:r>
        <w:rPr>
          <w:rFonts w:hint="eastAsia" w:ascii="黑体" w:hAnsi="黑体" w:eastAsia="黑体"/>
          <w:kern w:val="0"/>
          <w:szCs w:val="22"/>
        </w:rPr>
        <w:t>采收</w:t>
      </w:r>
    </w:p>
    <w:p w14:paraId="3E946C01">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5.1 采收成熟度</w:t>
      </w:r>
    </w:p>
    <w:p w14:paraId="5F869A17">
      <w:pPr>
        <w:autoSpaceDE w:val="0"/>
        <w:autoSpaceDN w:val="0"/>
        <w:adjustRightInd w:val="0"/>
        <w:spacing w:line="300" w:lineRule="auto"/>
        <w:ind w:firstLine="420" w:firstLineChars="200"/>
        <w:rPr>
          <w:kern w:val="0"/>
          <w:szCs w:val="21"/>
        </w:rPr>
      </w:pPr>
      <w:bookmarkStart w:id="29" w:name="_Hlk158065309"/>
      <w:r>
        <w:rPr>
          <w:rFonts w:hint="eastAsia"/>
          <w:kern w:val="0"/>
          <w:szCs w:val="21"/>
        </w:rPr>
        <w:t>蓝莓果实表面蓝紫色面积大于红色面积且基本覆盖整果，无浅红色、白色或绿色。果实表面均匀覆盖该品种应有的白色果粉。硬度及可溶性固形物达到该品种固有特性。分批适时采收。</w:t>
      </w:r>
    </w:p>
    <w:p w14:paraId="6E9B9831">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5.2 采收时间</w:t>
      </w:r>
    </w:p>
    <w:p w14:paraId="5A59D3D0">
      <w:pPr>
        <w:autoSpaceDE w:val="0"/>
        <w:autoSpaceDN w:val="0"/>
        <w:adjustRightInd w:val="0"/>
        <w:spacing w:line="300" w:lineRule="auto"/>
        <w:ind w:firstLine="420" w:firstLineChars="200"/>
        <w:rPr>
          <w:kern w:val="0"/>
          <w:szCs w:val="21"/>
        </w:rPr>
      </w:pPr>
      <w:r>
        <w:rPr>
          <w:kern w:val="0"/>
          <w:szCs w:val="21"/>
        </w:rPr>
        <w:t>采收前</w:t>
      </w:r>
      <w:r>
        <w:rPr>
          <w:rFonts w:hint="eastAsia"/>
          <w:kern w:val="0"/>
          <w:szCs w:val="21"/>
        </w:rPr>
        <w:t xml:space="preserve"> </w:t>
      </w:r>
      <w:r>
        <w:rPr>
          <w:kern w:val="0"/>
          <w:szCs w:val="21"/>
        </w:rPr>
        <w:t>3d及</w:t>
      </w:r>
      <w:r>
        <w:rPr>
          <w:rFonts w:hint="eastAsia"/>
          <w:kern w:val="0"/>
          <w:szCs w:val="21"/>
        </w:rPr>
        <w:t xml:space="preserve"> </w:t>
      </w:r>
      <w:r>
        <w:rPr>
          <w:kern w:val="0"/>
          <w:szCs w:val="21"/>
        </w:rPr>
        <w:t>3d以上无降雨，蓝莓果实表面无残留的多余水分。采收应在晴天气温较低的上午或傍晚时及阴天进行。避开雨水、大雾等。</w:t>
      </w:r>
    </w:p>
    <w:p w14:paraId="3B14A5B9">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5.3 采收方法与注意事项</w:t>
      </w:r>
    </w:p>
    <w:bookmarkEnd w:id="29"/>
    <w:p w14:paraId="2D00B0D4">
      <w:pPr>
        <w:autoSpaceDE w:val="0"/>
        <w:autoSpaceDN w:val="0"/>
        <w:adjustRightInd w:val="0"/>
        <w:spacing w:line="300" w:lineRule="auto"/>
        <w:ind w:firstLine="420" w:firstLineChars="200"/>
        <w:rPr>
          <w:rFonts w:hint="eastAsia"/>
          <w:kern w:val="0"/>
          <w:szCs w:val="21"/>
        </w:rPr>
      </w:pPr>
      <w:r>
        <w:rPr>
          <w:rFonts w:hint="eastAsia"/>
          <w:kern w:val="0"/>
          <w:szCs w:val="21"/>
        </w:rPr>
        <w:t>采收时，采收人员戴手套或指套，用手轻轻摘下成熟的蓝莓，避免果蒂撕裂、碰压等机械损伤，盛果容器符合NY/T 1778 的要求，容器底部垫柔软洁净缓冲物，轻轻放入盛果容器里，尽量保持果粉的完整，装果高度不超过 3cm。采下的蓝莓及时转移到预冷场所，来不及转移时，放在阴凉、通风的场所，避免日晒或雨淋。</w:t>
      </w:r>
    </w:p>
    <w:p w14:paraId="390F1C61">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6</w:t>
      </w:r>
      <w:r>
        <w:rPr>
          <w:rFonts w:ascii="黑体" w:hAnsi="黑体" w:eastAsia="黑体"/>
          <w:kern w:val="0"/>
          <w:szCs w:val="22"/>
        </w:rPr>
        <w:t xml:space="preserve"> </w:t>
      </w:r>
      <w:r>
        <w:rPr>
          <w:rFonts w:hint="eastAsia" w:ascii="黑体" w:hAnsi="黑体" w:eastAsia="黑体"/>
          <w:kern w:val="0"/>
          <w:szCs w:val="22"/>
        </w:rPr>
        <w:t>质量要求</w:t>
      </w:r>
    </w:p>
    <w:p w14:paraId="43E0881A">
      <w:pPr>
        <w:autoSpaceDE w:val="0"/>
        <w:autoSpaceDN w:val="0"/>
        <w:adjustRightInd w:val="0"/>
        <w:spacing w:line="300" w:lineRule="auto"/>
        <w:ind w:firstLine="420" w:firstLineChars="200"/>
        <w:rPr>
          <w:kern w:val="0"/>
          <w:szCs w:val="21"/>
        </w:rPr>
      </w:pPr>
      <w:r>
        <w:rPr>
          <w:rFonts w:hint="eastAsia"/>
          <w:kern w:val="0"/>
          <w:szCs w:val="21"/>
        </w:rPr>
        <w:t>采摘后，在 10℃～15℃操作间，按GB/T 27658 中4要求进行手工挑选、分级。操作人员戴洁净软质手套，避免果实的机械损伤，尽量减少果粉脱落。剔除机械伤、软化、霉变、虫害等果实。</w:t>
      </w:r>
    </w:p>
    <w:p w14:paraId="29A73802">
      <w:pPr>
        <w:autoSpaceDE w:val="0"/>
        <w:autoSpaceDN w:val="0"/>
        <w:adjustRightInd w:val="0"/>
        <w:spacing w:line="300" w:lineRule="auto"/>
        <w:ind w:firstLine="420" w:firstLineChars="200"/>
        <w:rPr>
          <w:rFonts w:hint="eastAsia"/>
          <w:kern w:val="0"/>
          <w:szCs w:val="21"/>
        </w:rPr>
      </w:pPr>
      <w:r>
        <w:rPr>
          <w:kern w:val="0"/>
          <w:szCs w:val="21"/>
        </w:rPr>
        <w:t>卫生应符合GB/T 2762-2017</w:t>
      </w:r>
      <w:r>
        <w:rPr>
          <w:rFonts w:hint="eastAsia"/>
          <w:kern w:val="0"/>
          <w:szCs w:val="21"/>
        </w:rPr>
        <w:t xml:space="preserve"> 和</w:t>
      </w:r>
      <w:r>
        <w:rPr>
          <w:kern w:val="0"/>
          <w:szCs w:val="21"/>
        </w:rPr>
        <w:t>GB/T 2763-2021</w:t>
      </w:r>
      <w:r>
        <w:rPr>
          <w:rFonts w:hint="eastAsia"/>
          <w:kern w:val="0"/>
          <w:szCs w:val="21"/>
        </w:rPr>
        <w:t xml:space="preserve"> </w:t>
      </w:r>
      <w:r>
        <w:rPr>
          <w:kern w:val="0"/>
          <w:szCs w:val="21"/>
        </w:rPr>
        <w:t>的规定。</w:t>
      </w:r>
    </w:p>
    <w:p w14:paraId="399D675F">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w:t>
      </w:r>
      <w:r>
        <w:rPr>
          <w:rFonts w:ascii="黑体" w:hAnsi="黑体" w:eastAsia="黑体"/>
          <w:kern w:val="0"/>
          <w:szCs w:val="22"/>
        </w:rPr>
        <w:t xml:space="preserve"> </w:t>
      </w:r>
      <w:r>
        <w:rPr>
          <w:rFonts w:hint="eastAsia" w:ascii="黑体" w:hAnsi="黑体" w:eastAsia="黑体"/>
          <w:kern w:val="0"/>
          <w:szCs w:val="22"/>
        </w:rPr>
        <w:t>分级</w:t>
      </w:r>
    </w:p>
    <w:p w14:paraId="53AA5826">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7.1</w:t>
      </w:r>
      <w:r>
        <w:rPr>
          <w:rFonts w:ascii="黑体" w:hAnsi="黑体" w:eastAsia="黑体"/>
          <w:kern w:val="0"/>
          <w:szCs w:val="22"/>
        </w:rPr>
        <w:t xml:space="preserve"> </w:t>
      </w:r>
      <w:r>
        <w:rPr>
          <w:rFonts w:hint="eastAsia" w:ascii="黑体" w:hAnsi="黑体" w:eastAsia="黑体"/>
          <w:kern w:val="0"/>
          <w:szCs w:val="22"/>
        </w:rPr>
        <w:t>分级要求</w:t>
      </w:r>
    </w:p>
    <w:p w14:paraId="4B051D90">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7.1.1</w:t>
      </w:r>
      <w:r>
        <w:rPr>
          <w:rFonts w:ascii="黑体" w:hAnsi="黑体" w:eastAsia="黑体"/>
          <w:kern w:val="0"/>
          <w:szCs w:val="22"/>
        </w:rPr>
        <w:t xml:space="preserve"> </w:t>
      </w:r>
      <w:r>
        <w:rPr>
          <w:rFonts w:hint="eastAsia" w:ascii="黑体" w:hAnsi="黑体" w:eastAsia="黑体"/>
          <w:kern w:val="0"/>
          <w:szCs w:val="22"/>
        </w:rPr>
        <w:t>基本要求</w:t>
      </w:r>
    </w:p>
    <w:p w14:paraId="01F4D8B0">
      <w:pPr>
        <w:autoSpaceDE w:val="0"/>
        <w:autoSpaceDN w:val="0"/>
        <w:adjustRightInd w:val="0"/>
        <w:spacing w:line="300" w:lineRule="auto"/>
        <w:ind w:firstLine="420" w:firstLineChars="200"/>
        <w:rPr>
          <w:rFonts w:hint="eastAsia"/>
          <w:kern w:val="0"/>
          <w:szCs w:val="21"/>
        </w:rPr>
      </w:pPr>
      <w:bookmarkStart w:id="31" w:name="_GoBack"/>
      <w:bookmarkEnd w:id="31"/>
      <w:r>
        <w:rPr>
          <w:rFonts w:hint="eastAsia"/>
          <w:kern w:val="0"/>
          <w:szCs w:val="21"/>
        </w:rPr>
        <w:t>（a）果实品种及等级一致，大小均匀；</w:t>
      </w:r>
    </w:p>
    <w:p w14:paraId="292993F5">
      <w:pPr>
        <w:autoSpaceDE w:val="0"/>
        <w:autoSpaceDN w:val="0"/>
        <w:adjustRightInd w:val="0"/>
        <w:spacing w:line="300" w:lineRule="auto"/>
        <w:ind w:firstLine="420" w:firstLineChars="200"/>
        <w:rPr>
          <w:rFonts w:hint="eastAsia"/>
          <w:kern w:val="0"/>
          <w:szCs w:val="21"/>
        </w:rPr>
      </w:pPr>
      <w:r>
        <w:rPr>
          <w:rFonts w:hint="eastAsia"/>
          <w:kern w:val="0"/>
          <w:szCs w:val="21"/>
        </w:rPr>
        <w:t>（b）果实完整、形态良好，果体呈椭圆形；</w:t>
      </w:r>
    </w:p>
    <w:p w14:paraId="3B1DE471">
      <w:pPr>
        <w:autoSpaceDE w:val="0"/>
        <w:autoSpaceDN w:val="0"/>
        <w:adjustRightInd w:val="0"/>
        <w:spacing w:line="300" w:lineRule="auto"/>
        <w:ind w:firstLine="420" w:firstLineChars="200"/>
        <w:rPr>
          <w:rFonts w:hint="eastAsia"/>
          <w:kern w:val="0"/>
          <w:szCs w:val="21"/>
        </w:rPr>
      </w:pPr>
      <w:r>
        <w:rPr>
          <w:rFonts w:hint="eastAsia"/>
          <w:kern w:val="0"/>
          <w:szCs w:val="21"/>
        </w:rPr>
        <w:t>（c）果皮呈蓝紫色、果粉均匀、口感酸甜适中；</w:t>
      </w:r>
    </w:p>
    <w:p w14:paraId="04D183A5">
      <w:pPr>
        <w:autoSpaceDE w:val="0"/>
        <w:autoSpaceDN w:val="0"/>
        <w:adjustRightInd w:val="0"/>
        <w:spacing w:line="300" w:lineRule="auto"/>
        <w:ind w:firstLine="420" w:firstLineChars="200"/>
        <w:rPr>
          <w:rFonts w:hint="eastAsia"/>
          <w:kern w:val="0"/>
          <w:szCs w:val="21"/>
        </w:rPr>
      </w:pPr>
      <w:r>
        <w:rPr>
          <w:rFonts w:hint="eastAsia"/>
          <w:kern w:val="0"/>
          <w:szCs w:val="21"/>
        </w:rPr>
        <w:t>（d）果实表面新鲜洁净、无异常外来水分、无异物；</w:t>
      </w:r>
    </w:p>
    <w:p w14:paraId="74B3F414">
      <w:pPr>
        <w:autoSpaceDE w:val="0"/>
        <w:autoSpaceDN w:val="0"/>
        <w:adjustRightInd w:val="0"/>
        <w:spacing w:line="300" w:lineRule="auto"/>
        <w:ind w:firstLine="420" w:firstLineChars="200"/>
        <w:rPr>
          <w:rFonts w:hint="eastAsia"/>
          <w:kern w:val="0"/>
          <w:szCs w:val="21"/>
        </w:rPr>
      </w:pPr>
      <w:r>
        <w:rPr>
          <w:rFonts w:hint="eastAsia"/>
          <w:kern w:val="0"/>
          <w:szCs w:val="21"/>
        </w:rPr>
        <w:t>（e）果实无软烂变质、无青果、无异味；</w:t>
      </w:r>
    </w:p>
    <w:p w14:paraId="2982D1EF">
      <w:pPr>
        <w:autoSpaceDE w:val="0"/>
        <w:autoSpaceDN w:val="0"/>
        <w:adjustRightInd w:val="0"/>
        <w:spacing w:line="300" w:lineRule="auto"/>
        <w:ind w:firstLine="420" w:firstLineChars="200"/>
        <w:rPr>
          <w:kern w:val="0"/>
          <w:szCs w:val="21"/>
        </w:rPr>
      </w:pPr>
      <w:r>
        <w:rPr>
          <w:rFonts w:hint="eastAsia"/>
          <w:kern w:val="0"/>
          <w:szCs w:val="21"/>
        </w:rPr>
        <w:t>（f）果实无损伤病害。</w:t>
      </w:r>
    </w:p>
    <w:p w14:paraId="1FE7A676">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7.1.2</w:t>
      </w:r>
      <w:r>
        <w:rPr>
          <w:rFonts w:ascii="黑体" w:hAnsi="黑体" w:eastAsia="黑体"/>
          <w:kern w:val="0"/>
          <w:szCs w:val="22"/>
        </w:rPr>
        <w:t xml:space="preserve"> </w:t>
      </w:r>
      <w:r>
        <w:rPr>
          <w:rFonts w:hint="eastAsia" w:ascii="黑体" w:hAnsi="黑体" w:eastAsia="黑体"/>
          <w:kern w:val="0"/>
          <w:szCs w:val="22"/>
        </w:rPr>
        <w:t>质量分级</w:t>
      </w:r>
    </w:p>
    <w:p w14:paraId="69BBD5F5">
      <w:pPr>
        <w:pStyle w:val="25"/>
        <w:rPr>
          <w:rFonts w:hint="eastAsia"/>
        </w:rPr>
      </w:pPr>
      <w:r>
        <w:rPr>
          <w:rFonts w:hint="eastAsia"/>
        </w:rPr>
        <w:t>在符合基本要求前提下，蓝莓级别分为特级果、一级果、二级果。各等级应符合表1要求。</w:t>
      </w:r>
    </w:p>
    <w:p w14:paraId="5CD263DB">
      <w:pPr>
        <w:pStyle w:val="3"/>
        <w:keepNext/>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rPr>
        <w:t>蓝莓分级</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32"/>
        <w:gridCol w:w="2604"/>
        <w:gridCol w:w="2268"/>
        <w:gridCol w:w="2268"/>
      </w:tblGrid>
      <w:tr w14:paraId="3922E5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1932" w:type="dxa"/>
            <w:vAlign w:val="center"/>
          </w:tcPr>
          <w:p w14:paraId="0C563D19">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ascii="Times New Roman"/>
                <w:szCs w:val="21"/>
              </w:rPr>
            </w:pPr>
            <w:r>
              <w:rPr>
                <w:rFonts w:hint="eastAsia" w:ascii="Times New Roman"/>
                <w:szCs w:val="21"/>
              </w:rPr>
              <w:t>级别</w:t>
            </w:r>
          </w:p>
        </w:tc>
        <w:tc>
          <w:tcPr>
            <w:tcW w:w="2604" w:type="dxa"/>
            <w:vAlign w:val="center"/>
          </w:tcPr>
          <w:p w14:paraId="63729E67">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特级</w:t>
            </w:r>
          </w:p>
        </w:tc>
        <w:tc>
          <w:tcPr>
            <w:tcW w:w="2268" w:type="dxa"/>
            <w:vAlign w:val="center"/>
          </w:tcPr>
          <w:p w14:paraId="3F33C9B5">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一级</w:t>
            </w:r>
          </w:p>
        </w:tc>
        <w:tc>
          <w:tcPr>
            <w:tcW w:w="2268" w:type="dxa"/>
            <w:vAlign w:val="center"/>
          </w:tcPr>
          <w:p w14:paraId="40CDFAFF">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二级</w:t>
            </w:r>
          </w:p>
        </w:tc>
      </w:tr>
      <w:tr w14:paraId="2FE05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932" w:type="dxa"/>
            <w:vAlign w:val="center"/>
          </w:tcPr>
          <w:p w14:paraId="0ABBCF78">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颗粒直径/mm</w:t>
            </w:r>
          </w:p>
        </w:tc>
        <w:tc>
          <w:tcPr>
            <w:tcW w:w="2604" w:type="dxa"/>
            <w:vAlign w:val="center"/>
          </w:tcPr>
          <w:p w14:paraId="6212EAD6">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&gt;18</w:t>
            </w:r>
          </w:p>
        </w:tc>
        <w:tc>
          <w:tcPr>
            <w:tcW w:w="2268" w:type="dxa"/>
            <w:vAlign w:val="center"/>
          </w:tcPr>
          <w:p w14:paraId="0AC7EF15">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15-18</w:t>
            </w:r>
          </w:p>
        </w:tc>
        <w:tc>
          <w:tcPr>
            <w:tcW w:w="2268" w:type="dxa"/>
            <w:vAlign w:val="center"/>
          </w:tcPr>
          <w:p w14:paraId="332BBC37">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&lt;15</w:t>
            </w:r>
          </w:p>
        </w:tc>
      </w:tr>
      <w:tr w14:paraId="736128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932" w:type="dxa"/>
            <w:vAlign w:val="center"/>
          </w:tcPr>
          <w:p w14:paraId="4D768B91">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果形</w:t>
            </w:r>
          </w:p>
        </w:tc>
        <w:tc>
          <w:tcPr>
            <w:tcW w:w="2604" w:type="dxa"/>
            <w:vAlign w:val="center"/>
          </w:tcPr>
          <w:p w14:paraId="57D50BB9">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果形完全一致，果实发育良好</w:t>
            </w:r>
          </w:p>
        </w:tc>
        <w:tc>
          <w:tcPr>
            <w:tcW w:w="2268" w:type="dxa"/>
            <w:vAlign w:val="center"/>
          </w:tcPr>
          <w:p w14:paraId="232F8E14">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果形较一致，没有明显形状缺陷</w:t>
            </w:r>
          </w:p>
        </w:tc>
        <w:tc>
          <w:tcPr>
            <w:tcW w:w="2268" w:type="dxa"/>
            <w:vAlign w:val="center"/>
          </w:tcPr>
          <w:p w14:paraId="726A4EE2">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果形基本一致，可有轻微形状缺陷</w:t>
            </w:r>
          </w:p>
        </w:tc>
      </w:tr>
      <w:tr w14:paraId="443CC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1932" w:type="dxa"/>
            <w:vAlign w:val="center"/>
          </w:tcPr>
          <w:p w14:paraId="714BDB16">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色泽</w:t>
            </w:r>
          </w:p>
        </w:tc>
        <w:tc>
          <w:tcPr>
            <w:tcW w:w="2604" w:type="dxa"/>
            <w:vAlign w:val="center"/>
          </w:tcPr>
          <w:p w14:paraId="0620C804">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果皮呈蓝紫色且着色均匀</w:t>
            </w:r>
          </w:p>
        </w:tc>
        <w:tc>
          <w:tcPr>
            <w:tcW w:w="2268" w:type="dxa"/>
            <w:vAlign w:val="center"/>
          </w:tcPr>
          <w:p w14:paraId="32A60005">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果皮蓝紫色，色泽基本均匀一致</w:t>
            </w:r>
          </w:p>
        </w:tc>
        <w:tc>
          <w:tcPr>
            <w:tcW w:w="2268" w:type="dxa"/>
            <w:vAlign w:val="center"/>
          </w:tcPr>
          <w:p w14:paraId="255B8CFF">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果皮蓝紫色，色泽基本均匀一致</w:t>
            </w:r>
          </w:p>
        </w:tc>
      </w:tr>
      <w:tr w14:paraId="207BF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932" w:type="dxa"/>
            <w:vAlign w:val="center"/>
          </w:tcPr>
          <w:p w14:paraId="6B0D5241">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果粉</w:t>
            </w:r>
          </w:p>
        </w:tc>
        <w:tc>
          <w:tcPr>
            <w:tcW w:w="2604" w:type="dxa"/>
            <w:vAlign w:val="center"/>
          </w:tcPr>
          <w:p w14:paraId="7919899C">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完整</w:t>
            </w:r>
          </w:p>
        </w:tc>
        <w:tc>
          <w:tcPr>
            <w:tcW w:w="2268" w:type="dxa"/>
            <w:vAlign w:val="center"/>
          </w:tcPr>
          <w:p w14:paraId="63C12B91">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完整</w:t>
            </w:r>
          </w:p>
        </w:tc>
        <w:tc>
          <w:tcPr>
            <w:tcW w:w="2268" w:type="dxa"/>
            <w:vAlign w:val="center"/>
          </w:tcPr>
          <w:p w14:paraId="04B14A4C">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较完整</w:t>
            </w:r>
          </w:p>
        </w:tc>
      </w:tr>
      <w:tr w14:paraId="37375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1932" w:type="dxa"/>
            <w:vAlign w:val="center"/>
          </w:tcPr>
          <w:p w14:paraId="4F183247">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品质</w:t>
            </w:r>
          </w:p>
        </w:tc>
        <w:tc>
          <w:tcPr>
            <w:tcW w:w="2604" w:type="dxa"/>
            <w:vAlign w:val="center"/>
          </w:tcPr>
          <w:p w14:paraId="6E4D9AD1">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品质优异，口感酸甜适中</w:t>
            </w:r>
          </w:p>
        </w:tc>
        <w:tc>
          <w:tcPr>
            <w:tcW w:w="2268" w:type="dxa"/>
            <w:vAlign w:val="center"/>
          </w:tcPr>
          <w:p w14:paraId="323939A4">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品质优良，酸甜适中</w:t>
            </w:r>
          </w:p>
        </w:tc>
        <w:tc>
          <w:tcPr>
            <w:tcW w:w="2268" w:type="dxa"/>
            <w:vAlign w:val="center"/>
          </w:tcPr>
          <w:p w14:paraId="586509D7">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品质中等，酸甜适中</w:t>
            </w:r>
          </w:p>
        </w:tc>
      </w:tr>
      <w:tr w14:paraId="088A8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jc w:val="center"/>
        </w:trPr>
        <w:tc>
          <w:tcPr>
            <w:tcW w:w="1932" w:type="dxa"/>
            <w:vAlign w:val="center"/>
          </w:tcPr>
          <w:p w14:paraId="6242E5BF">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单盒净重/g</w:t>
            </w:r>
          </w:p>
        </w:tc>
        <w:tc>
          <w:tcPr>
            <w:tcW w:w="7140" w:type="dxa"/>
            <w:gridSpan w:val="3"/>
            <w:vAlign w:val="center"/>
          </w:tcPr>
          <w:p w14:paraId="3B74BD2F">
            <w:pPr>
              <w:pStyle w:val="2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ascii="Times New Roman"/>
                <w:szCs w:val="21"/>
              </w:rPr>
            </w:pPr>
            <w:r>
              <w:rPr>
                <w:rFonts w:hint="eastAsia" w:ascii="Times New Roman"/>
                <w:szCs w:val="21"/>
              </w:rPr>
              <w:t>130±2</w:t>
            </w:r>
          </w:p>
        </w:tc>
      </w:tr>
    </w:tbl>
    <w:p w14:paraId="064EC282">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7.1.3</w:t>
      </w:r>
      <w:r>
        <w:rPr>
          <w:rFonts w:ascii="黑体" w:hAnsi="黑体" w:eastAsia="黑体"/>
          <w:kern w:val="0"/>
          <w:szCs w:val="22"/>
        </w:rPr>
        <w:t xml:space="preserve"> </w:t>
      </w:r>
      <w:r>
        <w:rPr>
          <w:rFonts w:hint="eastAsia" w:ascii="黑体" w:hAnsi="黑体" w:eastAsia="黑体"/>
          <w:kern w:val="0"/>
          <w:szCs w:val="22"/>
        </w:rPr>
        <w:t>容许度要求</w:t>
      </w:r>
    </w:p>
    <w:p w14:paraId="6BC5776D">
      <w:pPr>
        <w:autoSpaceDE w:val="0"/>
        <w:autoSpaceDN w:val="0"/>
        <w:adjustRightInd w:val="0"/>
        <w:spacing w:line="300" w:lineRule="auto"/>
        <w:ind w:firstLine="420" w:firstLineChars="200"/>
        <w:rPr>
          <w:kern w:val="0"/>
          <w:szCs w:val="21"/>
        </w:rPr>
      </w:pPr>
      <w:r>
        <w:rPr>
          <w:rFonts w:hint="eastAsia"/>
          <w:kern w:val="0"/>
          <w:szCs w:val="21"/>
        </w:rPr>
        <w:t>特级果允许有3%果实不符合本等级的要求，但应符合一级的要求；</w:t>
      </w:r>
    </w:p>
    <w:p w14:paraId="11838D0F">
      <w:pPr>
        <w:autoSpaceDE w:val="0"/>
        <w:autoSpaceDN w:val="0"/>
        <w:adjustRightInd w:val="0"/>
        <w:spacing w:line="300" w:lineRule="auto"/>
        <w:ind w:firstLine="420" w:firstLineChars="200"/>
        <w:rPr>
          <w:rFonts w:hint="eastAsia"/>
          <w:kern w:val="0"/>
          <w:szCs w:val="21"/>
        </w:rPr>
      </w:pPr>
      <w:r>
        <w:rPr>
          <w:rFonts w:hint="eastAsia"/>
          <w:kern w:val="0"/>
          <w:szCs w:val="21"/>
        </w:rPr>
        <w:t>一级果允许有5%果实不符合本等级的要求，但应符合二级的要求；</w:t>
      </w:r>
    </w:p>
    <w:p w14:paraId="7EC720AF">
      <w:pPr>
        <w:autoSpaceDE w:val="0"/>
        <w:autoSpaceDN w:val="0"/>
        <w:adjustRightInd w:val="0"/>
        <w:spacing w:line="300" w:lineRule="auto"/>
        <w:ind w:firstLine="420" w:firstLineChars="200"/>
        <w:rPr>
          <w:rFonts w:hint="eastAsia"/>
          <w:kern w:val="0"/>
          <w:szCs w:val="21"/>
        </w:rPr>
      </w:pPr>
      <w:r>
        <w:rPr>
          <w:rFonts w:hint="eastAsia"/>
          <w:kern w:val="0"/>
          <w:szCs w:val="21"/>
        </w:rPr>
        <w:t>二级果允许有7%果实不符合本等级的要求，但应符合基本要求。</w:t>
      </w:r>
    </w:p>
    <w:p w14:paraId="40C64D20">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7.2</w:t>
      </w:r>
      <w:r>
        <w:rPr>
          <w:rFonts w:ascii="黑体" w:hAnsi="黑体" w:eastAsia="黑体"/>
          <w:kern w:val="0"/>
          <w:szCs w:val="22"/>
        </w:rPr>
        <w:t xml:space="preserve"> </w:t>
      </w:r>
      <w:r>
        <w:rPr>
          <w:rFonts w:hint="eastAsia" w:ascii="黑体" w:hAnsi="黑体" w:eastAsia="黑体"/>
          <w:kern w:val="0"/>
          <w:szCs w:val="22"/>
        </w:rPr>
        <w:t>检验方法</w:t>
      </w:r>
    </w:p>
    <w:p w14:paraId="01BB1869">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7.2.1</w:t>
      </w:r>
      <w:r>
        <w:rPr>
          <w:rFonts w:ascii="黑体" w:hAnsi="黑体" w:eastAsia="黑体"/>
          <w:kern w:val="0"/>
          <w:szCs w:val="22"/>
        </w:rPr>
        <w:t xml:space="preserve"> </w:t>
      </w:r>
      <w:r>
        <w:rPr>
          <w:rFonts w:hint="eastAsia" w:ascii="黑体" w:hAnsi="黑体" w:eastAsia="黑体"/>
          <w:kern w:val="0"/>
          <w:szCs w:val="22"/>
        </w:rPr>
        <w:t>果径</w:t>
      </w:r>
    </w:p>
    <w:p w14:paraId="4ACD9F60">
      <w:pPr>
        <w:autoSpaceDE w:val="0"/>
        <w:autoSpaceDN w:val="0"/>
        <w:adjustRightInd w:val="0"/>
        <w:spacing w:line="300" w:lineRule="auto"/>
        <w:ind w:firstLine="420" w:firstLineChars="200"/>
        <w:rPr>
          <w:kern w:val="0"/>
          <w:szCs w:val="21"/>
        </w:rPr>
      </w:pPr>
      <w:r>
        <w:rPr>
          <w:rFonts w:hint="eastAsia"/>
          <w:kern w:val="0"/>
          <w:szCs w:val="21"/>
        </w:rPr>
        <w:t>游标卡尺测定果实横截面直径的长度。</w:t>
      </w:r>
    </w:p>
    <w:p w14:paraId="4CC5FFC5">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7.2.2</w:t>
      </w:r>
      <w:r>
        <w:rPr>
          <w:rFonts w:ascii="黑体" w:hAnsi="黑体" w:eastAsia="黑体"/>
          <w:kern w:val="0"/>
          <w:szCs w:val="22"/>
        </w:rPr>
        <w:t xml:space="preserve"> </w:t>
      </w:r>
      <w:r>
        <w:rPr>
          <w:rFonts w:hint="eastAsia" w:ascii="黑体" w:hAnsi="黑体" w:eastAsia="黑体"/>
          <w:kern w:val="0"/>
          <w:szCs w:val="22"/>
        </w:rPr>
        <w:t>外形质量</w:t>
      </w:r>
    </w:p>
    <w:p w14:paraId="60DC9159">
      <w:pPr>
        <w:autoSpaceDE w:val="0"/>
        <w:autoSpaceDN w:val="0"/>
        <w:adjustRightInd w:val="0"/>
        <w:spacing w:line="300" w:lineRule="auto"/>
        <w:ind w:firstLine="420" w:firstLineChars="200"/>
        <w:rPr>
          <w:kern w:val="0"/>
          <w:szCs w:val="21"/>
        </w:rPr>
      </w:pPr>
      <w:r>
        <w:rPr>
          <w:rFonts w:hint="eastAsia"/>
          <w:kern w:val="0"/>
          <w:szCs w:val="21"/>
        </w:rPr>
        <w:t>肉眼检查其果形、色泽、果粉及果实品质。</w:t>
      </w:r>
    </w:p>
    <w:p w14:paraId="1676667F">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7.3</w:t>
      </w:r>
      <w:r>
        <w:rPr>
          <w:rFonts w:ascii="黑体" w:hAnsi="黑体" w:eastAsia="黑体"/>
          <w:kern w:val="0"/>
          <w:szCs w:val="22"/>
        </w:rPr>
        <w:t xml:space="preserve"> </w:t>
      </w:r>
      <w:r>
        <w:rPr>
          <w:rFonts w:hint="eastAsia" w:ascii="黑体" w:hAnsi="黑体" w:eastAsia="黑体"/>
          <w:kern w:val="0"/>
          <w:szCs w:val="22"/>
        </w:rPr>
        <w:t>检验规则</w:t>
      </w:r>
    </w:p>
    <w:p w14:paraId="56CF39E2">
      <w:pPr>
        <w:autoSpaceDE w:val="0"/>
        <w:autoSpaceDN w:val="0"/>
        <w:adjustRightInd w:val="0"/>
        <w:spacing w:line="300" w:lineRule="auto"/>
        <w:ind w:firstLine="420" w:firstLineChars="200"/>
        <w:rPr>
          <w:rFonts w:hint="eastAsia"/>
          <w:kern w:val="0"/>
          <w:szCs w:val="21"/>
        </w:rPr>
      </w:pPr>
      <w:r>
        <w:rPr>
          <w:rFonts w:hint="eastAsia"/>
          <w:kern w:val="0"/>
          <w:szCs w:val="21"/>
        </w:rPr>
        <w:t>（a）同一批采收应为同一品种、同一等级的蓝莓。</w:t>
      </w:r>
    </w:p>
    <w:p w14:paraId="66EC8211">
      <w:pPr>
        <w:autoSpaceDE w:val="0"/>
        <w:autoSpaceDN w:val="0"/>
        <w:adjustRightInd w:val="0"/>
        <w:spacing w:line="300" w:lineRule="auto"/>
        <w:ind w:firstLine="420" w:firstLineChars="200"/>
        <w:rPr>
          <w:rFonts w:hint="eastAsia"/>
          <w:kern w:val="0"/>
          <w:szCs w:val="21"/>
        </w:rPr>
      </w:pPr>
      <w:r>
        <w:rPr>
          <w:rFonts w:hint="eastAsia"/>
          <w:kern w:val="0"/>
          <w:szCs w:val="21"/>
        </w:rPr>
        <w:t>（b）每批样品进库前应进行检验，检验合格产品方可流通。</w:t>
      </w:r>
    </w:p>
    <w:p w14:paraId="202CEC6F">
      <w:pPr>
        <w:autoSpaceDE w:val="0"/>
        <w:autoSpaceDN w:val="0"/>
        <w:adjustRightInd w:val="0"/>
        <w:spacing w:line="300" w:lineRule="auto"/>
        <w:ind w:firstLine="420" w:firstLineChars="200"/>
        <w:rPr>
          <w:kern w:val="0"/>
          <w:szCs w:val="21"/>
        </w:rPr>
      </w:pPr>
      <w:r>
        <w:rPr>
          <w:rFonts w:hint="eastAsia"/>
          <w:kern w:val="0"/>
          <w:szCs w:val="21"/>
        </w:rPr>
        <w:t>（c）抽检样品时，以最小包装为取样单位。</w:t>
      </w:r>
    </w:p>
    <w:p w14:paraId="68BF896D">
      <w:pPr>
        <w:widowControl/>
        <w:spacing w:before="312" w:beforeLines="100" w:after="312" w:afterLines="100"/>
        <w:outlineLvl w:val="1"/>
        <w:rPr>
          <w:rFonts w:ascii="黑体" w:hAnsi="黑体" w:eastAsia="黑体"/>
          <w:kern w:val="0"/>
          <w:szCs w:val="22"/>
        </w:rPr>
      </w:pPr>
      <w:r>
        <w:rPr>
          <w:rFonts w:hint="eastAsia" w:ascii="黑体" w:hAnsi="黑体" w:eastAsia="黑体"/>
          <w:kern w:val="0"/>
          <w:szCs w:val="22"/>
        </w:rPr>
        <w:t>8</w:t>
      </w:r>
      <w:r>
        <w:rPr>
          <w:rFonts w:ascii="黑体" w:hAnsi="黑体" w:eastAsia="黑体"/>
          <w:kern w:val="0"/>
          <w:szCs w:val="22"/>
        </w:rPr>
        <w:t xml:space="preserve"> </w:t>
      </w:r>
      <w:r>
        <w:rPr>
          <w:rFonts w:hint="eastAsia" w:ascii="黑体" w:hAnsi="黑体" w:eastAsia="黑体"/>
          <w:kern w:val="0"/>
          <w:szCs w:val="22"/>
        </w:rPr>
        <w:t>贮前准备</w:t>
      </w:r>
    </w:p>
    <w:p w14:paraId="47642A82">
      <w:pPr>
        <w:autoSpaceDE w:val="0"/>
        <w:autoSpaceDN w:val="0"/>
        <w:adjustRightInd w:val="0"/>
        <w:spacing w:line="300" w:lineRule="auto"/>
        <w:ind w:firstLine="420" w:firstLineChars="200"/>
        <w:rPr>
          <w:rFonts w:hint="eastAsia"/>
          <w:kern w:val="0"/>
          <w:szCs w:val="21"/>
        </w:rPr>
      </w:pPr>
      <w:r>
        <w:rPr>
          <w:rFonts w:hint="eastAsia"/>
          <w:kern w:val="0"/>
          <w:szCs w:val="21"/>
        </w:rPr>
        <w:t>贮藏前对库房、包装容器、工具等进行清洁和按</w:t>
      </w:r>
      <w:r>
        <w:rPr>
          <w:kern w:val="0"/>
          <w:szCs w:val="21"/>
        </w:rPr>
        <w:t>NY/T 2000</w:t>
      </w:r>
      <w:r>
        <w:rPr>
          <w:rFonts w:hint="eastAsia"/>
          <w:kern w:val="0"/>
          <w:szCs w:val="21"/>
        </w:rPr>
        <w:t xml:space="preserve"> 要求消毒处理。入库前 </w:t>
      </w:r>
      <w:r>
        <w:rPr>
          <w:kern w:val="0"/>
          <w:szCs w:val="21"/>
        </w:rPr>
        <w:t>1d</w:t>
      </w:r>
      <w:r>
        <w:rPr>
          <w:rFonts w:hint="eastAsia"/>
          <w:kern w:val="0"/>
          <w:szCs w:val="21"/>
        </w:rPr>
        <w:t>～</w:t>
      </w:r>
      <w:r>
        <w:rPr>
          <w:kern w:val="0"/>
          <w:szCs w:val="21"/>
        </w:rPr>
        <w:t>2d</w:t>
      </w:r>
      <w:r>
        <w:rPr>
          <w:rFonts w:hint="eastAsia"/>
          <w:kern w:val="0"/>
          <w:szCs w:val="21"/>
        </w:rPr>
        <w:t xml:space="preserve">，提前开机将库房温度降至 </w:t>
      </w:r>
      <w:r>
        <w:rPr>
          <w:kern w:val="0"/>
          <w:szCs w:val="21"/>
        </w:rPr>
        <w:t>0</w:t>
      </w:r>
      <w:r>
        <w:rPr>
          <w:rFonts w:hint="eastAsia"/>
          <w:kern w:val="0"/>
          <w:szCs w:val="21"/>
        </w:rPr>
        <w:t>℃</w:t>
      </w:r>
      <w:r>
        <w:rPr>
          <w:kern w:val="0"/>
          <w:szCs w:val="21"/>
        </w:rPr>
        <w:t>~2</w:t>
      </w:r>
      <w:r>
        <w:rPr>
          <w:rFonts w:hint="eastAsia"/>
          <w:kern w:val="0"/>
          <w:szCs w:val="21"/>
        </w:rPr>
        <w:t>℃。</w:t>
      </w:r>
    </w:p>
    <w:p w14:paraId="2C439A41">
      <w:pPr>
        <w:widowControl/>
        <w:spacing w:before="312" w:beforeLines="100" w:after="312" w:afterLines="100"/>
        <w:outlineLvl w:val="1"/>
        <w:rPr>
          <w:rFonts w:hint="eastAsia" w:ascii="黑体" w:hAnsi="黑体" w:eastAsia="黑体"/>
          <w:kern w:val="0"/>
          <w:szCs w:val="22"/>
        </w:rPr>
      </w:pPr>
      <w:bookmarkStart w:id="30" w:name="_Toc70541897"/>
      <w:r>
        <w:rPr>
          <w:rFonts w:hint="eastAsia" w:ascii="黑体" w:hAnsi="黑体" w:eastAsia="黑体"/>
          <w:kern w:val="0"/>
          <w:szCs w:val="22"/>
        </w:rPr>
        <w:t>9</w:t>
      </w:r>
      <w:r>
        <w:rPr>
          <w:rFonts w:ascii="黑体" w:hAnsi="黑体" w:eastAsia="黑体"/>
          <w:kern w:val="0"/>
          <w:szCs w:val="22"/>
        </w:rPr>
        <w:t xml:space="preserve"> </w:t>
      </w:r>
      <w:r>
        <w:rPr>
          <w:rFonts w:hint="eastAsia" w:ascii="黑体" w:hAnsi="黑体" w:eastAsia="黑体"/>
          <w:kern w:val="0"/>
          <w:szCs w:val="22"/>
        </w:rPr>
        <w:t>装箱</w:t>
      </w:r>
    </w:p>
    <w:bookmarkEnd w:id="30"/>
    <w:p w14:paraId="656D347E">
      <w:pPr>
        <w:autoSpaceDE w:val="0"/>
        <w:autoSpaceDN w:val="0"/>
        <w:adjustRightInd w:val="0"/>
        <w:spacing w:line="300" w:lineRule="auto"/>
        <w:ind w:firstLine="420" w:firstLineChars="200"/>
        <w:rPr>
          <w:kern w:val="0"/>
          <w:szCs w:val="21"/>
        </w:rPr>
      </w:pPr>
      <w:r>
        <w:rPr>
          <w:rFonts w:hint="eastAsia"/>
          <w:kern w:val="0"/>
          <w:szCs w:val="21"/>
        </w:rPr>
        <w:t>挑选分级后，装入洁净的PET小盒内，每盒装量 125g，装果高度不超过 3cm，小盒有透气孔。小盒。再装入纸箱、塑料周转箱，每箱装 40盒，每箱装量不超过 5kg，箱内的小包装摆放整齐、紧密；纸箱防潮，塑料箱符合</w:t>
      </w:r>
      <w:r>
        <w:rPr>
          <w:kern w:val="0"/>
          <w:szCs w:val="21"/>
        </w:rPr>
        <w:t xml:space="preserve">GB/T 5737 </w:t>
      </w:r>
      <w:r>
        <w:rPr>
          <w:rFonts w:hint="eastAsia"/>
          <w:kern w:val="0"/>
          <w:szCs w:val="21"/>
        </w:rPr>
        <w:t>要求，包装盒和箱干燥洁净，无不良气味，安全无毒、结实、坚固承压。</w:t>
      </w:r>
    </w:p>
    <w:p w14:paraId="5703E49C">
      <w:pPr>
        <w:autoSpaceDE w:val="0"/>
        <w:autoSpaceDN w:val="0"/>
        <w:adjustRightInd w:val="0"/>
        <w:spacing w:line="300" w:lineRule="auto"/>
        <w:ind w:firstLine="420" w:firstLineChars="200"/>
        <w:rPr>
          <w:kern w:val="0"/>
          <w:szCs w:val="21"/>
        </w:rPr>
      </w:pPr>
      <w:r>
        <w:rPr>
          <w:rFonts w:hint="eastAsia"/>
          <w:kern w:val="0"/>
          <w:szCs w:val="21"/>
        </w:rPr>
        <w:t>按照同一产地、同一品种、同一等级、同一批次进行包装。</w:t>
      </w:r>
    </w:p>
    <w:p w14:paraId="4B66116F">
      <w:pPr>
        <w:pStyle w:val="28"/>
        <w:numPr>
          <w:ilvl w:val="0"/>
          <w:numId w:val="0"/>
        </w:numPr>
        <w:spacing w:before="312" w:after="312"/>
        <w:rPr>
          <w:rFonts w:hAnsi="黑体"/>
          <w:szCs w:val="22"/>
        </w:rPr>
      </w:pPr>
      <w:r>
        <w:rPr>
          <w:rFonts w:hint="eastAsia" w:hAnsi="黑体"/>
          <w:szCs w:val="22"/>
        </w:rPr>
        <w:t>10</w:t>
      </w:r>
      <w:r>
        <w:rPr>
          <w:rFonts w:hAnsi="黑体"/>
          <w:szCs w:val="22"/>
        </w:rPr>
        <w:t xml:space="preserve"> </w:t>
      </w:r>
      <w:r>
        <w:rPr>
          <w:rFonts w:hint="eastAsia" w:hAnsi="黑体"/>
          <w:szCs w:val="22"/>
        </w:rPr>
        <w:t>预冷与入库</w:t>
      </w:r>
    </w:p>
    <w:p w14:paraId="7E792DB4">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10.1</w:t>
      </w:r>
      <w:r>
        <w:rPr>
          <w:rFonts w:ascii="黑体" w:hAnsi="黑体" w:eastAsia="黑体"/>
          <w:kern w:val="0"/>
          <w:szCs w:val="22"/>
        </w:rPr>
        <w:t xml:space="preserve"> 预冷</w:t>
      </w:r>
    </w:p>
    <w:p w14:paraId="25B7A438">
      <w:pPr>
        <w:autoSpaceDE w:val="0"/>
        <w:autoSpaceDN w:val="0"/>
        <w:adjustRightInd w:val="0"/>
        <w:spacing w:line="300" w:lineRule="auto"/>
        <w:ind w:firstLine="420" w:firstLineChars="200"/>
        <w:rPr>
          <w:kern w:val="0"/>
          <w:szCs w:val="21"/>
        </w:rPr>
      </w:pPr>
      <w:r>
        <w:rPr>
          <w:rFonts w:hint="eastAsia"/>
          <w:kern w:val="0"/>
          <w:szCs w:val="21"/>
        </w:rPr>
        <w:t>采收后 6h内完成挑选并进行预冷，预冷方式可采用冷库预冷、强制冷风预冷、真空预冷等，在 6h内果温预冷至 0℃～2℃。</w:t>
      </w:r>
    </w:p>
    <w:p w14:paraId="1123CA78">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10.2</w:t>
      </w:r>
      <w:r>
        <w:rPr>
          <w:rFonts w:ascii="黑体" w:hAnsi="黑体" w:eastAsia="黑体"/>
          <w:kern w:val="0"/>
          <w:szCs w:val="22"/>
        </w:rPr>
        <w:t xml:space="preserve"> </w:t>
      </w:r>
      <w:r>
        <w:rPr>
          <w:rFonts w:hint="eastAsia" w:ascii="黑体" w:hAnsi="黑体" w:eastAsia="黑体"/>
          <w:kern w:val="0"/>
          <w:szCs w:val="22"/>
        </w:rPr>
        <w:t>入库</w:t>
      </w:r>
    </w:p>
    <w:p w14:paraId="1ADDAC0A">
      <w:pPr>
        <w:autoSpaceDE w:val="0"/>
        <w:autoSpaceDN w:val="0"/>
        <w:adjustRightInd w:val="0"/>
        <w:spacing w:line="300" w:lineRule="auto"/>
        <w:ind w:firstLine="420" w:firstLineChars="200"/>
        <w:rPr>
          <w:kern w:val="0"/>
          <w:szCs w:val="21"/>
        </w:rPr>
      </w:pPr>
      <w:r>
        <w:rPr>
          <w:rFonts w:hint="eastAsia"/>
          <w:kern w:val="0"/>
          <w:szCs w:val="21"/>
        </w:rPr>
        <w:t>若利用贮藏库预冷，分批入库，每天入库量不超过库容量的 20％。其他方式预冷后可直接入库贮藏。库内堆码方式按照</w:t>
      </w:r>
      <w:r>
        <w:rPr>
          <w:kern w:val="0"/>
          <w:szCs w:val="21"/>
        </w:rPr>
        <w:t xml:space="preserve">GB/T 26901 </w:t>
      </w:r>
      <w:r>
        <w:rPr>
          <w:rFonts w:hint="eastAsia"/>
          <w:kern w:val="0"/>
          <w:szCs w:val="21"/>
        </w:rPr>
        <w:t xml:space="preserve">中的 </w:t>
      </w:r>
      <w:r>
        <w:rPr>
          <w:kern w:val="0"/>
          <w:szCs w:val="21"/>
        </w:rPr>
        <w:t>4.5</w:t>
      </w:r>
      <w:r>
        <w:rPr>
          <w:rFonts w:hint="eastAsia"/>
          <w:kern w:val="0"/>
          <w:szCs w:val="21"/>
        </w:rPr>
        <w:t xml:space="preserve"> 规定执行。</w:t>
      </w:r>
    </w:p>
    <w:p w14:paraId="451DC9A2">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w:t>
      </w:r>
      <w:r>
        <w:rPr>
          <w:rFonts w:ascii="黑体" w:hAnsi="黑体" w:eastAsia="黑体"/>
          <w:kern w:val="0"/>
          <w:szCs w:val="22"/>
        </w:rPr>
        <w:t xml:space="preserve"> </w:t>
      </w:r>
      <w:r>
        <w:rPr>
          <w:rFonts w:hint="eastAsia" w:ascii="黑体" w:hAnsi="黑体" w:eastAsia="黑体"/>
          <w:kern w:val="0"/>
          <w:szCs w:val="22"/>
        </w:rPr>
        <w:t>贮藏</w:t>
      </w:r>
    </w:p>
    <w:p w14:paraId="22CD2911">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11.1</w:t>
      </w:r>
      <w:r>
        <w:rPr>
          <w:rFonts w:ascii="黑体" w:hAnsi="黑体" w:eastAsia="黑体"/>
          <w:kern w:val="0"/>
          <w:szCs w:val="22"/>
        </w:rPr>
        <w:t xml:space="preserve"> </w:t>
      </w:r>
      <w:r>
        <w:rPr>
          <w:rFonts w:hint="eastAsia" w:ascii="黑体" w:hAnsi="黑体" w:eastAsia="黑体"/>
          <w:kern w:val="0"/>
          <w:szCs w:val="22"/>
        </w:rPr>
        <w:t>方式</w:t>
      </w:r>
    </w:p>
    <w:p w14:paraId="3650C2DC">
      <w:pPr>
        <w:autoSpaceDE w:val="0"/>
        <w:autoSpaceDN w:val="0"/>
        <w:adjustRightInd w:val="0"/>
        <w:spacing w:line="300" w:lineRule="auto"/>
        <w:ind w:firstLine="420" w:firstLineChars="200"/>
        <w:rPr>
          <w:kern w:val="0"/>
          <w:szCs w:val="21"/>
        </w:rPr>
      </w:pPr>
      <w:r>
        <w:rPr>
          <w:rFonts w:hint="eastAsia"/>
          <w:kern w:val="0"/>
          <w:szCs w:val="21"/>
        </w:rPr>
        <w:t>短期贮藏采用冷藏贮藏方式。</w:t>
      </w:r>
    </w:p>
    <w:p w14:paraId="48E1FBBF">
      <w:pPr>
        <w:autoSpaceDE w:val="0"/>
        <w:autoSpaceDN w:val="0"/>
        <w:adjustRightInd w:val="0"/>
        <w:spacing w:line="300" w:lineRule="auto"/>
        <w:ind w:firstLine="420" w:firstLineChars="200"/>
        <w:rPr>
          <w:kern w:val="0"/>
          <w:szCs w:val="21"/>
        </w:rPr>
      </w:pPr>
      <w:r>
        <w:rPr>
          <w:rFonts w:hint="eastAsia"/>
          <w:kern w:val="0"/>
          <w:szCs w:val="21"/>
        </w:rPr>
        <w:t>中期贮藏采用自发气调（</w:t>
      </w:r>
      <w:r>
        <w:rPr>
          <w:kern w:val="0"/>
          <w:szCs w:val="21"/>
        </w:rPr>
        <w:t>MA</w:t>
      </w:r>
      <w:r>
        <w:rPr>
          <w:rFonts w:hint="eastAsia"/>
          <w:kern w:val="0"/>
          <w:szCs w:val="21"/>
        </w:rPr>
        <w:t xml:space="preserve">）贮藏方式。将预冷后的果实装入内衬有 </w:t>
      </w:r>
      <w:r>
        <w:rPr>
          <w:kern w:val="0"/>
          <w:szCs w:val="21"/>
        </w:rPr>
        <w:t>0.03-0.05mm</w:t>
      </w:r>
      <w:r>
        <w:rPr>
          <w:rFonts w:hint="eastAsia"/>
          <w:kern w:val="0"/>
          <w:szCs w:val="21"/>
        </w:rPr>
        <w:t>厚度的聚乙烯薄膜袋的包装箱中，袋口扎紧。</w:t>
      </w:r>
    </w:p>
    <w:p w14:paraId="33AD2327">
      <w:pPr>
        <w:autoSpaceDE w:val="0"/>
        <w:autoSpaceDN w:val="0"/>
        <w:adjustRightInd w:val="0"/>
        <w:spacing w:line="300" w:lineRule="auto"/>
        <w:ind w:firstLine="420" w:firstLineChars="200"/>
        <w:rPr>
          <w:kern w:val="0"/>
          <w:szCs w:val="21"/>
        </w:rPr>
      </w:pPr>
      <w:r>
        <w:rPr>
          <w:rFonts w:hint="eastAsia"/>
          <w:kern w:val="0"/>
          <w:szCs w:val="21"/>
        </w:rPr>
        <w:t>长期贮藏采用气调（</w:t>
      </w:r>
      <w:r>
        <w:rPr>
          <w:kern w:val="0"/>
          <w:szCs w:val="21"/>
        </w:rPr>
        <w:t>CA</w:t>
      </w:r>
      <w:r>
        <w:rPr>
          <w:rFonts w:hint="eastAsia"/>
          <w:kern w:val="0"/>
          <w:szCs w:val="21"/>
        </w:rPr>
        <w:t>）贮藏方式。</w:t>
      </w:r>
    </w:p>
    <w:p w14:paraId="06512144">
      <w:pPr>
        <w:widowControl/>
        <w:spacing w:before="312" w:beforeLines="100" w:after="312" w:afterLines="100"/>
        <w:outlineLvl w:val="1"/>
        <w:rPr>
          <w:rFonts w:ascii="黑体" w:hAnsi="黑体" w:eastAsia="黑体"/>
          <w:kern w:val="0"/>
          <w:szCs w:val="22"/>
        </w:rPr>
      </w:pPr>
      <w:r>
        <w:rPr>
          <w:rFonts w:hint="eastAsia" w:ascii="黑体" w:hAnsi="黑体" w:eastAsia="黑体"/>
          <w:kern w:val="0"/>
          <w:szCs w:val="22"/>
        </w:rPr>
        <w:t>11.2</w:t>
      </w:r>
      <w:r>
        <w:rPr>
          <w:rFonts w:ascii="黑体" w:hAnsi="黑体" w:eastAsia="黑体"/>
          <w:kern w:val="0"/>
          <w:szCs w:val="22"/>
        </w:rPr>
        <w:t xml:space="preserve"> </w:t>
      </w:r>
      <w:r>
        <w:rPr>
          <w:rFonts w:hint="eastAsia" w:ascii="黑体" w:hAnsi="黑体" w:eastAsia="黑体"/>
          <w:kern w:val="0"/>
          <w:szCs w:val="22"/>
        </w:rPr>
        <w:t>管理</w:t>
      </w:r>
    </w:p>
    <w:p w14:paraId="314F189D">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11.2.1</w:t>
      </w:r>
      <w:r>
        <w:rPr>
          <w:rFonts w:ascii="黑体" w:hAnsi="黑体" w:eastAsia="黑体"/>
          <w:kern w:val="0"/>
          <w:szCs w:val="22"/>
        </w:rPr>
        <w:t xml:space="preserve"> </w:t>
      </w:r>
      <w:r>
        <w:rPr>
          <w:rFonts w:hint="eastAsia" w:ascii="黑体" w:hAnsi="黑体" w:eastAsia="黑体"/>
          <w:kern w:val="0"/>
          <w:szCs w:val="22"/>
        </w:rPr>
        <w:t>温度</w:t>
      </w:r>
    </w:p>
    <w:p w14:paraId="5388F581">
      <w:pPr>
        <w:autoSpaceDE w:val="0"/>
        <w:autoSpaceDN w:val="0"/>
        <w:adjustRightInd w:val="0"/>
        <w:spacing w:line="300" w:lineRule="auto"/>
        <w:ind w:firstLine="420" w:firstLineChars="200"/>
        <w:rPr>
          <w:rFonts w:hint="eastAsia"/>
          <w:kern w:val="0"/>
          <w:szCs w:val="21"/>
        </w:rPr>
      </w:pPr>
      <w:r>
        <w:rPr>
          <w:rFonts w:hint="eastAsia"/>
          <w:kern w:val="0"/>
          <w:szCs w:val="21"/>
        </w:rPr>
        <w:t>贮藏的温度为 0℃～2℃。贮藏过程中保持库温的稳定，库内温度变化幅度不得超过± 1℃。库内空气温度最低点即冷点不得低于 0℃。</w:t>
      </w:r>
    </w:p>
    <w:p w14:paraId="483F29B5">
      <w:pPr>
        <w:autoSpaceDE w:val="0"/>
        <w:autoSpaceDN w:val="0"/>
        <w:adjustRightInd w:val="0"/>
        <w:spacing w:line="300" w:lineRule="auto"/>
        <w:ind w:firstLine="420" w:firstLineChars="200"/>
        <w:rPr>
          <w:rFonts w:hint="eastAsia"/>
          <w:kern w:val="0"/>
          <w:szCs w:val="21"/>
        </w:rPr>
      </w:pPr>
      <w:r>
        <w:rPr>
          <w:rFonts w:hint="eastAsia"/>
          <w:kern w:val="0"/>
          <w:szCs w:val="21"/>
        </w:rPr>
        <w:t>测温仪器使用精度较高的电子数显温度计或水银温度计，其测定误差 ＜0.3℃。水银温度计每年至</w:t>
      </w:r>
    </w:p>
    <w:p w14:paraId="055E1B7C">
      <w:pPr>
        <w:autoSpaceDE w:val="0"/>
        <w:autoSpaceDN w:val="0"/>
        <w:adjustRightInd w:val="0"/>
        <w:spacing w:line="300" w:lineRule="auto"/>
        <w:rPr>
          <w:kern w:val="0"/>
          <w:szCs w:val="21"/>
        </w:rPr>
      </w:pPr>
      <w:r>
        <w:rPr>
          <w:rFonts w:hint="eastAsia"/>
          <w:kern w:val="0"/>
          <w:szCs w:val="21"/>
        </w:rPr>
        <w:t>少校正一次，电子温度计校准后方可使用，且每月至少校正一次。温度计的校正按GB/T 9829 中 2.3.5 规定执行。</w:t>
      </w:r>
    </w:p>
    <w:p w14:paraId="52C8E477">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11.2.2</w:t>
      </w:r>
      <w:r>
        <w:rPr>
          <w:rFonts w:ascii="黑体" w:hAnsi="黑体" w:eastAsia="黑体"/>
          <w:kern w:val="0"/>
          <w:szCs w:val="22"/>
        </w:rPr>
        <w:t xml:space="preserve"> </w:t>
      </w:r>
      <w:r>
        <w:rPr>
          <w:rFonts w:hint="eastAsia" w:ascii="黑体" w:hAnsi="黑体" w:eastAsia="黑体"/>
          <w:kern w:val="0"/>
          <w:szCs w:val="22"/>
        </w:rPr>
        <w:t>湿度</w:t>
      </w:r>
    </w:p>
    <w:p w14:paraId="3BB198E1">
      <w:pPr>
        <w:autoSpaceDE w:val="0"/>
        <w:autoSpaceDN w:val="0"/>
        <w:adjustRightInd w:val="0"/>
        <w:spacing w:line="300" w:lineRule="auto"/>
        <w:ind w:firstLine="420" w:firstLineChars="200"/>
        <w:rPr>
          <w:rFonts w:hint="eastAsia"/>
          <w:kern w:val="0"/>
          <w:szCs w:val="21"/>
        </w:rPr>
      </w:pPr>
      <w:r>
        <w:rPr>
          <w:rFonts w:hint="eastAsia"/>
          <w:kern w:val="0"/>
          <w:szCs w:val="21"/>
        </w:rPr>
        <w:t>贮藏期间相对湿度调控为 90%～95%，不足时，开启加湿器，或人工洒水、撒雪加湿。测湿采用毛</w:t>
      </w:r>
    </w:p>
    <w:p w14:paraId="26585F22">
      <w:pPr>
        <w:autoSpaceDE w:val="0"/>
        <w:autoSpaceDN w:val="0"/>
        <w:adjustRightInd w:val="0"/>
        <w:spacing w:line="300" w:lineRule="auto"/>
        <w:rPr>
          <w:kern w:val="0"/>
          <w:szCs w:val="21"/>
        </w:rPr>
      </w:pPr>
      <w:r>
        <w:rPr>
          <w:rFonts w:hint="eastAsia"/>
          <w:kern w:val="0"/>
          <w:szCs w:val="21"/>
        </w:rPr>
        <w:t>发湿度计，相对湿度测量仪器误差 ≤5%，测点的选择与测温点一致。库内平均温度与制冷剂蒸发温度之差 ≤5℃。采用塑料薄膜包装，可不考虑库内湿度。</w:t>
      </w:r>
    </w:p>
    <w:p w14:paraId="00456FFD">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11.2.3</w:t>
      </w:r>
      <w:r>
        <w:rPr>
          <w:rFonts w:ascii="黑体" w:hAnsi="黑体" w:eastAsia="黑体"/>
          <w:kern w:val="0"/>
          <w:szCs w:val="22"/>
        </w:rPr>
        <w:t xml:space="preserve"> </w:t>
      </w:r>
      <w:r>
        <w:rPr>
          <w:rFonts w:hint="eastAsia" w:ascii="黑体" w:hAnsi="黑体" w:eastAsia="黑体"/>
          <w:kern w:val="0"/>
          <w:szCs w:val="22"/>
        </w:rPr>
        <w:t>通风管理</w:t>
      </w:r>
    </w:p>
    <w:p w14:paraId="5B394B4C">
      <w:pPr>
        <w:autoSpaceDE w:val="0"/>
        <w:autoSpaceDN w:val="0"/>
        <w:adjustRightInd w:val="0"/>
        <w:spacing w:line="300" w:lineRule="auto"/>
        <w:ind w:firstLine="420" w:firstLineChars="200"/>
        <w:rPr>
          <w:kern w:val="0"/>
          <w:szCs w:val="21"/>
        </w:rPr>
      </w:pPr>
      <w:r>
        <w:rPr>
          <w:rFonts w:hint="eastAsia"/>
          <w:kern w:val="0"/>
          <w:szCs w:val="21"/>
        </w:rPr>
        <w:t xml:space="preserve">贮藏环境的氧气为 </w:t>
      </w:r>
      <w:r>
        <w:rPr>
          <w:kern w:val="0"/>
          <w:szCs w:val="21"/>
        </w:rPr>
        <w:t>3</w:t>
      </w:r>
      <w:r>
        <w:rPr>
          <w:rFonts w:hint="eastAsia"/>
          <w:kern w:val="0"/>
          <w:szCs w:val="21"/>
        </w:rPr>
        <w:t>％～</w:t>
      </w:r>
      <w:r>
        <w:rPr>
          <w:kern w:val="0"/>
          <w:szCs w:val="21"/>
        </w:rPr>
        <w:t>6</w:t>
      </w:r>
      <w:r>
        <w:rPr>
          <w:rFonts w:hint="eastAsia"/>
          <w:kern w:val="0"/>
          <w:szCs w:val="21"/>
        </w:rPr>
        <w:t xml:space="preserve">％，二氧化碳为 </w:t>
      </w:r>
      <w:r>
        <w:rPr>
          <w:kern w:val="0"/>
          <w:szCs w:val="21"/>
        </w:rPr>
        <w:t>10</w:t>
      </w:r>
      <w:r>
        <w:rPr>
          <w:rFonts w:hint="eastAsia"/>
          <w:kern w:val="0"/>
          <w:szCs w:val="21"/>
        </w:rPr>
        <w:t>％～</w:t>
      </w:r>
      <w:r>
        <w:rPr>
          <w:kern w:val="0"/>
          <w:szCs w:val="21"/>
        </w:rPr>
        <w:t>14</w:t>
      </w:r>
      <w:r>
        <w:rPr>
          <w:rFonts w:hint="eastAsia"/>
          <w:kern w:val="0"/>
          <w:szCs w:val="21"/>
        </w:rPr>
        <w:t>％。</w:t>
      </w:r>
    </w:p>
    <w:p w14:paraId="400A7FAC">
      <w:pPr>
        <w:autoSpaceDE w:val="0"/>
        <w:autoSpaceDN w:val="0"/>
        <w:adjustRightInd w:val="0"/>
        <w:spacing w:line="300" w:lineRule="auto"/>
        <w:ind w:firstLine="420" w:firstLineChars="200"/>
        <w:rPr>
          <w:kern w:val="0"/>
          <w:szCs w:val="21"/>
        </w:rPr>
      </w:pPr>
      <w:r>
        <w:rPr>
          <w:rFonts w:hint="eastAsia"/>
          <w:kern w:val="0"/>
          <w:szCs w:val="21"/>
        </w:rPr>
        <w:t xml:space="preserve">冷藏库内每 </w:t>
      </w:r>
      <w:r>
        <w:rPr>
          <w:kern w:val="0"/>
          <w:szCs w:val="21"/>
        </w:rPr>
        <w:t xml:space="preserve">5 d </w:t>
      </w:r>
      <w:r>
        <w:rPr>
          <w:rFonts w:hint="eastAsia"/>
          <w:kern w:val="0"/>
          <w:szCs w:val="21"/>
        </w:rPr>
        <w:t xml:space="preserve">通风换气 </w:t>
      </w:r>
      <w:r>
        <w:rPr>
          <w:kern w:val="0"/>
          <w:szCs w:val="21"/>
        </w:rPr>
        <w:t xml:space="preserve">1 </w:t>
      </w:r>
      <w:r>
        <w:rPr>
          <w:rFonts w:hint="eastAsia"/>
          <w:kern w:val="0"/>
          <w:szCs w:val="21"/>
        </w:rPr>
        <w:t xml:space="preserve">次，垛间风速推荐为 </w:t>
      </w:r>
      <w:r>
        <w:rPr>
          <w:kern w:val="0"/>
          <w:szCs w:val="21"/>
        </w:rPr>
        <w:t>0.25 m/s</w:t>
      </w:r>
      <w:r>
        <w:rPr>
          <w:rFonts w:hint="eastAsia"/>
          <w:kern w:val="0"/>
          <w:szCs w:val="21"/>
        </w:rPr>
        <w:t>～</w:t>
      </w:r>
      <w:r>
        <w:rPr>
          <w:kern w:val="0"/>
          <w:szCs w:val="21"/>
        </w:rPr>
        <w:t>0.35 m/s</w:t>
      </w:r>
      <w:r>
        <w:rPr>
          <w:rFonts w:hint="eastAsia"/>
          <w:kern w:val="0"/>
          <w:szCs w:val="21"/>
        </w:rPr>
        <w:t>。</w:t>
      </w:r>
    </w:p>
    <w:p w14:paraId="7A91F376">
      <w:pPr>
        <w:autoSpaceDE w:val="0"/>
        <w:autoSpaceDN w:val="0"/>
        <w:adjustRightInd w:val="0"/>
        <w:spacing w:line="300" w:lineRule="auto"/>
        <w:ind w:firstLine="420" w:firstLineChars="200"/>
        <w:rPr>
          <w:kern w:val="0"/>
          <w:szCs w:val="21"/>
        </w:rPr>
      </w:pPr>
      <w:r>
        <w:rPr>
          <w:rFonts w:hint="eastAsia"/>
          <w:kern w:val="0"/>
          <w:szCs w:val="21"/>
        </w:rPr>
        <w:t>自发气调（</w:t>
      </w:r>
      <w:r>
        <w:rPr>
          <w:kern w:val="0"/>
          <w:szCs w:val="21"/>
        </w:rPr>
        <w:t>MA</w:t>
      </w:r>
      <w:r>
        <w:rPr>
          <w:rFonts w:hint="eastAsia"/>
          <w:kern w:val="0"/>
          <w:szCs w:val="21"/>
        </w:rPr>
        <w:t xml:space="preserve">）贮藏的蓝莓每 </w:t>
      </w:r>
      <w:r>
        <w:rPr>
          <w:kern w:val="0"/>
          <w:szCs w:val="21"/>
        </w:rPr>
        <w:t xml:space="preserve">5 d </w:t>
      </w:r>
      <w:r>
        <w:rPr>
          <w:rFonts w:hint="eastAsia"/>
          <w:kern w:val="0"/>
          <w:szCs w:val="21"/>
        </w:rPr>
        <w:t xml:space="preserve">测定袋内气体成分，当氧气低于 </w:t>
      </w:r>
      <w:r>
        <w:rPr>
          <w:kern w:val="0"/>
          <w:szCs w:val="21"/>
        </w:rPr>
        <w:t>6</w:t>
      </w:r>
      <w:r>
        <w:rPr>
          <w:rFonts w:hint="eastAsia"/>
          <w:kern w:val="0"/>
          <w:szCs w:val="21"/>
        </w:rPr>
        <w:t xml:space="preserve">％或二氧化碳高于 </w:t>
      </w:r>
      <w:r>
        <w:rPr>
          <w:kern w:val="0"/>
          <w:szCs w:val="21"/>
        </w:rPr>
        <w:t>14</w:t>
      </w:r>
      <w:r>
        <w:rPr>
          <w:rFonts w:hint="eastAsia"/>
          <w:kern w:val="0"/>
          <w:szCs w:val="21"/>
        </w:rPr>
        <w:t xml:space="preserve">％时要开袋放风 </w:t>
      </w:r>
      <w:r>
        <w:rPr>
          <w:kern w:val="0"/>
          <w:szCs w:val="21"/>
        </w:rPr>
        <w:t>4h</w:t>
      </w:r>
      <w:r>
        <w:rPr>
          <w:rFonts w:hint="eastAsia"/>
          <w:kern w:val="0"/>
          <w:szCs w:val="21"/>
        </w:rPr>
        <w:t>，同时对库内气体进行通风换气。</w:t>
      </w:r>
    </w:p>
    <w:p w14:paraId="4C35FA91">
      <w:pPr>
        <w:autoSpaceDE w:val="0"/>
        <w:autoSpaceDN w:val="0"/>
        <w:adjustRightInd w:val="0"/>
        <w:spacing w:line="300" w:lineRule="auto"/>
        <w:ind w:firstLine="420" w:firstLineChars="200"/>
        <w:rPr>
          <w:kern w:val="0"/>
          <w:szCs w:val="21"/>
        </w:rPr>
      </w:pPr>
      <w:r>
        <w:rPr>
          <w:rFonts w:hint="eastAsia"/>
          <w:kern w:val="0"/>
          <w:szCs w:val="21"/>
        </w:rPr>
        <w:t>气调（</w:t>
      </w:r>
      <w:r>
        <w:rPr>
          <w:kern w:val="0"/>
          <w:szCs w:val="21"/>
        </w:rPr>
        <w:t>CA</w:t>
      </w:r>
      <w:r>
        <w:rPr>
          <w:rFonts w:hint="eastAsia"/>
          <w:kern w:val="0"/>
          <w:szCs w:val="21"/>
        </w:rPr>
        <w:t xml:space="preserve">）贮藏的蓝莓利用制氮机向库内冲入氮气，排出库内空气，使库内氧气含量保持在 </w:t>
      </w:r>
      <w:r>
        <w:rPr>
          <w:kern w:val="0"/>
          <w:szCs w:val="21"/>
        </w:rPr>
        <w:t>3</w:t>
      </w:r>
      <w:r>
        <w:rPr>
          <w:rFonts w:hint="eastAsia"/>
          <w:kern w:val="0"/>
          <w:szCs w:val="21"/>
        </w:rPr>
        <w:t>％</w:t>
      </w:r>
    </w:p>
    <w:p w14:paraId="4BAD4F7F">
      <w:pPr>
        <w:autoSpaceDE w:val="0"/>
        <w:autoSpaceDN w:val="0"/>
        <w:adjustRightInd w:val="0"/>
        <w:spacing w:line="300" w:lineRule="auto"/>
        <w:rPr>
          <w:kern w:val="0"/>
          <w:szCs w:val="21"/>
        </w:rPr>
      </w:pPr>
      <w:r>
        <w:rPr>
          <w:rFonts w:hint="eastAsia"/>
          <w:kern w:val="0"/>
          <w:szCs w:val="21"/>
        </w:rPr>
        <w:t xml:space="preserve">左右；利用二氧化碳洗涤器脱除过量的二氧化碳，使库内二氧化碳含量保持在 </w:t>
      </w:r>
      <w:r>
        <w:rPr>
          <w:kern w:val="0"/>
          <w:szCs w:val="21"/>
        </w:rPr>
        <w:t>12%</w:t>
      </w:r>
      <w:r>
        <w:rPr>
          <w:rFonts w:hint="eastAsia"/>
          <w:kern w:val="0"/>
          <w:szCs w:val="21"/>
        </w:rPr>
        <w:t>。气体成分检测，手工采用奥氏气体分析仪；自动分析为氧和二氧化碳分析仪。</w:t>
      </w:r>
    </w:p>
    <w:p w14:paraId="745C5BB2">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11.2.4</w:t>
      </w:r>
      <w:r>
        <w:rPr>
          <w:rFonts w:ascii="黑体" w:hAnsi="黑体" w:eastAsia="黑体"/>
          <w:kern w:val="0"/>
          <w:szCs w:val="22"/>
        </w:rPr>
        <w:t xml:space="preserve"> </w:t>
      </w:r>
      <w:r>
        <w:rPr>
          <w:rFonts w:hint="eastAsia" w:ascii="黑体" w:hAnsi="黑体" w:eastAsia="黑体"/>
          <w:kern w:val="0"/>
          <w:szCs w:val="22"/>
        </w:rPr>
        <w:t>抽检</w:t>
      </w:r>
    </w:p>
    <w:p w14:paraId="7B8B0D78">
      <w:pPr>
        <w:autoSpaceDE w:val="0"/>
        <w:autoSpaceDN w:val="0"/>
        <w:adjustRightInd w:val="0"/>
        <w:spacing w:line="300" w:lineRule="auto"/>
        <w:ind w:firstLine="420" w:firstLineChars="200"/>
        <w:rPr>
          <w:kern w:val="0"/>
          <w:szCs w:val="21"/>
        </w:rPr>
      </w:pPr>
      <w:r>
        <w:rPr>
          <w:rFonts w:hint="eastAsia"/>
          <w:kern w:val="0"/>
          <w:szCs w:val="21"/>
        </w:rPr>
        <w:t xml:space="preserve">贮藏期间，每隔 </w:t>
      </w:r>
      <w:r>
        <w:rPr>
          <w:kern w:val="0"/>
          <w:szCs w:val="21"/>
        </w:rPr>
        <w:t>5</w:t>
      </w:r>
      <w:r>
        <w:rPr>
          <w:rFonts w:hint="eastAsia"/>
          <w:kern w:val="0"/>
          <w:szCs w:val="21"/>
        </w:rPr>
        <w:t xml:space="preserve"> </w:t>
      </w:r>
      <w:r>
        <w:rPr>
          <w:kern w:val="0"/>
          <w:szCs w:val="21"/>
        </w:rPr>
        <w:t>d</w:t>
      </w:r>
      <w:r>
        <w:rPr>
          <w:rFonts w:hint="eastAsia"/>
          <w:kern w:val="0"/>
          <w:szCs w:val="21"/>
        </w:rPr>
        <w:t>～</w:t>
      </w:r>
      <w:r>
        <w:rPr>
          <w:kern w:val="0"/>
          <w:szCs w:val="21"/>
        </w:rPr>
        <w:t>10</w:t>
      </w:r>
      <w:r>
        <w:rPr>
          <w:rFonts w:hint="eastAsia"/>
          <w:kern w:val="0"/>
          <w:szCs w:val="21"/>
        </w:rPr>
        <w:t xml:space="preserve"> </w:t>
      </w:r>
      <w:r>
        <w:rPr>
          <w:kern w:val="0"/>
          <w:szCs w:val="21"/>
        </w:rPr>
        <w:t>d</w:t>
      </w:r>
      <w:r>
        <w:rPr>
          <w:rFonts w:hint="eastAsia"/>
          <w:kern w:val="0"/>
          <w:szCs w:val="21"/>
        </w:rPr>
        <w:t xml:space="preserve">，随机抽检 </w:t>
      </w:r>
      <w:r>
        <w:rPr>
          <w:kern w:val="0"/>
          <w:szCs w:val="21"/>
        </w:rPr>
        <w:t>3</w:t>
      </w:r>
      <w:r>
        <w:rPr>
          <w:rFonts w:hint="eastAsia"/>
          <w:kern w:val="0"/>
          <w:szCs w:val="21"/>
        </w:rPr>
        <w:t>～</w:t>
      </w:r>
      <w:r>
        <w:rPr>
          <w:kern w:val="0"/>
          <w:szCs w:val="21"/>
        </w:rPr>
        <w:t>5</w:t>
      </w:r>
      <w:r>
        <w:rPr>
          <w:rFonts w:hint="eastAsia"/>
          <w:kern w:val="0"/>
          <w:szCs w:val="21"/>
        </w:rPr>
        <w:t xml:space="preserve"> 箱果贮藏期间的质量变化情况，及时发现并挑出霉烂果实，需适时销售。</w:t>
      </w:r>
    </w:p>
    <w:p w14:paraId="1E1DB121">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11.2.5</w:t>
      </w:r>
      <w:r>
        <w:rPr>
          <w:rFonts w:ascii="黑体" w:hAnsi="黑体" w:eastAsia="黑体"/>
          <w:kern w:val="0"/>
          <w:szCs w:val="22"/>
        </w:rPr>
        <w:t xml:space="preserve"> </w:t>
      </w:r>
      <w:r>
        <w:rPr>
          <w:rFonts w:hint="eastAsia" w:ascii="黑体" w:hAnsi="黑体" w:eastAsia="黑体"/>
          <w:kern w:val="0"/>
          <w:szCs w:val="22"/>
        </w:rPr>
        <w:t>贮藏期限</w:t>
      </w:r>
    </w:p>
    <w:p w14:paraId="6A790569">
      <w:pPr>
        <w:autoSpaceDE w:val="0"/>
        <w:autoSpaceDN w:val="0"/>
        <w:adjustRightInd w:val="0"/>
        <w:spacing w:line="300" w:lineRule="auto"/>
        <w:ind w:firstLine="420" w:firstLineChars="200"/>
        <w:rPr>
          <w:rFonts w:hint="eastAsia"/>
          <w:kern w:val="0"/>
          <w:szCs w:val="21"/>
        </w:rPr>
      </w:pPr>
      <w:r>
        <w:rPr>
          <w:rFonts w:hint="eastAsia"/>
          <w:kern w:val="0"/>
          <w:szCs w:val="21"/>
        </w:rPr>
        <w:t xml:space="preserve">冷藏适宜短期贮藏，贮藏期限 </w:t>
      </w:r>
      <w:r>
        <w:rPr>
          <w:kern w:val="0"/>
          <w:szCs w:val="21"/>
        </w:rPr>
        <w:t>15 d</w:t>
      </w:r>
      <w:r>
        <w:rPr>
          <w:rFonts w:hint="eastAsia"/>
          <w:kern w:val="0"/>
          <w:szCs w:val="21"/>
        </w:rPr>
        <w:t>～</w:t>
      </w:r>
      <w:r>
        <w:rPr>
          <w:kern w:val="0"/>
          <w:szCs w:val="21"/>
        </w:rPr>
        <w:t>25 d</w:t>
      </w:r>
      <w:r>
        <w:rPr>
          <w:rFonts w:hint="eastAsia"/>
          <w:kern w:val="0"/>
          <w:szCs w:val="21"/>
        </w:rPr>
        <w:t>；自发气调</w:t>
      </w:r>
      <w:r>
        <w:rPr>
          <w:kern w:val="0"/>
          <w:szCs w:val="21"/>
        </w:rPr>
        <w:t>(MA)</w:t>
      </w:r>
      <w:r>
        <w:rPr>
          <w:rFonts w:hint="eastAsia"/>
          <w:kern w:val="0"/>
          <w:szCs w:val="21"/>
        </w:rPr>
        <w:t xml:space="preserve">适宜中期贮藏，贮藏期限 </w:t>
      </w:r>
      <w:r>
        <w:rPr>
          <w:kern w:val="0"/>
          <w:szCs w:val="21"/>
        </w:rPr>
        <w:t>25 d</w:t>
      </w:r>
      <w:r>
        <w:rPr>
          <w:rFonts w:hint="eastAsia"/>
          <w:kern w:val="0"/>
          <w:szCs w:val="21"/>
        </w:rPr>
        <w:t>～</w:t>
      </w:r>
      <w:r>
        <w:rPr>
          <w:kern w:val="0"/>
          <w:szCs w:val="21"/>
        </w:rPr>
        <w:t>35</w:t>
      </w:r>
      <w:r>
        <w:rPr>
          <w:rFonts w:hint="eastAsia"/>
          <w:kern w:val="0"/>
          <w:szCs w:val="21"/>
        </w:rPr>
        <w:t xml:space="preserve"> </w:t>
      </w:r>
      <w:r>
        <w:rPr>
          <w:kern w:val="0"/>
          <w:szCs w:val="21"/>
        </w:rPr>
        <w:t>d</w:t>
      </w:r>
      <w:r>
        <w:rPr>
          <w:rFonts w:hint="eastAsia"/>
          <w:kern w:val="0"/>
          <w:szCs w:val="21"/>
        </w:rPr>
        <w:t>；气调（</w:t>
      </w:r>
      <w:r>
        <w:rPr>
          <w:kern w:val="0"/>
          <w:szCs w:val="21"/>
        </w:rPr>
        <w:t>CA</w:t>
      </w:r>
      <w:r>
        <w:rPr>
          <w:rFonts w:hint="eastAsia"/>
          <w:kern w:val="0"/>
          <w:szCs w:val="21"/>
        </w:rPr>
        <w:t xml:space="preserve">）贮藏适宜长期贮藏，贮藏期限 </w:t>
      </w:r>
      <w:r>
        <w:rPr>
          <w:kern w:val="0"/>
          <w:szCs w:val="21"/>
        </w:rPr>
        <w:t>35 d</w:t>
      </w:r>
      <w:r>
        <w:rPr>
          <w:rFonts w:hint="eastAsia"/>
          <w:kern w:val="0"/>
          <w:szCs w:val="21"/>
        </w:rPr>
        <w:t>～</w:t>
      </w:r>
      <w:r>
        <w:rPr>
          <w:kern w:val="0"/>
          <w:szCs w:val="21"/>
        </w:rPr>
        <w:t>50 d</w:t>
      </w:r>
      <w:r>
        <w:rPr>
          <w:rFonts w:hint="eastAsia"/>
          <w:kern w:val="0"/>
          <w:szCs w:val="21"/>
        </w:rPr>
        <w:t>。</w:t>
      </w:r>
    </w:p>
    <w:p w14:paraId="64E026CE">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12 出库与包装</w:t>
      </w:r>
    </w:p>
    <w:p w14:paraId="071F134A">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12.1</w:t>
      </w:r>
      <w:r>
        <w:rPr>
          <w:rFonts w:ascii="黑体" w:hAnsi="黑体" w:eastAsia="黑体"/>
          <w:kern w:val="0"/>
          <w:szCs w:val="22"/>
        </w:rPr>
        <w:t xml:space="preserve"> </w:t>
      </w:r>
      <w:r>
        <w:rPr>
          <w:rFonts w:hint="eastAsia" w:ascii="黑体" w:hAnsi="黑体" w:eastAsia="黑体"/>
          <w:kern w:val="0"/>
          <w:szCs w:val="22"/>
        </w:rPr>
        <w:t>出库</w:t>
      </w:r>
    </w:p>
    <w:p w14:paraId="063D98A9">
      <w:pPr>
        <w:pStyle w:val="25"/>
        <w:spacing w:line="300" w:lineRule="auto"/>
      </w:pPr>
      <w:r>
        <w:t>出库时果实表面亮泽圆润，保持其原有的蓝莓形态和风味。果实无明显变软、水分流失、表皮皱缩现象</w:t>
      </w:r>
      <w:r>
        <w:rPr>
          <w:rFonts w:hint="eastAsia"/>
        </w:rPr>
        <w:t>。</w:t>
      </w:r>
    </w:p>
    <w:p w14:paraId="212FF683">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12.2</w:t>
      </w:r>
      <w:r>
        <w:rPr>
          <w:rFonts w:ascii="黑体" w:hAnsi="黑体" w:eastAsia="黑体"/>
          <w:kern w:val="0"/>
          <w:szCs w:val="22"/>
        </w:rPr>
        <w:t xml:space="preserve"> </w:t>
      </w:r>
      <w:r>
        <w:rPr>
          <w:rFonts w:hint="eastAsia" w:ascii="黑体" w:hAnsi="黑体" w:eastAsia="黑体"/>
          <w:kern w:val="0"/>
          <w:szCs w:val="22"/>
        </w:rPr>
        <w:t>包装</w:t>
      </w:r>
    </w:p>
    <w:p w14:paraId="16C659D2">
      <w:pPr>
        <w:pStyle w:val="25"/>
        <w:spacing w:line="300" w:lineRule="auto"/>
        <w:rPr>
          <w:rFonts w:ascii="Times New Roman"/>
        </w:rPr>
      </w:pPr>
      <w:r>
        <w:rPr>
          <w:rFonts w:hint="eastAsia" w:ascii="Times New Roman"/>
        </w:rPr>
        <w:t>（a）</w:t>
      </w:r>
      <w:r>
        <w:rPr>
          <w:rFonts w:ascii="Times New Roman"/>
        </w:rPr>
        <w:t>出库应按照“先进先出”的原则，并根据果实质量状况与市场需求，确定出库时间。出库前应检查质量并剔除不符合质量要求的果实。</w:t>
      </w:r>
    </w:p>
    <w:p w14:paraId="52707A52">
      <w:pPr>
        <w:pStyle w:val="25"/>
        <w:spacing w:line="300" w:lineRule="auto"/>
        <w:rPr>
          <w:rFonts w:ascii="Times New Roman"/>
        </w:rPr>
      </w:pPr>
      <w:r>
        <w:rPr>
          <w:rFonts w:hint="eastAsia" w:ascii="Times New Roman"/>
        </w:rPr>
        <w:t>（b）</w:t>
      </w:r>
      <w:r>
        <w:rPr>
          <w:rFonts w:ascii="Times New Roman"/>
        </w:rPr>
        <w:t>内外包装材料及制备标记所用的印色与胶水均应无毒。</w:t>
      </w:r>
    </w:p>
    <w:p w14:paraId="40117BFF">
      <w:pPr>
        <w:pStyle w:val="25"/>
        <w:spacing w:line="300" w:lineRule="auto"/>
        <w:rPr>
          <w:rFonts w:ascii="Times New Roman"/>
        </w:rPr>
      </w:pPr>
      <w:r>
        <w:rPr>
          <w:rFonts w:hint="eastAsia" w:ascii="Times New Roman"/>
        </w:rPr>
        <w:t>（c）</w:t>
      </w:r>
      <w:r>
        <w:rPr>
          <w:rFonts w:ascii="Times New Roman"/>
        </w:rPr>
        <w:t>果实按照同一产地、同一品种、同一等级、同一批次进行包装。</w:t>
      </w:r>
    </w:p>
    <w:p w14:paraId="6B6873D1">
      <w:pPr>
        <w:pStyle w:val="25"/>
        <w:spacing w:line="300" w:lineRule="auto"/>
        <w:rPr>
          <w:rFonts w:hint="eastAsia" w:ascii="Times New Roman"/>
        </w:rPr>
      </w:pPr>
      <w:r>
        <w:rPr>
          <w:rFonts w:hint="eastAsia" w:ascii="Times New Roman"/>
        </w:rPr>
        <w:t>（d）</w:t>
      </w:r>
      <w:r>
        <w:rPr>
          <w:rFonts w:ascii="Times New Roman"/>
        </w:rPr>
        <w:t>分装时间应控制在最低时间内，保证环境温度在</w:t>
      </w:r>
      <w:r>
        <w:rPr>
          <w:rFonts w:hint="eastAsia" w:ascii="Times New Roman"/>
        </w:rPr>
        <w:t xml:space="preserve"> </w:t>
      </w:r>
      <w:r>
        <w:rPr>
          <w:rFonts w:ascii="Times New Roman"/>
        </w:rPr>
        <w:t>10°C～15°C。</w:t>
      </w:r>
    </w:p>
    <w:p w14:paraId="04164D7C">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13</w:t>
      </w:r>
      <w:r>
        <w:rPr>
          <w:rFonts w:ascii="黑体" w:hAnsi="黑体" w:eastAsia="黑体"/>
          <w:kern w:val="0"/>
          <w:szCs w:val="22"/>
        </w:rPr>
        <w:t xml:space="preserve"> </w:t>
      </w:r>
      <w:r>
        <w:rPr>
          <w:rFonts w:hint="eastAsia" w:ascii="黑体" w:hAnsi="黑体" w:eastAsia="黑体"/>
          <w:kern w:val="0"/>
          <w:szCs w:val="22"/>
        </w:rPr>
        <w:t>贮藏档案</w:t>
      </w:r>
    </w:p>
    <w:p w14:paraId="5998CCC4">
      <w:pPr>
        <w:pStyle w:val="25"/>
        <w:spacing w:line="300" w:lineRule="auto"/>
        <w:rPr>
          <w:rFonts w:hint="eastAsia"/>
        </w:rPr>
      </w:pPr>
      <w:r>
        <w:rPr>
          <w:rFonts w:hint="eastAsia"/>
        </w:rPr>
        <w:t xml:space="preserve">记录蓝莓产地、批次、库房消毒、入贮时间、保鲜剂名称及投放时间、定时记录贮藏温度、湿度、气体成分和出库时间，档案最低保存 </w:t>
      </w:r>
      <w:r>
        <w:rPr>
          <w:rFonts w:ascii="Times New Roman"/>
        </w:rPr>
        <w:t>2</w:t>
      </w:r>
      <w:r>
        <w:t xml:space="preserve"> </w:t>
      </w:r>
      <w:r>
        <w:rPr>
          <w:rFonts w:hint="eastAsia"/>
        </w:rPr>
        <w:t>年。</w:t>
      </w:r>
    </w:p>
    <w:p w14:paraId="61EB757A">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14</w:t>
      </w:r>
      <w:r>
        <w:rPr>
          <w:rFonts w:ascii="黑体" w:hAnsi="黑体" w:eastAsia="黑体"/>
          <w:kern w:val="0"/>
          <w:szCs w:val="22"/>
        </w:rPr>
        <w:t xml:space="preserve"> </w:t>
      </w:r>
      <w:r>
        <w:rPr>
          <w:rFonts w:hint="eastAsia" w:ascii="黑体" w:hAnsi="黑体" w:eastAsia="黑体"/>
          <w:kern w:val="0"/>
          <w:szCs w:val="22"/>
        </w:rPr>
        <w:t>运输</w:t>
      </w:r>
      <w:bookmarkEnd w:id="28"/>
    </w:p>
    <w:p w14:paraId="4EA27333">
      <w:pPr>
        <w:widowControl/>
        <w:spacing w:before="312" w:beforeLines="100" w:after="312" w:afterLines="100"/>
        <w:outlineLvl w:val="1"/>
        <w:rPr>
          <w:rFonts w:ascii="黑体" w:hAnsi="黑体" w:eastAsia="黑体"/>
          <w:kern w:val="0"/>
          <w:szCs w:val="22"/>
        </w:rPr>
      </w:pPr>
      <w:r>
        <w:rPr>
          <w:rFonts w:hint="eastAsia" w:ascii="黑体" w:hAnsi="黑体" w:eastAsia="黑体"/>
          <w:kern w:val="0"/>
          <w:szCs w:val="22"/>
        </w:rPr>
        <w:t>14.1</w:t>
      </w:r>
      <w:r>
        <w:rPr>
          <w:rFonts w:ascii="黑体" w:hAnsi="黑体" w:eastAsia="黑体"/>
          <w:kern w:val="0"/>
          <w:szCs w:val="22"/>
        </w:rPr>
        <w:t xml:space="preserve"> </w:t>
      </w:r>
      <w:r>
        <w:rPr>
          <w:rFonts w:hint="eastAsia" w:ascii="黑体" w:hAnsi="黑体" w:eastAsia="黑体"/>
          <w:kern w:val="0"/>
          <w:szCs w:val="22"/>
        </w:rPr>
        <w:t>运输条件</w:t>
      </w:r>
    </w:p>
    <w:p w14:paraId="7FF26A95">
      <w:pPr>
        <w:pStyle w:val="25"/>
        <w:spacing w:line="300" w:lineRule="auto"/>
      </w:pPr>
      <w:r>
        <w:t>运输工具应洁净、无异味、无污染，严禁与有毒、有异味的物质混运。短距离运输可用卡车等普通运输工具；长距离运输应使用有冷藏车运输。</w:t>
      </w:r>
    </w:p>
    <w:p w14:paraId="2698979F">
      <w:pPr>
        <w:widowControl/>
        <w:spacing w:before="312" w:beforeLines="100" w:after="312" w:afterLines="100"/>
        <w:outlineLvl w:val="1"/>
        <w:rPr>
          <w:rFonts w:ascii="黑体" w:hAnsi="黑体" w:eastAsia="黑体"/>
          <w:kern w:val="0"/>
          <w:szCs w:val="22"/>
        </w:rPr>
      </w:pPr>
      <w:r>
        <w:rPr>
          <w:rFonts w:hint="eastAsia" w:ascii="黑体" w:hAnsi="黑体" w:eastAsia="黑体"/>
          <w:kern w:val="0"/>
          <w:szCs w:val="22"/>
        </w:rPr>
        <w:t>14.2</w:t>
      </w:r>
      <w:r>
        <w:rPr>
          <w:rFonts w:ascii="黑体" w:hAnsi="黑体" w:eastAsia="黑体"/>
          <w:kern w:val="0"/>
          <w:szCs w:val="22"/>
        </w:rPr>
        <w:t xml:space="preserve"> 运输方式</w:t>
      </w:r>
    </w:p>
    <w:p w14:paraId="7D53303C">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14.2.1</w:t>
      </w:r>
      <w:r>
        <w:rPr>
          <w:rFonts w:ascii="黑体" w:hAnsi="黑体" w:eastAsia="黑体"/>
          <w:kern w:val="0"/>
          <w:szCs w:val="22"/>
        </w:rPr>
        <w:t xml:space="preserve"> </w:t>
      </w:r>
      <w:r>
        <w:rPr>
          <w:rFonts w:hint="eastAsia" w:ascii="黑体" w:hAnsi="黑体" w:eastAsia="黑体"/>
          <w:kern w:val="0"/>
          <w:szCs w:val="22"/>
        </w:rPr>
        <w:t>非控温运输</w:t>
      </w:r>
    </w:p>
    <w:p w14:paraId="2106A795">
      <w:pPr>
        <w:pStyle w:val="25"/>
        <w:spacing w:line="300" w:lineRule="auto"/>
        <w:rPr>
          <w:rFonts w:hint="eastAsia"/>
        </w:rPr>
      </w:pPr>
      <w:r>
        <w:t>采用非控温方式运输，应用篷布（或其他覆盖物）遮盖。并根据天气情况，采取相应的防热、防冻、防雨措施。</w:t>
      </w:r>
    </w:p>
    <w:bookmarkEnd w:id="0"/>
    <w:bookmarkEnd w:id="20"/>
    <w:p w14:paraId="5BC9AF64">
      <w:pPr>
        <w:widowControl/>
        <w:spacing w:before="312" w:beforeLines="100" w:after="312" w:afterLines="100"/>
        <w:outlineLvl w:val="1"/>
        <w:rPr>
          <w:rFonts w:hint="eastAsia" w:ascii="黑体" w:hAnsi="黑体" w:eastAsia="黑体"/>
          <w:kern w:val="0"/>
          <w:szCs w:val="22"/>
        </w:rPr>
      </w:pPr>
      <w:r>
        <w:rPr>
          <w:rFonts w:hint="eastAsia" w:ascii="黑体" w:hAnsi="黑体" w:eastAsia="黑体"/>
          <w:kern w:val="0"/>
          <w:szCs w:val="22"/>
        </w:rPr>
        <w:t>14.2.2</w:t>
      </w:r>
      <w:r>
        <w:rPr>
          <w:rFonts w:ascii="黑体" w:hAnsi="黑体" w:eastAsia="黑体"/>
          <w:kern w:val="0"/>
          <w:szCs w:val="22"/>
        </w:rPr>
        <w:t xml:space="preserve"> </w:t>
      </w:r>
      <w:r>
        <w:rPr>
          <w:rFonts w:hint="eastAsia" w:ascii="黑体" w:hAnsi="黑体" w:eastAsia="黑体"/>
          <w:kern w:val="0"/>
          <w:szCs w:val="22"/>
        </w:rPr>
        <w:t>控温运输</w:t>
      </w:r>
    </w:p>
    <w:p w14:paraId="1D51549E">
      <w:pPr>
        <w:pStyle w:val="25"/>
        <w:spacing w:line="300" w:lineRule="auto"/>
        <w:rPr>
          <w:rFonts w:hint="eastAsia"/>
        </w:rPr>
      </w:pPr>
      <w:r>
        <w:t>采用控温的方式运输，应控制温度为适宜冷藏温度</w:t>
      </w:r>
      <w:r>
        <w:rPr>
          <w:rFonts w:hint="eastAsia"/>
        </w:rPr>
        <w:t xml:space="preserve"> </w:t>
      </w:r>
      <w:r>
        <w:rPr>
          <w:rFonts w:ascii="Times New Roman"/>
        </w:rPr>
        <w:t>2℃～5℃</w:t>
      </w:r>
      <w:r>
        <w:t>。</w:t>
      </w:r>
    </w:p>
    <w:p w14:paraId="621471C4">
      <w:pPr>
        <w:pStyle w:val="32"/>
        <w:framePr w:wrap="around" w:hAnchor="page" w:x="3807" w:y="734"/>
        <w:ind w:firstLine="1050"/>
      </w:pPr>
      <w:r>
        <w:t>________________________________</w:t>
      </w:r>
    </w:p>
    <w:p w14:paraId="5427EF5D"/>
    <w:sectPr>
      <w:footerReference r:id="rId9" w:type="default"/>
      <w:headerReference r:id="rId8" w:type="even"/>
      <w:footerReference r:id="rId10" w:type="even"/>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imesNewRomanPSM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BAF32">
    <w:pPr>
      <w:pStyle w:val="4"/>
    </w:pPr>
    <w:r>
      <w:rPr>
        <w:rFonts w:hint="eastAsia"/>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402E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F87A1">
    <w:pPr>
      <w:pStyle w:val="4"/>
    </w:pPr>
    <w:r>
      <w:rPr>
        <w:rFonts w:hint="eastAsia"/>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240B">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B2A97">
                          <w:pPr>
                            <w:pStyle w:val="4"/>
                            <w:jc w:val="both"/>
                          </w:pPr>
                          <w:r>
                            <w:fldChar w:fldCharType="begin"/>
                          </w:r>
                          <w:r>
                            <w:instrText xml:space="preserve"> PAGE  \* MERGEFORMAT </w:instrText>
                          </w:r>
                          <w:r>
                            <w:fldChar w:fldCharType="separate"/>
                          </w:r>
                          <w:r>
                            <w:t>III</w:t>
                          </w:r>
                          <w: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XgmMMBAACO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pORaoC/PUQsnPtJqCPUVAzHlBlNK5X24M97znr+jT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fJeCYwwEAAI4DAAAOAAAAAAAAAAEAIAAAAB4BAABkcnMvZTJvRG9jLnhtbFBL&#10;BQYAAAAABgAGAFkBAABTBQAAAAA=&#10;">
              <v:fill on="f" focussize="0,0"/>
              <v:stroke on="f"/>
              <v:imagedata o:title=""/>
              <o:lock v:ext="edit" aspectratio="f"/>
              <v:textbox inset="0mm,0mm,0mm,0mm" style="mso-fit-shape-to-text:t;">
                <w:txbxContent>
                  <w:p w14:paraId="32EB2A97">
                    <w:pPr>
                      <w:pStyle w:val="4"/>
                      <w:jc w:val="both"/>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B0AD">
    <w:pPr>
      <w:pStyle w:val="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62439D">
                          <w:pPr>
                            <w:pStyle w:val="4"/>
                          </w:pPr>
                          <w:r>
                            <w:fldChar w:fldCharType="begin"/>
                          </w:r>
                          <w:r>
                            <w:instrText xml:space="preserve"> PAGE  \* MERGEFORMAT </w:instrText>
                          </w:r>
                          <w:r>
                            <w:fldChar w:fldCharType="separate"/>
                          </w:r>
                          <w:r>
                            <w:t>IV</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4NKpsIBAACP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Sxy1O/PL92+XHr8vPr2T5&#10;JgvUB6gx7yFgZhru/IDJsx/QmXkPKtr8RUYE44h1vsorh0REfrRerdcVhgTG5gvis8fnIUJ6K70l&#10;2WhoxPkVWfnpPaQxdU7J1Zy/18aUGRr3lwMxs4fl3sces5WG/TAR2vv2jHx6HH1DHW46JeadQ2Wx&#10;vzQbcTb2k5FrQLg9Jixc+smoI9RUDOdUGE07lRfhz3vJevyP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eDSqbCAQAAjwMAAA4AAAAAAAAAAQAgAAAAHgEAAGRycy9lMm9Eb2MueG1sUEsF&#10;BgAAAAAGAAYAWQEAAFIFAAAAAA==&#10;">
              <v:fill on="f" focussize="0,0"/>
              <v:stroke on="f"/>
              <v:imagedata o:title=""/>
              <o:lock v:ext="edit" aspectratio="f"/>
              <v:textbox inset="0mm,0mm,0mm,0mm" style="mso-fit-shape-to-text:t;">
                <w:txbxContent>
                  <w:p w14:paraId="2A62439D">
                    <w:pPr>
                      <w:pStyle w:val="4"/>
                    </w:pPr>
                    <w:r>
                      <w:fldChar w:fldCharType="begin"/>
                    </w:r>
                    <w:r>
                      <w:instrText xml:space="preserve"> PAGE  \* MERGEFORMAT </w:instrText>
                    </w:r>
                    <w:r>
                      <w:fldChar w:fldCharType="separate"/>
                    </w:r>
                    <w:r>
                      <w:t>IV</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DB573">
    <w:pPr>
      <w:pStyle w:val="5"/>
      <w:jc w:val="right"/>
    </w:pPr>
    <w:r>
      <w:rPr>
        <w:rFonts w:hint="eastAsia" w:ascii="黑体" w:hAnsi="黑体" w:eastAsia="黑体"/>
      </w:rPr>
      <w:t xml:space="preserve">DB </w:t>
    </w:r>
    <w:r>
      <w:rPr>
        <w:rFonts w:ascii="黑体" w:hAnsi="黑体" w:eastAsia="黑体"/>
      </w:rPr>
      <w:t>21/</w:t>
    </w:r>
    <w:r>
      <w:rPr>
        <w:rFonts w:hint="eastAsia" w:ascii="黑体" w:hAnsi="黑体" w:eastAsia="黑体"/>
      </w:rPr>
      <w:t>T</w:t>
    </w:r>
    <w:r>
      <w:rPr>
        <w:rFonts w:ascii="黑体" w:hAnsi="黑体" w:eastAsia="黑体"/>
      </w:rPr>
      <w:t xml:space="preserve">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8BCD">
    <w:pPr>
      <w:pStyle w:val="5"/>
    </w:pPr>
    <w:r>
      <w:rPr>
        <w:rFonts w:hint="eastAsia" w:ascii="黑体" w:hAnsi="黑体" w:eastAsia="黑体"/>
      </w:rPr>
      <w:t>DB XX</w:t>
    </w:r>
    <w:r>
      <w:rPr>
        <w:rFonts w:ascii="黑体" w:hAnsi="黑体" w:eastAsia="黑体"/>
      </w:rPr>
      <w:t>/</w:t>
    </w:r>
    <w:r>
      <w:rPr>
        <w:rFonts w:hint="eastAsia" w:ascii="黑体" w:hAnsi="黑体" w:eastAsia="黑体"/>
      </w:rPr>
      <w:t>T</w:t>
    </w:r>
    <w:r>
      <w:rPr>
        <w:rFonts w:ascii="黑体" w:hAnsi="黑体" w:eastAsia="黑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3F82">
    <w:pPr>
      <w:pStyle w:val="5"/>
    </w:pPr>
    <w:r>
      <w:rPr>
        <w:rFonts w:hint="eastAsia" w:ascii="黑体" w:hAnsi="黑体" w:eastAsia="黑体"/>
      </w:rPr>
      <w:t>DB</w:t>
    </w:r>
    <w:r>
      <w:rPr>
        <w:rFonts w:ascii="黑体" w:hAnsi="黑体" w:eastAsia="黑体"/>
      </w:rPr>
      <w:t>21/</w:t>
    </w:r>
    <w:r>
      <w:rPr>
        <w:rFonts w:hint="eastAsia" w:ascii="黑体" w:hAnsi="黑体" w:eastAsia="黑体"/>
      </w:rPr>
      <w:t>T</w:t>
    </w:r>
    <w:r>
      <w:rPr>
        <w:rFonts w:ascii="黑体" w:hAnsi="黑体" w:eastAsia="黑体"/>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8"/>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7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MjMyMjEwZmJmMWUxNjkxZTIzZjQ2OWFiNjBlM2UifQ=="/>
  </w:docVars>
  <w:rsids>
    <w:rsidRoot w:val="068839EC"/>
    <w:rsid w:val="00061A3A"/>
    <w:rsid w:val="00067D8E"/>
    <w:rsid w:val="00086031"/>
    <w:rsid w:val="000B3C1E"/>
    <w:rsid w:val="00133B9E"/>
    <w:rsid w:val="00151348"/>
    <w:rsid w:val="00185083"/>
    <w:rsid w:val="001F6CF6"/>
    <w:rsid w:val="002065A8"/>
    <w:rsid w:val="00221B0B"/>
    <w:rsid w:val="002370F8"/>
    <w:rsid w:val="002C4439"/>
    <w:rsid w:val="002D3878"/>
    <w:rsid w:val="0030079F"/>
    <w:rsid w:val="00303C6D"/>
    <w:rsid w:val="0030636F"/>
    <w:rsid w:val="003125E3"/>
    <w:rsid w:val="00322F7F"/>
    <w:rsid w:val="003236AC"/>
    <w:rsid w:val="00324635"/>
    <w:rsid w:val="003441BE"/>
    <w:rsid w:val="00357EA6"/>
    <w:rsid w:val="00386450"/>
    <w:rsid w:val="0040489D"/>
    <w:rsid w:val="00435EE5"/>
    <w:rsid w:val="004379B8"/>
    <w:rsid w:val="004440C3"/>
    <w:rsid w:val="00454731"/>
    <w:rsid w:val="0049000E"/>
    <w:rsid w:val="00494EC6"/>
    <w:rsid w:val="004D622C"/>
    <w:rsid w:val="00517BED"/>
    <w:rsid w:val="0054538E"/>
    <w:rsid w:val="00556312"/>
    <w:rsid w:val="005968EB"/>
    <w:rsid w:val="005C7CA9"/>
    <w:rsid w:val="005D1673"/>
    <w:rsid w:val="00614F9D"/>
    <w:rsid w:val="00616F84"/>
    <w:rsid w:val="006278F9"/>
    <w:rsid w:val="00642589"/>
    <w:rsid w:val="00664608"/>
    <w:rsid w:val="006A191D"/>
    <w:rsid w:val="006D33D3"/>
    <w:rsid w:val="006F124D"/>
    <w:rsid w:val="00714AF2"/>
    <w:rsid w:val="00745F1A"/>
    <w:rsid w:val="00772132"/>
    <w:rsid w:val="00815D4E"/>
    <w:rsid w:val="008606A0"/>
    <w:rsid w:val="008941CA"/>
    <w:rsid w:val="00992CF5"/>
    <w:rsid w:val="009E037B"/>
    <w:rsid w:val="00A81566"/>
    <w:rsid w:val="00A8398A"/>
    <w:rsid w:val="00AA4ACD"/>
    <w:rsid w:val="00AC6FFB"/>
    <w:rsid w:val="00AF762C"/>
    <w:rsid w:val="00B23299"/>
    <w:rsid w:val="00B4318D"/>
    <w:rsid w:val="00B43EEA"/>
    <w:rsid w:val="00B4450E"/>
    <w:rsid w:val="00B653CF"/>
    <w:rsid w:val="00BB3935"/>
    <w:rsid w:val="00BC45DA"/>
    <w:rsid w:val="00BF7B47"/>
    <w:rsid w:val="00C03575"/>
    <w:rsid w:val="00C144E7"/>
    <w:rsid w:val="00C7799A"/>
    <w:rsid w:val="00CD40A7"/>
    <w:rsid w:val="00CF0F44"/>
    <w:rsid w:val="00CF73DE"/>
    <w:rsid w:val="00D37156"/>
    <w:rsid w:val="00D74241"/>
    <w:rsid w:val="00D76C27"/>
    <w:rsid w:val="00D82F26"/>
    <w:rsid w:val="00DA3E97"/>
    <w:rsid w:val="00E138D3"/>
    <w:rsid w:val="00E761BD"/>
    <w:rsid w:val="00EB345D"/>
    <w:rsid w:val="00EC3E4B"/>
    <w:rsid w:val="00F11021"/>
    <w:rsid w:val="00F47C65"/>
    <w:rsid w:val="00F50EB0"/>
    <w:rsid w:val="00F55980"/>
    <w:rsid w:val="00F749BF"/>
    <w:rsid w:val="00F811C9"/>
    <w:rsid w:val="00F922B4"/>
    <w:rsid w:val="00FA38A5"/>
    <w:rsid w:val="00FC0BE1"/>
    <w:rsid w:val="00FD482B"/>
    <w:rsid w:val="00FE00EF"/>
    <w:rsid w:val="00FF07FD"/>
    <w:rsid w:val="068839EC"/>
    <w:rsid w:val="069114AA"/>
    <w:rsid w:val="09267C87"/>
    <w:rsid w:val="0C8222CF"/>
    <w:rsid w:val="0E6516D3"/>
    <w:rsid w:val="1B707705"/>
    <w:rsid w:val="1BD619E1"/>
    <w:rsid w:val="1C61721C"/>
    <w:rsid w:val="203843C9"/>
    <w:rsid w:val="22C95DFC"/>
    <w:rsid w:val="2AE00186"/>
    <w:rsid w:val="2C506E7C"/>
    <w:rsid w:val="2D0068BE"/>
    <w:rsid w:val="2DBF1FE1"/>
    <w:rsid w:val="2F923A19"/>
    <w:rsid w:val="30E65DCB"/>
    <w:rsid w:val="371E3628"/>
    <w:rsid w:val="3F4343E8"/>
    <w:rsid w:val="413606A8"/>
    <w:rsid w:val="48521F82"/>
    <w:rsid w:val="4A653DAC"/>
    <w:rsid w:val="4AC705C3"/>
    <w:rsid w:val="4ECF3EEA"/>
    <w:rsid w:val="4F9D5D96"/>
    <w:rsid w:val="517A638F"/>
    <w:rsid w:val="539E27E1"/>
    <w:rsid w:val="54905ECA"/>
    <w:rsid w:val="55E93AE3"/>
    <w:rsid w:val="5C3655A9"/>
    <w:rsid w:val="63586042"/>
    <w:rsid w:val="63DE159E"/>
    <w:rsid w:val="641206A9"/>
    <w:rsid w:val="6A5E63F6"/>
    <w:rsid w:val="6C15107D"/>
    <w:rsid w:val="701C47DE"/>
    <w:rsid w:val="738D01DD"/>
    <w:rsid w:val="77D15F5E"/>
    <w:rsid w:val="7A7430CC"/>
    <w:rsid w:val="7C5807CC"/>
    <w:rsid w:val="7EB3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ind w:left="1438" w:right="1596"/>
      <w:jc w:val="center"/>
      <w:outlineLvl w:val="0"/>
    </w:pPr>
    <w:rPr>
      <w:rFonts w:ascii="楷体" w:hAnsi="楷体" w:eastAsia="楷体" w:cs="楷体"/>
      <w:b/>
      <w:bCs/>
      <w:sz w:val="32"/>
      <w:szCs w:val="32"/>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
    <w:name w:val="其他标准标志"/>
    <w:basedOn w:val="11"/>
    <w:qFormat/>
    <w:uiPriority w:val="0"/>
    <w:pPr>
      <w:framePr w:w="6101" w:wrap="around" w:vAnchor="page" w:hAnchor="page" w:x="4673" w:y="942"/>
    </w:pPr>
    <w:rPr>
      <w:w w:val="130"/>
    </w:rPr>
  </w:style>
  <w:style w:type="paragraph" w:customStyle="1" w:styleId="1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
    <w:name w:val="封面标准英文名称"/>
    <w:basedOn w:val="15"/>
    <w:qFormat/>
    <w:uiPriority w:val="0"/>
    <w:pPr>
      <w:framePr w:wrap="around"/>
      <w:spacing w:before="370" w:line="400" w:lineRule="exact"/>
    </w:pPr>
    <w:rPr>
      <w:rFonts w:ascii="Times New Roman"/>
      <w:sz w:val="28"/>
      <w:szCs w:val="28"/>
    </w:rPr>
  </w:style>
  <w:style w:type="paragraph" w:customStyle="1" w:styleId="17">
    <w:name w:val="封面一致性程度标识"/>
    <w:basedOn w:val="16"/>
    <w:qFormat/>
    <w:uiPriority w:val="0"/>
    <w:pPr>
      <w:framePr w:wrap="around"/>
      <w:spacing w:before="440"/>
    </w:pPr>
    <w:rPr>
      <w:rFonts w:ascii="宋体" w:eastAsia="宋体"/>
    </w:rPr>
  </w:style>
  <w:style w:type="paragraph" w:customStyle="1" w:styleId="18">
    <w:name w:val="封面标准文稿类别"/>
    <w:basedOn w:val="17"/>
    <w:qFormat/>
    <w:uiPriority w:val="0"/>
    <w:pPr>
      <w:framePr w:wrap="around"/>
      <w:spacing w:after="160" w:line="240" w:lineRule="auto"/>
    </w:pPr>
    <w:rPr>
      <w:sz w:val="24"/>
    </w:rPr>
  </w:style>
  <w:style w:type="paragraph" w:customStyle="1" w:styleId="19">
    <w:name w:val="封面标准文稿编辑信息"/>
    <w:basedOn w:val="18"/>
    <w:qFormat/>
    <w:uiPriority w:val="0"/>
    <w:pPr>
      <w:framePr w:wrap="around"/>
      <w:spacing w:before="180" w:line="180" w:lineRule="exact"/>
    </w:pPr>
    <w:rPr>
      <w:sz w:val="21"/>
    </w:rPr>
  </w:style>
  <w:style w:type="paragraph" w:customStyle="1" w:styleId="20">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21">
    <w:name w:val="其他实施日期"/>
    <w:basedOn w:val="22"/>
    <w:qFormat/>
    <w:uiPriority w:val="0"/>
    <w:pPr>
      <w:framePr w:wrap="around"/>
    </w:pPr>
  </w:style>
  <w:style w:type="paragraph" w:customStyle="1" w:styleId="22">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23">
    <w:name w:val="其他发布部门"/>
    <w:basedOn w:val="24"/>
    <w:qFormat/>
    <w:uiPriority w:val="0"/>
    <w:pPr>
      <w:framePr w:wrap="around" w:y="15310"/>
      <w:spacing w:line="0" w:lineRule="atLeast"/>
    </w:pPr>
    <w:rPr>
      <w:rFonts w:ascii="黑体" w:eastAsia="黑体"/>
      <w:b w:val="0"/>
    </w:rPr>
  </w:style>
  <w:style w:type="paragraph" w:customStyle="1" w:styleId="2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8">
    <w:name w:val="章标题"/>
    <w:next w:val="2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二级条标题"/>
    <w:basedOn w:val="30"/>
    <w:next w:val="25"/>
    <w:qFormat/>
    <w:uiPriority w:val="0"/>
    <w:pPr>
      <w:numPr>
        <w:ilvl w:val="2"/>
      </w:numPr>
      <w:spacing w:before="50" w:after="50"/>
      <w:outlineLvl w:val="3"/>
    </w:pPr>
  </w:style>
  <w:style w:type="paragraph" w:customStyle="1" w:styleId="30">
    <w:name w:val="一级条标题"/>
    <w:next w:val="25"/>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1">
    <w:name w:val="二级无"/>
    <w:basedOn w:val="29"/>
    <w:qFormat/>
    <w:uiPriority w:val="0"/>
    <w:pPr>
      <w:spacing w:beforeLines="0" w:afterLines="0"/>
    </w:pPr>
    <w:rPr>
      <w:rFonts w:ascii="宋体" w:eastAsia="宋体"/>
    </w:rPr>
  </w:style>
  <w:style w:type="paragraph" w:customStyle="1" w:styleId="32">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138a8d-646f-416d-8a14-dbafd9f495b5}"/>
        <w:style w:val=""/>
        <w:category>
          <w:name w:val="常规"/>
          <w:gallery w:val="placeholder"/>
        </w:category>
        <w:types>
          <w:type w:val="bbPlcHdr"/>
        </w:types>
        <w:behaviors>
          <w:behavior w:val="content"/>
        </w:behaviors>
        <w:description w:val=""/>
        <w:guid w:val="{95138A8D-646F-416D-8A14-DBAFD9F495B5}"/>
      </w:docPartPr>
      <w:docPartBody>
        <w:p w14:paraId="29C7CAF7">
          <w:pPr>
            <w:pStyle w:val="4"/>
          </w:pPr>
          <w:r>
            <w:rPr>
              <w:rStyle w:val="5"/>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E3"/>
    <w:rsid w:val="000C7B17"/>
    <w:rsid w:val="001C2675"/>
    <w:rsid w:val="002E2EC1"/>
    <w:rsid w:val="003109E3"/>
    <w:rsid w:val="00320C1C"/>
    <w:rsid w:val="003236AC"/>
    <w:rsid w:val="004B5BB4"/>
    <w:rsid w:val="00530712"/>
    <w:rsid w:val="00651FA2"/>
    <w:rsid w:val="006F34B8"/>
    <w:rsid w:val="008E09B9"/>
    <w:rsid w:val="009150BF"/>
    <w:rsid w:val="009B15B3"/>
    <w:rsid w:val="00B72121"/>
    <w:rsid w:val="00B950DA"/>
    <w:rsid w:val="00D54390"/>
    <w:rsid w:val="00E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607F9-A8BE-4186-8576-BA50AE98A961}">
  <ds:schemaRefs/>
</ds:datastoreItem>
</file>

<file path=docProps/app.xml><?xml version="1.0" encoding="utf-8"?>
<Properties xmlns="http://schemas.openxmlformats.org/officeDocument/2006/extended-properties" xmlns:vt="http://schemas.openxmlformats.org/officeDocument/2006/docPropsVTypes">
  <Template>Normal</Template>
  <Pages>10</Pages>
  <Words>3539</Words>
  <Characters>4130</Characters>
  <Lines>33</Lines>
  <Paragraphs>9</Paragraphs>
  <TotalTime>2</TotalTime>
  <ScaleCrop>false</ScaleCrop>
  <LinksUpToDate>false</LinksUpToDate>
  <CharactersWithSpaces>4312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2024-02-05T12:38:00Z</dcterms:created>
  <dc:creator>刘姝婷</dc:creator>
  <cp:lastModifiedBy>周倩</cp:lastModifiedBy>
  <dcterms:modified xsi:type="dcterms:W3CDTF">2024-09-18T04:54:07Z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D9801BAA110F4B61852F94E34BD8C060_11</vt:lpwstr>
  </property>
</Properties>
</file>