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47D5F">
        <w:tc>
          <w:tcPr>
            <w:tcW w:w="509" w:type="dxa"/>
          </w:tcPr>
          <w:p w:rsidR="00E47D5F" w:rsidRDefault="00F2777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47D5F" w:rsidRDefault="00F2777E">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65.020.20 </w:t>
            </w:r>
            <w:r>
              <w:rPr>
                <w:rFonts w:ascii="黑体" w:eastAsia="黑体" w:hAnsi="黑体"/>
                <w:sz w:val="21"/>
                <w:szCs w:val="21"/>
              </w:rPr>
              <w:fldChar w:fldCharType="end"/>
            </w:r>
            <w:bookmarkEnd w:id="0"/>
          </w:p>
        </w:tc>
      </w:tr>
      <w:tr w:rsidR="00E47D5F">
        <w:tc>
          <w:tcPr>
            <w:tcW w:w="509" w:type="dxa"/>
          </w:tcPr>
          <w:p w:rsidR="00E47D5F" w:rsidRDefault="00F2777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E47D5F" w:rsidRDefault="00F2777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31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47D5F">
        <w:tc>
          <w:tcPr>
            <w:tcW w:w="6407" w:type="dxa"/>
          </w:tcPr>
          <w:p w:rsidR="00E47D5F" w:rsidRDefault="00F2777E">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rsidR="00E47D5F" w:rsidRDefault="00F2777E">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E47D5F" w:rsidRDefault="00F2777E">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E47D5F" w:rsidRDefault="00F2777E">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E47D5F" w:rsidRDefault="00F2777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2DAE771"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E47D5F" w:rsidRDefault="00E47D5F">
      <w:pPr>
        <w:pStyle w:val="afffff0"/>
        <w:framePr w:w="9639" w:h="6976" w:hRule="exact" w:hSpace="0" w:vSpace="0" w:wrap="around" w:hAnchor="page" w:y="6408"/>
        <w:jc w:val="center"/>
        <w:rPr>
          <w:rFonts w:ascii="黑体" w:eastAsia="黑体" w:hAnsi="黑体"/>
          <w:b w:val="0"/>
          <w:bCs w:val="0"/>
          <w:w w:val="100"/>
        </w:rPr>
      </w:pPr>
    </w:p>
    <w:p w:rsidR="00E47D5F" w:rsidRDefault="00F2777E">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27338">
        <w:t>设施葡萄套种鸡腿菇生产技术规程</w:t>
      </w:r>
      <w:r>
        <w:fldChar w:fldCharType="end"/>
      </w:r>
      <w:bookmarkEnd w:id="9"/>
    </w:p>
    <w:p w:rsidR="00E47D5F" w:rsidRDefault="00E47D5F">
      <w:pPr>
        <w:framePr w:w="9639" w:h="6974" w:hRule="exact" w:wrap="around" w:vAnchor="page" w:hAnchor="page" w:x="1419" w:y="6408" w:anchorLock="1"/>
        <w:ind w:left="-1418"/>
      </w:pPr>
    </w:p>
    <w:p w:rsidR="00E47D5F" w:rsidRDefault="00F2777E">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Producing technical regulations for protected grape and copyinds  comatus</w:t>
      </w:r>
      <w:r>
        <w:rPr>
          <w:rFonts w:ascii="黑体" w:eastAsia="黑体" w:hAnsi="黑体"/>
          <w:szCs w:val="28"/>
        </w:rPr>
        <w:fldChar w:fldCharType="end"/>
      </w:r>
      <w:bookmarkEnd w:id="10"/>
    </w:p>
    <w:p w:rsidR="00E47D5F" w:rsidRDefault="00E47D5F">
      <w:pPr>
        <w:framePr w:w="9639" w:h="6974" w:hRule="exact" w:wrap="around" w:vAnchor="page" w:hAnchor="page" w:x="1419" w:y="6408" w:anchorLock="1"/>
        <w:spacing w:line="760" w:lineRule="exact"/>
        <w:ind w:left="-1418"/>
      </w:pPr>
    </w:p>
    <w:p w:rsidR="00E47D5F" w:rsidRDefault="00E47D5F">
      <w:pPr>
        <w:pStyle w:val="afffffff8"/>
        <w:framePr w:w="9639" w:h="6974" w:hRule="exact" w:wrap="around" w:vAnchor="page" w:hAnchor="page" w:x="1419" w:y="6408" w:anchorLock="1"/>
        <w:textAlignment w:val="bottom"/>
        <w:rPr>
          <w:rFonts w:eastAsia="黑体"/>
          <w:szCs w:val="28"/>
        </w:rPr>
      </w:pPr>
    </w:p>
    <w:p w:rsidR="00E47D5F" w:rsidRDefault="00F2777E">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E47D5F" w:rsidRDefault="00F2777E">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2024-09-08</w:t>
      </w:r>
      <w:r>
        <w:rPr>
          <w:sz w:val="21"/>
          <w:szCs w:val="28"/>
        </w:rPr>
        <w:fldChar w:fldCharType="end"/>
      </w:r>
      <w:bookmarkEnd w:id="12"/>
    </w:p>
    <w:p w:rsidR="00E47D5F" w:rsidRDefault="00F2777E">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E47D5F" w:rsidRDefault="00F2777E">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B27338">
        <w:rPr>
          <w:rFonts w:ascii="黑体"/>
        </w:rPr>
      </w:r>
      <w:r>
        <w:rPr>
          <w:rFonts w:ascii="黑体"/>
        </w:rPr>
        <w:fldChar w:fldCharType="separate"/>
      </w:r>
      <w:r w:rsidR="00B27338">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E47D5F" w:rsidRDefault="00F2777E">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E47D5F" w:rsidRDefault="00F2777E">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E47D5F" w:rsidRDefault="00F2777E">
      <w:pPr>
        <w:rPr>
          <w:rFonts w:ascii="宋体" w:hAnsi="宋体"/>
          <w:sz w:val="28"/>
          <w:szCs w:val="28"/>
        </w:rPr>
        <w:sectPr w:rsidR="00E47D5F">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9264" behindDoc="0" locked="1" layoutInCell="1" allowOverlap="1" wp14:anchorId="7912621A" wp14:editId="514A6F5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21402AE" id="直接连接符 5"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E47D5F" w:rsidRDefault="00F2777E">
      <w:pPr>
        <w:pStyle w:val="a6"/>
        <w:spacing w:after="468"/>
      </w:pPr>
      <w:bookmarkStart w:id="21" w:name="_Toc142552551"/>
      <w:bookmarkStart w:id="22" w:name="_Toc142552825"/>
      <w:bookmarkStart w:id="23" w:name="BookMark3"/>
      <w:r>
        <w:rPr>
          <w:rFonts w:hint="eastAsia"/>
        </w:rPr>
        <w:lastRenderedPageBreak/>
        <w:t>前</w:t>
      </w:r>
      <w:r>
        <w:rPr>
          <w:rFonts w:hint="eastAsia"/>
        </w:rPr>
        <w:t xml:space="preserve">  </w:t>
      </w:r>
      <w:r>
        <w:t>言</w:t>
      </w:r>
      <w:bookmarkEnd w:id="21"/>
      <w:bookmarkEnd w:id="22"/>
    </w:p>
    <w:p w:rsidR="00E47D5F" w:rsidRDefault="00F2777E">
      <w:pPr>
        <w:pStyle w:val="afffff5"/>
        <w:ind w:firstLine="420"/>
      </w:pPr>
      <w:r>
        <w:t>本文件按照</w:t>
      </w:r>
      <w:r>
        <w:t>GB/T 1.1</w:t>
      </w:r>
      <w:r>
        <w:t>—</w:t>
      </w:r>
      <w:r>
        <w:t>2020</w:t>
      </w:r>
      <w:r>
        <w:t>《标准化工作导则</w:t>
      </w:r>
      <w:r>
        <w:t xml:space="preserve">  </w:t>
      </w:r>
      <w:r>
        <w:t>第</w:t>
      </w:r>
      <w:r>
        <w:t>1</w:t>
      </w:r>
      <w:r>
        <w:t>部分：标准化文件的结构和起草规则》的规定起草。</w:t>
      </w:r>
    </w:p>
    <w:p w:rsidR="00E47D5F" w:rsidRDefault="00F2777E">
      <w:pPr>
        <w:pStyle w:val="afffff5"/>
        <w:ind w:firstLine="420"/>
      </w:pPr>
      <w:r>
        <w:t>请注意本文件的某些内容可能涉及专利。本文件的发布机构不承担识别专利的责任。</w:t>
      </w:r>
    </w:p>
    <w:p w:rsidR="00E47D5F" w:rsidRDefault="00F2777E">
      <w:pPr>
        <w:pStyle w:val="afffff5"/>
        <w:ind w:firstLine="420"/>
      </w:pPr>
      <w:r>
        <w:rPr>
          <w:rFonts w:hint="eastAsia"/>
        </w:rPr>
        <w:t>本文件由辽宁省农业农村厅提出并归口管理。</w:t>
      </w:r>
    </w:p>
    <w:p w:rsidR="00E47D5F" w:rsidRDefault="00F2777E">
      <w:pPr>
        <w:pStyle w:val="afffff5"/>
        <w:ind w:firstLine="420"/>
      </w:pPr>
      <w:r>
        <w:t>本文件起草单位：</w:t>
      </w:r>
      <w:r>
        <w:rPr>
          <w:rFonts w:hint="eastAsia"/>
        </w:rPr>
        <w:t>辽宁农业职业技术学院、辽宁省绿色农业技术中心。</w:t>
      </w:r>
    </w:p>
    <w:p w:rsidR="00E47D5F" w:rsidRDefault="00F2777E">
      <w:pPr>
        <w:pStyle w:val="afffff5"/>
        <w:ind w:firstLine="420"/>
      </w:pPr>
      <w:r>
        <w:rPr>
          <w:rFonts w:hint="eastAsia"/>
        </w:rPr>
        <w:t>本文件主要起草人：崔颂英、梁春莉、刘淑芳、邹存兵、李焕春、胡小凤、关丽霞、戴威。</w:t>
      </w:r>
    </w:p>
    <w:p w:rsidR="00E47D5F" w:rsidRDefault="00F2777E">
      <w:pPr>
        <w:pStyle w:val="afffff5"/>
        <w:ind w:firstLine="420"/>
      </w:pPr>
      <w:r>
        <w:t>本文件发布实施后，任何单位和个人如有问题和意见建议，均可以通过来电和来函等方式进行反馈，我们将及时答复并认真处理，根据实际情况依法进行评估及复审。</w:t>
      </w:r>
    </w:p>
    <w:p w:rsidR="00E47D5F" w:rsidRDefault="00F2777E">
      <w:pPr>
        <w:pStyle w:val="afffff5"/>
        <w:ind w:firstLine="420"/>
      </w:pPr>
      <w:r>
        <w:t>归口管理部门通讯地址：辽宁省农业农村厅（沈阳市和</w:t>
      </w:r>
      <w:r>
        <w:t>平区太原北街</w:t>
      </w:r>
      <w:r>
        <w:t>2</w:t>
      </w:r>
      <w:r>
        <w:t>号），联系电话：</w:t>
      </w:r>
      <w:r>
        <w:t>024-23447862</w:t>
      </w:r>
      <w:r>
        <w:t>。</w:t>
      </w:r>
    </w:p>
    <w:p w:rsidR="00E47D5F" w:rsidRDefault="00F2777E">
      <w:pPr>
        <w:pStyle w:val="afffff5"/>
        <w:ind w:firstLine="420"/>
      </w:pPr>
      <w:r>
        <w:rPr>
          <w:rFonts w:hint="eastAsia"/>
        </w:rPr>
        <w:t>文件起草单位通讯地址：辽宁农业职业技术学院（辽宁省营口市鲅鱼圈区熊岳镇），联系电话：</w:t>
      </w:r>
      <w:r>
        <w:rPr>
          <w:rFonts w:hint="eastAsia"/>
        </w:rPr>
        <w:t>0417-7020111</w:t>
      </w:r>
      <w:r>
        <w:rPr>
          <w:rFonts w:hint="eastAsia"/>
        </w:rPr>
        <w:t>；辽宁省绿色农业技术中心（沈阳市于洪区江北街</w:t>
      </w:r>
      <w:r>
        <w:rPr>
          <w:rFonts w:hint="eastAsia"/>
        </w:rPr>
        <w:t>39</w:t>
      </w:r>
      <w:r>
        <w:rPr>
          <w:rFonts w:hint="eastAsia"/>
        </w:rPr>
        <w:t>号），联系电话：</w:t>
      </w:r>
      <w:r>
        <w:rPr>
          <w:rFonts w:hint="eastAsia"/>
        </w:rPr>
        <w:t>024-86121267</w:t>
      </w:r>
    </w:p>
    <w:p w:rsidR="00E47D5F" w:rsidRDefault="00E47D5F">
      <w:pPr>
        <w:pStyle w:val="afffff5"/>
        <w:ind w:firstLine="420"/>
        <w:sectPr w:rsidR="00E47D5F">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cols w:space="425"/>
          <w:formProt w:val="0"/>
          <w:docGrid w:type="lines" w:linePitch="312"/>
        </w:sectPr>
      </w:pPr>
    </w:p>
    <w:p w:rsidR="00E47D5F" w:rsidRDefault="00E47D5F">
      <w:pPr>
        <w:spacing w:line="20" w:lineRule="exact"/>
        <w:jc w:val="center"/>
        <w:rPr>
          <w:rFonts w:ascii="黑体" w:eastAsia="黑体" w:hAnsi="黑体"/>
          <w:sz w:val="32"/>
          <w:szCs w:val="32"/>
        </w:rPr>
      </w:pPr>
      <w:bookmarkStart w:id="24" w:name="BookMark4"/>
      <w:bookmarkEnd w:id="23"/>
    </w:p>
    <w:p w:rsidR="00E47D5F" w:rsidRDefault="00E47D5F">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77137086B13C4F3A946D66CEBE6B0ABE"/>
        </w:placeholder>
      </w:sdtPr>
      <w:sdtEndPr/>
      <w:sdtContent>
        <w:bookmarkStart w:id="26" w:name="_GoBack" w:displacedByCustomXml="prev"/>
        <w:p w:rsidR="00E47D5F" w:rsidRDefault="00F2777E" w:rsidP="00B27338">
          <w:pPr>
            <w:pStyle w:val="afffffffff8"/>
            <w:spacing w:beforeLines="1" w:before="3" w:afterLines="220" w:after="686"/>
          </w:pPr>
          <w:r>
            <w:rPr>
              <w:rFonts w:cs="黑体" w:hint="eastAsia"/>
            </w:rPr>
            <w:t>设施葡萄套种鸡腿菇生产技术规程</w:t>
          </w:r>
        </w:p>
        <w:bookmarkEnd w:id="26" w:displacedByCustomXml="next"/>
      </w:sdtContent>
    </w:sdt>
    <w:p w:rsidR="00E47D5F" w:rsidRDefault="00F2777E">
      <w:pPr>
        <w:pStyle w:val="affc"/>
        <w:spacing w:before="312" w:after="312"/>
      </w:pPr>
      <w:bookmarkStart w:id="27" w:name="_Toc26718930"/>
      <w:bookmarkStart w:id="28" w:name="_Toc26986771"/>
      <w:bookmarkStart w:id="29" w:name="_Toc24884211"/>
      <w:bookmarkStart w:id="30" w:name="_Toc17233325"/>
      <w:bookmarkStart w:id="31" w:name="_Toc24884218"/>
      <w:bookmarkStart w:id="32" w:name="_Toc142552560"/>
      <w:bookmarkStart w:id="33" w:name="_Toc128061399"/>
      <w:bookmarkStart w:id="34" w:name="_Toc142552826"/>
      <w:bookmarkStart w:id="35" w:name="_Toc26648465"/>
      <w:bookmarkStart w:id="36" w:name="_Toc17233333"/>
      <w:bookmarkStart w:id="37" w:name="_Toc26986530"/>
      <w:bookmarkStart w:id="38" w:name="_Toc97191423"/>
      <w:bookmarkEnd w:id="25"/>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E47D5F" w:rsidRDefault="00F2777E">
      <w:pPr>
        <w:pStyle w:val="afffff5"/>
        <w:ind w:firstLine="420"/>
      </w:pPr>
      <w:bookmarkStart w:id="39" w:name="_Toc142552561"/>
      <w:bookmarkStart w:id="40" w:name="_Toc24884212"/>
      <w:bookmarkStart w:id="41" w:name="_Toc26648466"/>
      <w:bookmarkStart w:id="42" w:name="_Toc142552827"/>
      <w:bookmarkStart w:id="43" w:name="_Toc128061400"/>
      <w:bookmarkStart w:id="44" w:name="_Toc97191424"/>
      <w:bookmarkStart w:id="45" w:name="_Toc26718931"/>
      <w:bookmarkStart w:id="46" w:name="_Toc26986531"/>
      <w:bookmarkStart w:id="47" w:name="_Toc17233326"/>
      <w:bookmarkStart w:id="48" w:name="_Toc17233334"/>
      <w:bookmarkStart w:id="49" w:name="_Toc24884219"/>
      <w:bookmarkStart w:id="50" w:name="_Toc26986772"/>
      <w:r>
        <w:rPr>
          <w:rFonts w:hint="eastAsia"/>
        </w:rPr>
        <w:t>本文件规定了设施葡萄与鸡腿菇套种的物候期、菌株选择、培养料配制、播种、发菌管理、覆土、出菇管理、采收、病虫害防治等技术要求。以葡萄生产为主，以鸡腿菇套种为辅。</w:t>
      </w:r>
    </w:p>
    <w:p w:rsidR="00E47D5F" w:rsidRDefault="00F2777E">
      <w:pPr>
        <w:pStyle w:val="afffff5"/>
        <w:ind w:firstLine="420"/>
      </w:pPr>
      <w:r>
        <w:rPr>
          <w:rFonts w:hint="eastAsia"/>
        </w:rPr>
        <w:t>本文件适用于设施葡萄架下套种鸡腿菇生产。</w:t>
      </w:r>
    </w:p>
    <w:p w:rsidR="00E47D5F" w:rsidRDefault="00F2777E">
      <w:pPr>
        <w:pStyle w:val="affc"/>
        <w:spacing w:before="312" w:after="312"/>
      </w:pPr>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233EFA3CA6064A27B9CFD390BF9F36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47D5F" w:rsidRDefault="00F2777E">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47D5F" w:rsidRDefault="00F2777E">
      <w:pPr>
        <w:pStyle w:val="afffff5"/>
        <w:ind w:firstLine="420"/>
      </w:pPr>
      <w:bookmarkStart w:id="51" w:name="_Toc142552562"/>
      <w:bookmarkStart w:id="52" w:name="_Toc128061401"/>
      <w:bookmarkStart w:id="53" w:name="_Toc142552828"/>
      <w:bookmarkStart w:id="54" w:name="_Toc97191425"/>
      <w:r>
        <w:rPr>
          <w:rFonts w:hint="eastAsia"/>
        </w:rPr>
        <w:t>NY</w:t>
      </w:r>
      <w:r>
        <w:t xml:space="preserve"> </w:t>
      </w:r>
      <w:r>
        <w:rPr>
          <w:rFonts w:hint="eastAsia"/>
        </w:rPr>
        <w:t>5099-2002</w:t>
      </w:r>
      <w:r>
        <w:t xml:space="preserve">  </w:t>
      </w:r>
      <w:r w:rsidR="00787E91">
        <w:rPr>
          <w:rFonts w:hint="eastAsia"/>
        </w:rPr>
        <w:t xml:space="preserve">无公害食品 </w:t>
      </w:r>
      <w:r>
        <w:rPr>
          <w:rFonts w:hint="eastAsia"/>
        </w:rPr>
        <w:t>食用菌栽培基质安全技术要求</w:t>
      </w:r>
    </w:p>
    <w:p w:rsidR="00E47D5F" w:rsidRDefault="00F2777E">
      <w:pPr>
        <w:pStyle w:val="afffff5"/>
        <w:ind w:firstLine="420"/>
      </w:pPr>
      <w:r>
        <w:rPr>
          <w:rFonts w:hint="eastAsia"/>
        </w:rPr>
        <w:t>GB</w:t>
      </w:r>
      <w:r>
        <w:t xml:space="preserve"> </w:t>
      </w:r>
      <w:r>
        <w:rPr>
          <w:rFonts w:hint="eastAsia"/>
        </w:rPr>
        <w:t>7096-2003</w:t>
      </w:r>
      <w:r>
        <w:t xml:space="preserve">  </w:t>
      </w:r>
      <w:r>
        <w:rPr>
          <w:rFonts w:hint="eastAsia"/>
        </w:rPr>
        <w:t>食用菌卫生标准</w:t>
      </w:r>
    </w:p>
    <w:p w:rsidR="00E47D5F" w:rsidRPr="00787E91" w:rsidRDefault="00F2777E">
      <w:pPr>
        <w:pStyle w:val="afffff5"/>
        <w:ind w:firstLine="420"/>
      </w:pPr>
      <w:r>
        <w:rPr>
          <w:rFonts w:hint="eastAsia"/>
        </w:rPr>
        <w:t>N</w:t>
      </w:r>
      <w:r w:rsidRPr="00787E91">
        <w:rPr>
          <w:rFonts w:hint="eastAsia"/>
        </w:rPr>
        <w:t>Y</w:t>
      </w:r>
      <w:r w:rsidRPr="00787E91">
        <w:t>/</w:t>
      </w:r>
      <w:r w:rsidRPr="00787E91">
        <w:rPr>
          <w:rFonts w:hint="eastAsia"/>
        </w:rPr>
        <w:t>T</w:t>
      </w:r>
      <w:r w:rsidRPr="00787E91">
        <w:t xml:space="preserve"> </w:t>
      </w:r>
      <w:r w:rsidRPr="00787E91">
        <w:rPr>
          <w:rFonts w:hint="eastAsia"/>
        </w:rPr>
        <w:t>749-2003</w:t>
      </w:r>
      <w:r w:rsidRPr="00787E91">
        <w:t xml:space="preserve">  </w:t>
      </w:r>
      <w:r w:rsidRPr="00787E91">
        <w:rPr>
          <w:rFonts w:hint="eastAsia"/>
        </w:rPr>
        <w:t>绿色食品</w:t>
      </w:r>
      <w:r w:rsidRPr="00787E91">
        <w:rPr>
          <w:rFonts w:hint="eastAsia"/>
        </w:rPr>
        <w:t xml:space="preserve"> </w:t>
      </w:r>
      <w:r w:rsidRPr="00787E91">
        <w:rPr>
          <w:rFonts w:hint="eastAsia"/>
        </w:rPr>
        <w:t>食用菌</w:t>
      </w:r>
    </w:p>
    <w:p w:rsidR="00E47D5F" w:rsidRPr="00787E91" w:rsidRDefault="00F2777E">
      <w:pPr>
        <w:pStyle w:val="afffff5"/>
        <w:ind w:firstLine="420"/>
      </w:pPr>
      <w:r w:rsidRPr="00787E91">
        <w:rPr>
          <w:rFonts w:hint="eastAsia"/>
        </w:rPr>
        <w:t>NY</w:t>
      </w:r>
      <w:r w:rsidRPr="00787E91">
        <w:t>/</w:t>
      </w:r>
      <w:r w:rsidRPr="00787E91">
        <w:rPr>
          <w:rFonts w:hint="eastAsia"/>
        </w:rPr>
        <w:t>T</w:t>
      </w:r>
      <w:r w:rsidRPr="00787E91">
        <w:t xml:space="preserve"> </w:t>
      </w:r>
      <w:r w:rsidRPr="00787E91">
        <w:rPr>
          <w:rFonts w:hint="eastAsia"/>
        </w:rPr>
        <w:t>5246</w:t>
      </w:r>
      <w:r w:rsidR="00787E91" w:rsidRPr="00787E91">
        <w:t>-2004</w:t>
      </w:r>
      <w:r w:rsidRPr="00787E91">
        <w:t xml:space="preserve">  </w:t>
      </w:r>
      <w:r w:rsidRPr="00787E91">
        <w:rPr>
          <w:rFonts w:hint="eastAsia"/>
        </w:rPr>
        <w:t>无公害食品</w:t>
      </w:r>
      <w:r w:rsidRPr="00787E91">
        <w:t xml:space="preserve"> </w:t>
      </w:r>
      <w:r w:rsidRPr="00787E91">
        <w:rPr>
          <w:rFonts w:hint="eastAsia"/>
        </w:rPr>
        <w:t>鸡腿菇</w:t>
      </w:r>
    </w:p>
    <w:p w:rsidR="00E47D5F" w:rsidRPr="00787E91" w:rsidRDefault="00F2777E">
      <w:pPr>
        <w:pStyle w:val="afffff5"/>
        <w:ind w:firstLine="420"/>
      </w:pPr>
      <w:r w:rsidRPr="00787E91">
        <w:rPr>
          <w:rFonts w:hint="eastAsia"/>
        </w:rPr>
        <w:t>NY/T</w:t>
      </w:r>
      <w:r w:rsidRPr="00787E91">
        <w:t xml:space="preserve"> </w:t>
      </w:r>
      <w:r w:rsidRPr="00787E91">
        <w:rPr>
          <w:rFonts w:hint="eastAsia"/>
        </w:rPr>
        <w:t xml:space="preserve">3628-2020 </w:t>
      </w:r>
      <w:r w:rsidRPr="00787E91">
        <w:t xml:space="preserve"> </w:t>
      </w:r>
      <w:r w:rsidRPr="00787E91">
        <w:rPr>
          <w:rFonts w:hint="eastAsia"/>
        </w:rPr>
        <w:t>设施葡萄栽培技术规程</w:t>
      </w:r>
    </w:p>
    <w:p w:rsidR="00E47D5F" w:rsidRDefault="00F2777E">
      <w:pPr>
        <w:pStyle w:val="affc"/>
        <w:spacing w:before="312" w:after="312"/>
        <w:rPr>
          <w:szCs w:val="21"/>
        </w:rPr>
      </w:pPr>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8C41F05D085D4CFEBA79B3A4E4D8D2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47D5F" w:rsidRDefault="00F2777E">
          <w:pPr>
            <w:pStyle w:val="afffff5"/>
            <w:ind w:firstLineChars="195" w:firstLine="409"/>
          </w:pPr>
          <w:r>
            <w:t>本文件没有需要界定的术语和定义。</w:t>
          </w:r>
        </w:p>
      </w:sdtContent>
    </w:sdt>
    <w:p w:rsidR="00E47D5F" w:rsidRDefault="00F2777E">
      <w:pPr>
        <w:pStyle w:val="affc"/>
        <w:spacing w:before="312" w:after="312"/>
      </w:pPr>
      <w:bookmarkStart w:id="56" w:name="_Toc142552563"/>
      <w:bookmarkStart w:id="57" w:name="_Toc142552567"/>
      <w:bookmarkEnd w:id="56"/>
      <w:bookmarkEnd w:id="57"/>
      <w:r>
        <w:rPr>
          <w:rFonts w:hint="eastAsia"/>
        </w:rPr>
        <w:t>设施葡萄与鸡腿菇套种的物候期</w:t>
      </w:r>
    </w:p>
    <w:p w:rsidR="00E47D5F" w:rsidRDefault="00F2777E" w:rsidP="00D52C20">
      <w:pPr>
        <w:pStyle w:val="aff2"/>
        <w:spacing w:before="156" w:after="156"/>
      </w:pPr>
      <w:r>
        <w:rPr>
          <w:rFonts w:hint="eastAsia"/>
        </w:rPr>
        <w:t>设施葡萄与鸡腿菇套种的物候期</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E47D5F" w:rsidTr="001C69C3">
        <w:trPr>
          <w:tblHeader/>
          <w:jc w:val="center"/>
        </w:trPr>
        <w:tc>
          <w:tcPr>
            <w:tcW w:w="3124" w:type="dxa"/>
            <w:tcBorders>
              <w:top w:val="single" w:sz="8" w:space="0" w:color="auto"/>
              <w:bottom w:val="single" w:sz="8" w:space="0" w:color="auto"/>
            </w:tcBorders>
            <w:shd w:val="clear" w:color="auto" w:fill="auto"/>
            <w:vAlign w:val="center"/>
          </w:tcPr>
          <w:p w:rsidR="00E47D5F" w:rsidRDefault="00F2777E">
            <w:pPr>
              <w:jc w:val="center"/>
              <w:rPr>
                <w:rFonts w:ascii="宋体" w:hAnsi="宋体"/>
                <w:b/>
                <w:sz w:val="18"/>
                <w:szCs w:val="18"/>
              </w:rPr>
            </w:pPr>
            <w:r>
              <w:rPr>
                <w:rFonts w:ascii="宋体" w:hAnsi="宋体" w:hint="eastAsia"/>
                <w:b/>
                <w:sz w:val="18"/>
                <w:szCs w:val="18"/>
              </w:rPr>
              <w:t>物候期</w:t>
            </w:r>
          </w:p>
        </w:tc>
        <w:tc>
          <w:tcPr>
            <w:tcW w:w="3125" w:type="dxa"/>
            <w:tcBorders>
              <w:top w:val="single" w:sz="8" w:space="0" w:color="auto"/>
              <w:bottom w:val="single" w:sz="8" w:space="0" w:color="auto"/>
            </w:tcBorders>
            <w:shd w:val="clear" w:color="auto" w:fill="auto"/>
            <w:vAlign w:val="center"/>
          </w:tcPr>
          <w:p w:rsidR="00E47D5F" w:rsidRDefault="00F2777E">
            <w:pPr>
              <w:jc w:val="center"/>
              <w:rPr>
                <w:rFonts w:ascii="宋体" w:hAnsi="宋体"/>
                <w:b/>
                <w:sz w:val="18"/>
                <w:szCs w:val="18"/>
              </w:rPr>
            </w:pPr>
            <w:r>
              <w:rPr>
                <w:rFonts w:ascii="宋体" w:hAnsi="宋体" w:hint="eastAsia"/>
                <w:b/>
                <w:sz w:val="18"/>
                <w:szCs w:val="18"/>
              </w:rPr>
              <w:t>保护地葡萄生产</w:t>
            </w:r>
          </w:p>
        </w:tc>
        <w:tc>
          <w:tcPr>
            <w:tcW w:w="3125" w:type="dxa"/>
            <w:tcBorders>
              <w:top w:val="single" w:sz="8" w:space="0" w:color="auto"/>
              <w:bottom w:val="single" w:sz="8" w:space="0" w:color="auto"/>
            </w:tcBorders>
            <w:shd w:val="clear" w:color="auto" w:fill="auto"/>
            <w:vAlign w:val="center"/>
          </w:tcPr>
          <w:p w:rsidR="00E47D5F" w:rsidRDefault="00F2777E">
            <w:pPr>
              <w:jc w:val="center"/>
              <w:rPr>
                <w:rFonts w:ascii="宋体" w:hAnsi="宋体"/>
                <w:b/>
                <w:sz w:val="18"/>
                <w:szCs w:val="18"/>
              </w:rPr>
            </w:pPr>
            <w:r>
              <w:rPr>
                <w:rFonts w:ascii="宋体" w:hAnsi="宋体" w:hint="eastAsia"/>
                <w:b/>
                <w:sz w:val="18"/>
                <w:szCs w:val="18"/>
              </w:rPr>
              <w:t>鸡腿菇套种生产</w:t>
            </w:r>
          </w:p>
        </w:tc>
      </w:tr>
      <w:tr w:rsidR="00E47D5F" w:rsidTr="001C69C3">
        <w:trPr>
          <w:jc w:val="center"/>
        </w:trPr>
        <w:tc>
          <w:tcPr>
            <w:tcW w:w="3124" w:type="dxa"/>
            <w:tcBorders>
              <w:top w:val="single" w:sz="8" w:space="0" w:color="auto"/>
            </w:tcBorders>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10</w:t>
            </w:r>
            <w:r>
              <w:rPr>
                <w:rFonts w:ascii="宋体" w:hAnsi="宋体" w:hint="eastAsia"/>
                <w:sz w:val="18"/>
                <w:szCs w:val="18"/>
              </w:rPr>
              <w:t>月</w:t>
            </w:r>
            <w:r>
              <w:rPr>
                <w:rFonts w:ascii="宋体" w:hAnsi="宋体" w:hint="eastAsia"/>
                <w:sz w:val="18"/>
                <w:szCs w:val="18"/>
              </w:rPr>
              <w:t>-11</w:t>
            </w:r>
            <w:r>
              <w:rPr>
                <w:rFonts w:ascii="宋体" w:hAnsi="宋体" w:hint="eastAsia"/>
                <w:sz w:val="18"/>
                <w:szCs w:val="18"/>
              </w:rPr>
              <w:t>月</w:t>
            </w:r>
          </w:p>
        </w:tc>
        <w:tc>
          <w:tcPr>
            <w:tcW w:w="3125" w:type="dxa"/>
            <w:tcBorders>
              <w:top w:val="single" w:sz="8" w:space="0" w:color="auto"/>
            </w:tcBorders>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休眠期</w:t>
            </w:r>
          </w:p>
        </w:tc>
        <w:tc>
          <w:tcPr>
            <w:tcW w:w="3125" w:type="dxa"/>
            <w:tcBorders>
              <w:top w:val="single" w:sz="8" w:space="0" w:color="auto"/>
            </w:tcBorders>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整地做畦</w:t>
            </w:r>
          </w:p>
        </w:tc>
      </w:tr>
      <w:tr w:rsidR="00E47D5F" w:rsidTr="001C69C3">
        <w:trPr>
          <w:jc w:val="center"/>
        </w:trPr>
        <w:tc>
          <w:tcPr>
            <w:tcW w:w="3124"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11</w:t>
            </w:r>
            <w:r>
              <w:rPr>
                <w:rFonts w:ascii="宋体" w:hAnsi="宋体" w:hint="eastAsia"/>
                <w:sz w:val="18"/>
                <w:szCs w:val="18"/>
              </w:rPr>
              <w:t>月</w:t>
            </w:r>
          </w:p>
        </w:tc>
        <w:tc>
          <w:tcPr>
            <w:tcW w:w="3125"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撤土上架</w:t>
            </w:r>
          </w:p>
        </w:tc>
        <w:tc>
          <w:tcPr>
            <w:tcW w:w="3125"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脱袋覆土、搭建拱棚、灌水</w:t>
            </w:r>
          </w:p>
        </w:tc>
      </w:tr>
      <w:tr w:rsidR="00E47D5F" w:rsidTr="001C69C3">
        <w:trPr>
          <w:jc w:val="center"/>
        </w:trPr>
        <w:tc>
          <w:tcPr>
            <w:tcW w:w="3124"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11</w:t>
            </w:r>
            <w:r>
              <w:rPr>
                <w:rFonts w:ascii="宋体" w:hAnsi="宋体" w:hint="eastAsia"/>
                <w:sz w:val="18"/>
                <w:szCs w:val="18"/>
              </w:rPr>
              <w:t>月</w:t>
            </w:r>
          </w:p>
        </w:tc>
        <w:tc>
          <w:tcPr>
            <w:tcW w:w="3125"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浇水施肥</w:t>
            </w:r>
          </w:p>
        </w:tc>
        <w:tc>
          <w:tcPr>
            <w:tcW w:w="3125"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发菌管理</w:t>
            </w:r>
          </w:p>
        </w:tc>
      </w:tr>
      <w:tr w:rsidR="00E47D5F" w:rsidTr="001C69C3">
        <w:trPr>
          <w:jc w:val="center"/>
        </w:trPr>
        <w:tc>
          <w:tcPr>
            <w:tcW w:w="3124"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12</w:t>
            </w:r>
            <w:r>
              <w:rPr>
                <w:rFonts w:ascii="宋体" w:hAnsi="宋体" w:hint="eastAsia"/>
                <w:sz w:val="18"/>
                <w:szCs w:val="18"/>
              </w:rPr>
              <w:t>月</w:t>
            </w:r>
          </w:p>
        </w:tc>
        <w:tc>
          <w:tcPr>
            <w:tcW w:w="3125"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萌芽、新梢生长</w:t>
            </w:r>
          </w:p>
        </w:tc>
        <w:tc>
          <w:tcPr>
            <w:tcW w:w="3125" w:type="dxa"/>
            <w:shd w:val="clear" w:color="auto" w:fill="auto"/>
            <w:vAlign w:val="center"/>
          </w:tcPr>
          <w:p w:rsidR="00E47D5F" w:rsidRDefault="00F2777E">
            <w:pPr>
              <w:pStyle w:val="afffffffff9"/>
            </w:pPr>
            <w:r>
              <w:rPr>
                <w:rFonts w:hAnsi="宋体" w:hint="eastAsia"/>
                <w:szCs w:val="18"/>
              </w:rPr>
              <w:t>二次覆土</w:t>
            </w:r>
          </w:p>
        </w:tc>
      </w:tr>
      <w:tr w:rsidR="00E47D5F" w:rsidTr="001C69C3">
        <w:trPr>
          <w:jc w:val="center"/>
        </w:trPr>
        <w:tc>
          <w:tcPr>
            <w:tcW w:w="3124"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翌年</w:t>
            </w:r>
            <w:r>
              <w:rPr>
                <w:rFonts w:ascii="宋体" w:hAnsi="宋体" w:hint="eastAsia"/>
                <w:sz w:val="18"/>
                <w:szCs w:val="18"/>
              </w:rPr>
              <w:t>1</w:t>
            </w:r>
            <w:r>
              <w:rPr>
                <w:rFonts w:ascii="宋体" w:hAnsi="宋体" w:hint="eastAsia"/>
                <w:sz w:val="18"/>
                <w:szCs w:val="18"/>
              </w:rPr>
              <w:t>月</w:t>
            </w:r>
          </w:p>
        </w:tc>
        <w:tc>
          <w:tcPr>
            <w:tcW w:w="3125"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开花坐果</w:t>
            </w:r>
          </w:p>
        </w:tc>
        <w:tc>
          <w:tcPr>
            <w:tcW w:w="3125" w:type="dxa"/>
            <w:vMerge w:val="restart"/>
            <w:shd w:val="clear" w:color="auto" w:fill="auto"/>
            <w:vAlign w:val="center"/>
          </w:tcPr>
          <w:p w:rsidR="00E47D5F" w:rsidRDefault="00F2777E">
            <w:pPr>
              <w:pStyle w:val="afffffffff9"/>
            </w:pPr>
            <w:r>
              <w:rPr>
                <w:rFonts w:hAnsi="宋体" w:hint="eastAsia"/>
                <w:szCs w:val="18"/>
              </w:rPr>
              <w:t>鸡腿菇采收</w:t>
            </w:r>
          </w:p>
        </w:tc>
      </w:tr>
      <w:tr w:rsidR="00E47D5F" w:rsidTr="001C69C3">
        <w:trPr>
          <w:jc w:val="center"/>
        </w:trPr>
        <w:tc>
          <w:tcPr>
            <w:tcW w:w="3124"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2-4</w:t>
            </w:r>
            <w:r>
              <w:rPr>
                <w:rFonts w:ascii="宋体" w:hAnsi="宋体" w:hint="eastAsia"/>
                <w:sz w:val="18"/>
                <w:szCs w:val="18"/>
              </w:rPr>
              <w:t>月</w:t>
            </w:r>
          </w:p>
        </w:tc>
        <w:tc>
          <w:tcPr>
            <w:tcW w:w="3125"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浆果生长</w:t>
            </w:r>
          </w:p>
        </w:tc>
        <w:tc>
          <w:tcPr>
            <w:tcW w:w="3125" w:type="dxa"/>
            <w:vMerge/>
            <w:shd w:val="clear" w:color="auto" w:fill="auto"/>
            <w:vAlign w:val="center"/>
          </w:tcPr>
          <w:p w:rsidR="00E47D5F" w:rsidRDefault="00E47D5F">
            <w:pPr>
              <w:pStyle w:val="afffffffff9"/>
            </w:pPr>
          </w:p>
        </w:tc>
      </w:tr>
      <w:tr w:rsidR="00E47D5F" w:rsidTr="001C69C3">
        <w:trPr>
          <w:jc w:val="center"/>
        </w:trPr>
        <w:tc>
          <w:tcPr>
            <w:tcW w:w="3124"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5</w:t>
            </w:r>
            <w:r>
              <w:rPr>
                <w:rFonts w:ascii="宋体" w:hAnsi="宋体" w:hint="eastAsia"/>
                <w:sz w:val="18"/>
                <w:szCs w:val="18"/>
              </w:rPr>
              <w:t>月</w:t>
            </w:r>
          </w:p>
        </w:tc>
        <w:tc>
          <w:tcPr>
            <w:tcW w:w="3125"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浆果成熟</w:t>
            </w:r>
          </w:p>
        </w:tc>
        <w:tc>
          <w:tcPr>
            <w:tcW w:w="3125" w:type="dxa"/>
            <w:vMerge/>
            <w:shd w:val="clear" w:color="auto" w:fill="auto"/>
            <w:vAlign w:val="center"/>
          </w:tcPr>
          <w:p w:rsidR="00E47D5F" w:rsidRDefault="00E47D5F">
            <w:pPr>
              <w:pStyle w:val="afffffffff9"/>
            </w:pPr>
          </w:p>
        </w:tc>
      </w:tr>
      <w:tr w:rsidR="00E47D5F" w:rsidTr="001C69C3">
        <w:trPr>
          <w:jc w:val="center"/>
        </w:trPr>
        <w:tc>
          <w:tcPr>
            <w:tcW w:w="3124"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6-10</w:t>
            </w:r>
            <w:r>
              <w:rPr>
                <w:rFonts w:ascii="宋体" w:hAnsi="宋体" w:hint="eastAsia"/>
                <w:sz w:val="18"/>
                <w:szCs w:val="18"/>
              </w:rPr>
              <w:t>月</w:t>
            </w:r>
          </w:p>
        </w:tc>
        <w:tc>
          <w:tcPr>
            <w:tcW w:w="3125" w:type="dxa"/>
            <w:shd w:val="clear" w:color="auto" w:fill="auto"/>
            <w:vAlign w:val="center"/>
          </w:tcPr>
          <w:p w:rsidR="00E47D5F" w:rsidRDefault="00F2777E">
            <w:pPr>
              <w:jc w:val="center"/>
              <w:rPr>
                <w:rFonts w:ascii="宋体" w:hAnsi="宋体"/>
                <w:sz w:val="18"/>
                <w:szCs w:val="18"/>
              </w:rPr>
            </w:pPr>
            <w:r>
              <w:rPr>
                <w:rFonts w:ascii="宋体" w:hAnsi="宋体" w:hint="eastAsia"/>
                <w:sz w:val="18"/>
                <w:szCs w:val="18"/>
              </w:rPr>
              <w:t>平茬、新梢生长</w:t>
            </w:r>
          </w:p>
        </w:tc>
        <w:tc>
          <w:tcPr>
            <w:tcW w:w="3125" w:type="dxa"/>
            <w:shd w:val="clear" w:color="auto" w:fill="auto"/>
            <w:vAlign w:val="center"/>
          </w:tcPr>
          <w:p w:rsidR="00E47D5F" w:rsidRDefault="00F2777E">
            <w:pPr>
              <w:pStyle w:val="afffffffff9"/>
            </w:pPr>
            <w:r>
              <w:rPr>
                <w:rFonts w:hAnsi="宋体" w:hint="eastAsia"/>
                <w:szCs w:val="18"/>
              </w:rPr>
              <w:t>后期管理、菌肥制作</w:t>
            </w:r>
          </w:p>
        </w:tc>
      </w:tr>
    </w:tbl>
    <w:p w:rsidR="00E47D5F" w:rsidRDefault="00F2777E">
      <w:pPr>
        <w:pStyle w:val="affc"/>
        <w:spacing w:before="312" w:after="312"/>
      </w:pPr>
      <w:r>
        <w:rPr>
          <w:rFonts w:hint="eastAsia"/>
        </w:rPr>
        <w:t>设施葡萄生产</w:t>
      </w:r>
    </w:p>
    <w:p w:rsidR="00E47D5F" w:rsidRDefault="00F2777E">
      <w:pPr>
        <w:pStyle w:val="afffff5"/>
        <w:ind w:firstLine="420"/>
        <w:rPr>
          <w:rFonts w:ascii="Calibri" w:hAnsi="Calibri"/>
          <w:kern w:val="2"/>
          <w:szCs w:val="21"/>
        </w:rPr>
      </w:pPr>
      <w:bookmarkStart w:id="58" w:name="_Toc142552580"/>
      <w:r>
        <w:rPr>
          <w:rFonts w:hint="eastAsia"/>
        </w:rPr>
        <w:lastRenderedPageBreak/>
        <w:t>设施葡萄生产应符合</w:t>
      </w:r>
      <w:r>
        <w:rPr>
          <w:rFonts w:cs="Calibri" w:hint="eastAsia"/>
        </w:rPr>
        <w:t>NY/T</w:t>
      </w:r>
      <w:r>
        <w:rPr>
          <w:rFonts w:cs="Calibri"/>
        </w:rPr>
        <w:t xml:space="preserve"> </w:t>
      </w:r>
      <w:r>
        <w:rPr>
          <w:rFonts w:cs="Calibri" w:hint="eastAsia"/>
        </w:rPr>
        <w:t xml:space="preserve">3628-2020 </w:t>
      </w:r>
      <w:r>
        <w:rPr>
          <w:rFonts w:hint="eastAsia"/>
        </w:rPr>
        <w:t>设施葡萄栽培技术规程的规定。</w:t>
      </w:r>
    </w:p>
    <w:bookmarkEnd w:id="58"/>
    <w:p w:rsidR="00E47D5F" w:rsidRDefault="00F2777E">
      <w:pPr>
        <w:pStyle w:val="affc"/>
        <w:spacing w:before="312" w:after="312"/>
        <w:rPr>
          <w:rStyle w:val="15"/>
          <w:rFonts w:ascii="Calibri" w:hAnsi="Calibri" w:hint="default"/>
          <w:kern w:val="2"/>
        </w:rPr>
      </w:pPr>
      <w:r>
        <w:rPr>
          <w:rFonts w:hint="eastAsia"/>
        </w:rPr>
        <w:t>腿菇套种生产</w:t>
      </w:r>
    </w:p>
    <w:p w:rsidR="00E47D5F" w:rsidRDefault="00F2777E">
      <w:pPr>
        <w:pStyle w:val="affd"/>
        <w:spacing w:before="156" w:after="156"/>
        <w:ind w:left="0"/>
      </w:pPr>
      <w:r>
        <w:rPr>
          <w:rFonts w:hint="eastAsia"/>
        </w:rPr>
        <w:t>菌株选择</w:t>
      </w:r>
    </w:p>
    <w:p w:rsidR="00E47D5F" w:rsidRDefault="00F2777E">
      <w:pPr>
        <w:pStyle w:val="afffff5"/>
        <w:ind w:firstLine="420"/>
        <w:rPr>
          <w:rFonts w:ascii="Calibri" w:hAnsi="Calibri"/>
          <w:kern w:val="2"/>
          <w:szCs w:val="21"/>
        </w:rPr>
      </w:pPr>
      <w:bookmarkStart w:id="59" w:name="_Toc142552592"/>
      <w:r>
        <w:rPr>
          <w:rFonts w:hint="eastAsia"/>
        </w:rPr>
        <w:t>目前我国鸡腿菇栽培的品种分为单生种和丛生种两类（表</w:t>
      </w:r>
      <w:r>
        <w:rPr>
          <w:rFonts w:cs="Calibri" w:hint="eastAsia"/>
        </w:rPr>
        <w:t>1</w:t>
      </w:r>
      <w:r>
        <w:rPr>
          <w:rFonts w:hint="eastAsia"/>
        </w:rPr>
        <w:t>）。</w:t>
      </w:r>
    </w:p>
    <w:p w:rsidR="00E47D5F" w:rsidRDefault="00F2777E">
      <w:pPr>
        <w:pStyle w:val="aff2"/>
        <w:spacing w:before="156" w:after="156"/>
        <w:rPr>
          <w:rFonts w:hint="eastAsia"/>
        </w:rPr>
      </w:pPr>
      <w:r>
        <w:rPr>
          <w:rFonts w:hint="eastAsia"/>
        </w:rPr>
        <w:t>鸡腿菇栽培品种</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2273"/>
        <w:gridCol w:w="3977"/>
      </w:tblGrid>
      <w:tr w:rsidR="00E47D5F">
        <w:trPr>
          <w:tblHeader/>
          <w:jc w:val="center"/>
        </w:trPr>
        <w:tc>
          <w:tcPr>
            <w:tcW w:w="3124" w:type="dxa"/>
            <w:tcBorders>
              <w:top w:val="single" w:sz="8" w:space="0" w:color="auto"/>
              <w:bottom w:val="single" w:sz="8" w:space="0" w:color="auto"/>
            </w:tcBorders>
            <w:shd w:val="clear" w:color="auto" w:fill="auto"/>
            <w:vAlign w:val="center"/>
          </w:tcPr>
          <w:p w:rsidR="00E47D5F" w:rsidRDefault="00F2777E">
            <w:pPr>
              <w:pStyle w:val="afffff5"/>
              <w:ind w:firstLine="361"/>
              <w:jc w:val="center"/>
              <w:rPr>
                <w:rFonts w:hAnsi="宋体"/>
                <w:b/>
                <w:sz w:val="18"/>
                <w:szCs w:val="18"/>
              </w:rPr>
            </w:pPr>
            <w:r>
              <w:rPr>
                <w:rFonts w:hAnsi="宋体" w:hint="eastAsia"/>
                <w:b/>
                <w:sz w:val="18"/>
                <w:szCs w:val="18"/>
              </w:rPr>
              <w:t>品种类型</w:t>
            </w:r>
          </w:p>
        </w:tc>
        <w:tc>
          <w:tcPr>
            <w:tcW w:w="2273" w:type="dxa"/>
            <w:tcBorders>
              <w:top w:val="single" w:sz="8" w:space="0" w:color="auto"/>
              <w:bottom w:val="single" w:sz="8" w:space="0" w:color="auto"/>
            </w:tcBorders>
            <w:shd w:val="clear" w:color="auto" w:fill="auto"/>
            <w:vAlign w:val="center"/>
          </w:tcPr>
          <w:p w:rsidR="00E47D5F" w:rsidRDefault="00F2777E">
            <w:pPr>
              <w:pStyle w:val="afffff5"/>
              <w:ind w:firstLine="361"/>
              <w:jc w:val="center"/>
              <w:rPr>
                <w:rFonts w:hAnsi="宋体"/>
                <w:b/>
                <w:sz w:val="18"/>
                <w:szCs w:val="18"/>
              </w:rPr>
            </w:pPr>
            <w:r>
              <w:rPr>
                <w:rFonts w:hAnsi="宋体" w:hint="eastAsia"/>
                <w:b/>
                <w:sz w:val="18"/>
                <w:szCs w:val="18"/>
              </w:rPr>
              <w:t>品种名称</w:t>
            </w:r>
          </w:p>
        </w:tc>
        <w:tc>
          <w:tcPr>
            <w:tcW w:w="3977" w:type="dxa"/>
            <w:tcBorders>
              <w:top w:val="single" w:sz="8" w:space="0" w:color="auto"/>
              <w:bottom w:val="single" w:sz="8" w:space="0" w:color="auto"/>
            </w:tcBorders>
            <w:shd w:val="clear" w:color="auto" w:fill="auto"/>
            <w:vAlign w:val="center"/>
          </w:tcPr>
          <w:p w:rsidR="00E47D5F" w:rsidRDefault="00F2777E">
            <w:pPr>
              <w:pStyle w:val="afffff5"/>
              <w:ind w:firstLine="361"/>
              <w:jc w:val="center"/>
              <w:rPr>
                <w:rFonts w:hAnsi="宋体"/>
                <w:b/>
                <w:sz w:val="18"/>
                <w:szCs w:val="18"/>
              </w:rPr>
            </w:pPr>
            <w:r>
              <w:rPr>
                <w:rFonts w:hAnsi="宋体" w:hint="eastAsia"/>
                <w:b/>
                <w:sz w:val="18"/>
                <w:szCs w:val="18"/>
              </w:rPr>
              <w:t>种性特点</w:t>
            </w:r>
          </w:p>
        </w:tc>
      </w:tr>
      <w:tr w:rsidR="00E47D5F">
        <w:trPr>
          <w:jc w:val="center"/>
        </w:trPr>
        <w:tc>
          <w:tcPr>
            <w:tcW w:w="3124" w:type="dxa"/>
            <w:vMerge w:val="restart"/>
            <w:tcBorders>
              <w:top w:val="single" w:sz="8" w:space="0" w:color="auto"/>
            </w:tcBorders>
            <w:shd w:val="clear" w:color="auto" w:fill="auto"/>
            <w:vAlign w:val="center"/>
          </w:tcPr>
          <w:p w:rsidR="00E47D5F" w:rsidRDefault="00F2777E">
            <w:pPr>
              <w:pStyle w:val="afffffffff9"/>
            </w:pPr>
            <w:r>
              <w:rPr>
                <w:rFonts w:hint="eastAsia"/>
              </w:rPr>
              <w:t>丛生</w:t>
            </w:r>
          </w:p>
        </w:tc>
        <w:tc>
          <w:tcPr>
            <w:tcW w:w="2273" w:type="dxa"/>
            <w:tcBorders>
              <w:top w:val="single" w:sz="8" w:space="0" w:color="auto"/>
            </w:tcBorders>
            <w:shd w:val="clear" w:color="auto" w:fill="auto"/>
            <w:vAlign w:val="center"/>
          </w:tcPr>
          <w:p w:rsidR="00E47D5F" w:rsidRDefault="00F2777E">
            <w:pPr>
              <w:pStyle w:val="afffff5"/>
              <w:ind w:firstLineChars="0" w:firstLine="0"/>
              <w:jc w:val="center"/>
              <w:rPr>
                <w:rFonts w:hAnsi="宋体"/>
                <w:sz w:val="18"/>
                <w:szCs w:val="18"/>
              </w:rPr>
            </w:pPr>
            <w:r>
              <w:rPr>
                <w:rFonts w:hAnsi="宋体" w:hint="eastAsia"/>
                <w:sz w:val="18"/>
                <w:szCs w:val="18"/>
              </w:rPr>
              <w:t>Cc173</w:t>
            </w:r>
          </w:p>
        </w:tc>
        <w:tc>
          <w:tcPr>
            <w:tcW w:w="3977" w:type="dxa"/>
            <w:tcBorders>
              <w:top w:val="single" w:sz="8" w:space="0" w:color="auto"/>
            </w:tcBorders>
            <w:shd w:val="clear" w:color="auto" w:fill="auto"/>
            <w:vAlign w:val="center"/>
          </w:tcPr>
          <w:p w:rsidR="00E47D5F" w:rsidRDefault="00F2777E">
            <w:pPr>
              <w:pStyle w:val="afffff5"/>
              <w:ind w:firstLineChars="0" w:firstLine="0"/>
              <w:jc w:val="left"/>
              <w:rPr>
                <w:rFonts w:hAnsi="宋体"/>
                <w:sz w:val="18"/>
                <w:szCs w:val="18"/>
              </w:rPr>
            </w:pPr>
            <w:r>
              <w:rPr>
                <w:rFonts w:hAnsi="宋体" w:hint="eastAsia"/>
                <w:sz w:val="18"/>
                <w:szCs w:val="18"/>
              </w:rPr>
              <w:t>丛生，适温广，抗性强，适于鲜销</w:t>
            </w:r>
          </w:p>
        </w:tc>
      </w:tr>
      <w:tr w:rsidR="00E47D5F">
        <w:trPr>
          <w:jc w:val="center"/>
        </w:trPr>
        <w:tc>
          <w:tcPr>
            <w:tcW w:w="3124" w:type="dxa"/>
            <w:vMerge/>
            <w:shd w:val="clear" w:color="auto" w:fill="auto"/>
            <w:vAlign w:val="center"/>
          </w:tcPr>
          <w:p w:rsidR="00E47D5F" w:rsidRDefault="00E47D5F">
            <w:pPr>
              <w:pStyle w:val="afffffffff9"/>
            </w:pPr>
          </w:p>
        </w:tc>
        <w:tc>
          <w:tcPr>
            <w:tcW w:w="2273" w:type="dxa"/>
            <w:shd w:val="clear" w:color="auto" w:fill="auto"/>
            <w:vAlign w:val="center"/>
          </w:tcPr>
          <w:p w:rsidR="00E47D5F" w:rsidRDefault="00F2777E">
            <w:pPr>
              <w:pStyle w:val="afffffffff9"/>
            </w:pPr>
            <w:r>
              <w:rPr>
                <w:rFonts w:hAnsi="宋体" w:hint="eastAsia"/>
                <w:szCs w:val="18"/>
              </w:rPr>
              <w:t>昆研</w:t>
            </w:r>
            <w:r>
              <w:rPr>
                <w:rFonts w:hAnsi="宋体" w:hint="eastAsia"/>
                <w:szCs w:val="18"/>
              </w:rPr>
              <w:t>C</w:t>
            </w:r>
            <w:r>
              <w:rPr>
                <w:rFonts w:hAnsi="宋体" w:hint="eastAsia"/>
                <w:szCs w:val="18"/>
              </w:rPr>
              <w:t>－</w:t>
            </w:r>
            <w:r>
              <w:rPr>
                <w:rFonts w:hAnsi="宋体" w:hint="eastAsia"/>
                <w:szCs w:val="18"/>
              </w:rPr>
              <w:t>901</w:t>
            </w:r>
          </w:p>
        </w:tc>
        <w:tc>
          <w:tcPr>
            <w:tcW w:w="3977" w:type="dxa"/>
            <w:shd w:val="clear" w:color="auto" w:fill="auto"/>
            <w:vAlign w:val="center"/>
          </w:tcPr>
          <w:p w:rsidR="00E47D5F" w:rsidRDefault="00F2777E">
            <w:pPr>
              <w:pStyle w:val="afffffffff9"/>
              <w:jc w:val="both"/>
            </w:pPr>
            <w:r>
              <w:rPr>
                <w:rFonts w:hAnsi="宋体" w:hint="eastAsia"/>
                <w:szCs w:val="18"/>
              </w:rPr>
              <w:t>中温型品种，丛生，适于鲜销</w:t>
            </w:r>
          </w:p>
        </w:tc>
      </w:tr>
      <w:tr w:rsidR="00E47D5F">
        <w:trPr>
          <w:jc w:val="center"/>
        </w:trPr>
        <w:tc>
          <w:tcPr>
            <w:tcW w:w="3124" w:type="dxa"/>
            <w:vMerge w:val="restart"/>
            <w:shd w:val="clear" w:color="auto" w:fill="auto"/>
            <w:vAlign w:val="center"/>
          </w:tcPr>
          <w:p w:rsidR="00E47D5F" w:rsidRDefault="00F2777E">
            <w:pPr>
              <w:pStyle w:val="afffffffff9"/>
            </w:pPr>
            <w:r>
              <w:rPr>
                <w:rFonts w:hint="eastAsia"/>
              </w:rPr>
              <w:t>单生</w:t>
            </w:r>
          </w:p>
        </w:tc>
        <w:tc>
          <w:tcPr>
            <w:tcW w:w="2273" w:type="dxa"/>
            <w:shd w:val="clear" w:color="auto" w:fill="auto"/>
            <w:vAlign w:val="center"/>
          </w:tcPr>
          <w:p w:rsidR="00E47D5F" w:rsidRDefault="00F2777E">
            <w:pPr>
              <w:pStyle w:val="afffff5"/>
              <w:ind w:firstLineChars="0" w:firstLine="0"/>
              <w:jc w:val="center"/>
              <w:rPr>
                <w:rFonts w:hAnsi="宋体"/>
                <w:sz w:val="18"/>
                <w:szCs w:val="18"/>
              </w:rPr>
            </w:pPr>
            <w:r>
              <w:rPr>
                <w:rFonts w:hAnsi="宋体" w:hint="eastAsia"/>
                <w:sz w:val="18"/>
                <w:szCs w:val="18"/>
              </w:rPr>
              <w:t>Cc168</w:t>
            </w:r>
          </w:p>
        </w:tc>
        <w:tc>
          <w:tcPr>
            <w:tcW w:w="3977" w:type="dxa"/>
            <w:shd w:val="clear" w:color="auto" w:fill="auto"/>
            <w:vAlign w:val="center"/>
          </w:tcPr>
          <w:p w:rsidR="00E47D5F" w:rsidRDefault="00F2777E">
            <w:pPr>
              <w:pStyle w:val="afffff5"/>
              <w:ind w:firstLineChars="0" w:firstLine="0"/>
              <w:jc w:val="left"/>
              <w:rPr>
                <w:rFonts w:hAnsi="宋体"/>
                <w:sz w:val="18"/>
                <w:szCs w:val="18"/>
              </w:rPr>
            </w:pPr>
            <w:r>
              <w:rPr>
                <w:rFonts w:hAnsi="宋体" w:hint="eastAsia"/>
                <w:sz w:val="18"/>
                <w:szCs w:val="18"/>
              </w:rPr>
              <w:t>引进种，单生，个大，不易开伞，适于制罐</w:t>
            </w:r>
          </w:p>
        </w:tc>
      </w:tr>
      <w:tr w:rsidR="00E47D5F">
        <w:trPr>
          <w:jc w:val="center"/>
        </w:trPr>
        <w:tc>
          <w:tcPr>
            <w:tcW w:w="3124" w:type="dxa"/>
            <w:vMerge/>
            <w:shd w:val="clear" w:color="auto" w:fill="auto"/>
            <w:vAlign w:val="center"/>
          </w:tcPr>
          <w:p w:rsidR="00E47D5F" w:rsidRDefault="00E47D5F">
            <w:pPr>
              <w:pStyle w:val="afffffffff9"/>
            </w:pPr>
          </w:p>
        </w:tc>
        <w:tc>
          <w:tcPr>
            <w:tcW w:w="2273" w:type="dxa"/>
            <w:shd w:val="clear" w:color="auto" w:fill="auto"/>
            <w:vAlign w:val="center"/>
          </w:tcPr>
          <w:p w:rsidR="00E47D5F" w:rsidRDefault="00F2777E">
            <w:pPr>
              <w:pStyle w:val="afffffffff9"/>
            </w:pPr>
            <w:r>
              <w:rPr>
                <w:rFonts w:hAnsi="宋体" w:hint="eastAsia"/>
                <w:szCs w:val="18"/>
              </w:rPr>
              <w:t>Cc100</w:t>
            </w:r>
          </w:p>
        </w:tc>
        <w:tc>
          <w:tcPr>
            <w:tcW w:w="3977" w:type="dxa"/>
            <w:shd w:val="clear" w:color="auto" w:fill="auto"/>
          </w:tcPr>
          <w:p w:rsidR="00E47D5F" w:rsidRDefault="00F2777E">
            <w:pPr>
              <w:pStyle w:val="afffff5"/>
              <w:ind w:firstLineChars="0" w:firstLine="0"/>
              <w:jc w:val="left"/>
              <w:rPr>
                <w:rFonts w:hAnsi="宋体"/>
                <w:sz w:val="18"/>
                <w:szCs w:val="18"/>
              </w:rPr>
            </w:pPr>
            <w:r>
              <w:rPr>
                <w:rFonts w:hAnsi="宋体" w:hint="eastAsia"/>
                <w:sz w:val="18"/>
                <w:szCs w:val="18"/>
              </w:rPr>
              <w:t>引进种，单生，个体大，产量高，适于制罐和鲜销</w:t>
            </w:r>
          </w:p>
        </w:tc>
      </w:tr>
      <w:tr w:rsidR="00E47D5F">
        <w:trPr>
          <w:jc w:val="center"/>
        </w:trPr>
        <w:tc>
          <w:tcPr>
            <w:tcW w:w="3124" w:type="dxa"/>
            <w:vMerge w:val="restart"/>
            <w:shd w:val="clear" w:color="auto" w:fill="auto"/>
            <w:vAlign w:val="center"/>
          </w:tcPr>
          <w:p w:rsidR="00E47D5F" w:rsidRDefault="00F2777E">
            <w:pPr>
              <w:pStyle w:val="afffffffff9"/>
            </w:pPr>
            <w:r>
              <w:rPr>
                <w:rFonts w:hint="eastAsia"/>
              </w:rPr>
              <w:t>丛生或单生</w:t>
            </w:r>
          </w:p>
        </w:tc>
        <w:tc>
          <w:tcPr>
            <w:tcW w:w="2273" w:type="dxa"/>
            <w:shd w:val="clear" w:color="auto" w:fill="auto"/>
            <w:vAlign w:val="center"/>
          </w:tcPr>
          <w:p w:rsidR="00E47D5F" w:rsidRDefault="00F2777E">
            <w:pPr>
              <w:pStyle w:val="afffff5"/>
              <w:ind w:firstLineChars="0" w:firstLine="0"/>
              <w:jc w:val="center"/>
              <w:rPr>
                <w:rFonts w:hAnsi="宋体"/>
                <w:sz w:val="18"/>
                <w:szCs w:val="18"/>
              </w:rPr>
            </w:pPr>
            <w:r>
              <w:rPr>
                <w:rFonts w:hAnsi="宋体" w:hint="eastAsia"/>
                <w:sz w:val="18"/>
                <w:szCs w:val="18"/>
              </w:rPr>
              <w:t>唐研</w:t>
            </w:r>
            <w:r>
              <w:rPr>
                <w:rFonts w:hAnsi="宋体" w:hint="eastAsia"/>
                <w:sz w:val="18"/>
                <w:szCs w:val="18"/>
              </w:rPr>
              <w:t>1</w:t>
            </w:r>
            <w:r>
              <w:rPr>
                <w:rFonts w:hAnsi="宋体" w:hint="eastAsia"/>
                <w:sz w:val="18"/>
                <w:szCs w:val="18"/>
              </w:rPr>
              <w:t>号</w:t>
            </w:r>
          </w:p>
        </w:tc>
        <w:tc>
          <w:tcPr>
            <w:tcW w:w="3977" w:type="dxa"/>
            <w:shd w:val="clear" w:color="auto" w:fill="auto"/>
          </w:tcPr>
          <w:p w:rsidR="00E47D5F" w:rsidRDefault="00F2777E">
            <w:pPr>
              <w:pStyle w:val="afffff5"/>
              <w:ind w:firstLineChars="0" w:firstLine="0"/>
              <w:jc w:val="left"/>
              <w:rPr>
                <w:rFonts w:hAnsi="宋体"/>
                <w:sz w:val="18"/>
                <w:szCs w:val="18"/>
              </w:rPr>
            </w:pPr>
            <w:r>
              <w:rPr>
                <w:rFonts w:hAnsi="宋体" w:hint="eastAsia"/>
                <w:sz w:val="18"/>
                <w:szCs w:val="18"/>
              </w:rPr>
              <w:t>适温广，出菇早，丛生或单生</w:t>
            </w:r>
          </w:p>
        </w:tc>
      </w:tr>
      <w:tr w:rsidR="00E47D5F">
        <w:trPr>
          <w:jc w:val="center"/>
        </w:trPr>
        <w:tc>
          <w:tcPr>
            <w:tcW w:w="3124" w:type="dxa"/>
            <w:vMerge/>
            <w:tcBorders>
              <w:bottom w:val="single" w:sz="8" w:space="0" w:color="auto"/>
            </w:tcBorders>
            <w:shd w:val="clear" w:color="auto" w:fill="auto"/>
            <w:vAlign w:val="center"/>
          </w:tcPr>
          <w:p w:rsidR="00E47D5F" w:rsidRDefault="00E47D5F">
            <w:pPr>
              <w:pStyle w:val="afffffffff9"/>
            </w:pPr>
          </w:p>
        </w:tc>
        <w:tc>
          <w:tcPr>
            <w:tcW w:w="2273" w:type="dxa"/>
            <w:tcBorders>
              <w:bottom w:val="single" w:sz="8" w:space="0" w:color="auto"/>
            </w:tcBorders>
            <w:shd w:val="clear" w:color="auto" w:fill="auto"/>
            <w:vAlign w:val="center"/>
          </w:tcPr>
          <w:p w:rsidR="00E47D5F" w:rsidRDefault="00F2777E">
            <w:pPr>
              <w:pStyle w:val="afffffffff9"/>
            </w:pPr>
            <w:r>
              <w:rPr>
                <w:rFonts w:hAnsi="宋体" w:hint="eastAsia"/>
                <w:szCs w:val="18"/>
              </w:rPr>
              <w:t>特大型</w:t>
            </w:r>
            <w:r>
              <w:rPr>
                <w:rFonts w:hAnsi="宋体" w:hint="eastAsia"/>
                <w:szCs w:val="18"/>
              </w:rPr>
              <w:t>EC05</w:t>
            </w:r>
          </w:p>
        </w:tc>
        <w:tc>
          <w:tcPr>
            <w:tcW w:w="3977" w:type="dxa"/>
            <w:tcBorders>
              <w:bottom w:val="single" w:sz="8" w:space="0" w:color="auto"/>
            </w:tcBorders>
            <w:shd w:val="clear" w:color="auto" w:fill="auto"/>
            <w:vAlign w:val="center"/>
          </w:tcPr>
          <w:p w:rsidR="00E47D5F" w:rsidRDefault="00F2777E">
            <w:pPr>
              <w:pStyle w:val="afffffffff9"/>
              <w:jc w:val="both"/>
            </w:pPr>
            <w:r>
              <w:rPr>
                <w:rFonts w:hAnsi="宋体" w:hint="eastAsia"/>
                <w:szCs w:val="18"/>
              </w:rPr>
              <w:t>抗杂抗衰老，适于鲜销和制成盐渍品</w:t>
            </w:r>
          </w:p>
        </w:tc>
      </w:tr>
    </w:tbl>
    <w:bookmarkEnd w:id="59"/>
    <w:p w:rsidR="00E47D5F" w:rsidRDefault="00F2777E">
      <w:pPr>
        <w:pStyle w:val="affd"/>
        <w:spacing w:before="156" w:after="156"/>
        <w:ind w:left="0"/>
      </w:pPr>
      <w:r>
        <w:rPr>
          <w:rFonts w:hint="eastAsia"/>
        </w:rPr>
        <w:t>配方选择</w:t>
      </w:r>
      <w:r>
        <w:rPr>
          <w:rFonts w:hint="eastAsia"/>
        </w:rPr>
        <w:tab/>
      </w:r>
    </w:p>
    <w:p w:rsidR="00E47D5F" w:rsidRDefault="00F2777E">
      <w:pPr>
        <w:pStyle w:val="afffff5"/>
        <w:ind w:firstLine="420"/>
        <w:rPr>
          <w:rFonts w:ascii="Calibri" w:hAnsi="Calibri"/>
          <w:kern w:val="2"/>
          <w:szCs w:val="21"/>
        </w:rPr>
      </w:pPr>
      <w:r>
        <w:rPr>
          <w:rFonts w:hint="eastAsia"/>
        </w:rPr>
        <w:t>可以根据当地的资源优势，因地制宜选用合适的配方（表</w:t>
      </w:r>
      <w:r>
        <w:rPr>
          <w:rFonts w:cs="Calibri" w:hint="eastAsia"/>
        </w:rPr>
        <w:t>2</w:t>
      </w:r>
      <w:r>
        <w:rPr>
          <w:rFonts w:hint="eastAsia"/>
        </w:rPr>
        <w:t>）。栽培基质的选择应符合</w:t>
      </w:r>
      <w:r w:rsidRPr="00787E91">
        <w:rPr>
          <w:rFonts w:cs="Calibri" w:hint="eastAsia"/>
          <w:color w:val="FF0000"/>
          <w:shd w:val="pct15" w:color="auto" w:fill="FFFFFF"/>
        </w:rPr>
        <w:t>GB 17405</w:t>
      </w:r>
      <w:r w:rsidRPr="00787E91">
        <w:rPr>
          <w:rFonts w:hint="eastAsia"/>
          <w:color w:val="FF0000"/>
          <w:shd w:val="pct15" w:color="auto" w:fill="FFFFFF"/>
        </w:rPr>
        <w:t>—</w:t>
      </w:r>
      <w:r w:rsidRPr="00787E91">
        <w:rPr>
          <w:rFonts w:cs="Calibri" w:hint="eastAsia"/>
          <w:color w:val="FF0000"/>
          <w:shd w:val="pct15" w:color="auto" w:fill="FFFFFF"/>
        </w:rPr>
        <w:t>1998</w:t>
      </w:r>
      <w:r>
        <w:rPr>
          <w:rFonts w:hint="eastAsia"/>
        </w:rPr>
        <w:t>、</w:t>
      </w:r>
      <w:r>
        <w:rPr>
          <w:rFonts w:cs="Calibri" w:hint="eastAsia"/>
        </w:rPr>
        <w:t>NY</w:t>
      </w:r>
      <w:r w:rsidR="00E76127">
        <w:rPr>
          <w:rFonts w:cs="Calibri"/>
        </w:rPr>
        <w:t xml:space="preserve"> </w:t>
      </w:r>
      <w:r>
        <w:rPr>
          <w:rFonts w:cs="Calibri" w:hint="eastAsia"/>
        </w:rPr>
        <w:t>5099</w:t>
      </w:r>
      <w:r>
        <w:rPr>
          <w:rFonts w:hint="eastAsia"/>
        </w:rPr>
        <w:t>—</w:t>
      </w:r>
      <w:r>
        <w:rPr>
          <w:rFonts w:cs="Calibri" w:hint="eastAsia"/>
        </w:rPr>
        <w:t>2002</w:t>
      </w:r>
      <w:r>
        <w:rPr>
          <w:rFonts w:hint="eastAsia"/>
        </w:rPr>
        <w:t>的规定。</w:t>
      </w:r>
    </w:p>
    <w:p w:rsidR="00E47D5F" w:rsidRDefault="00F2777E">
      <w:pPr>
        <w:pStyle w:val="aff2"/>
        <w:spacing w:before="156" w:after="156"/>
      </w:pPr>
      <w:r>
        <w:rPr>
          <w:rFonts w:hint="eastAsia"/>
        </w:rPr>
        <w:t xml:space="preserve"> </w:t>
      </w:r>
      <w:r>
        <w:rPr>
          <w:rFonts w:hint="eastAsia"/>
        </w:rPr>
        <w:t>鸡腿菇栽培料配方（单位</w:t>
      </w:r>
      <w:r>
        <w:rPr>
          <w:rFonts w:hint="eastAsia"/>
        </w:rPr>
        <w:t>%</w:t>
      </w:r>
      <w:r>
        <w:rPr>
          <w:rFonts w:hint="eastAsia"/>
        </w:rPr>
        <w:t>）</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E47D5F">
        <w:trPr>
          <w:tblHeader/>
          <w:jc w:val="center"/>
        </w:trPr>
        <w:tc>
          <w:tcPr>
            <w:tcW w:w="1563" w:type="dxa"/>
            <w:tcBorders>
              <w:top w:val="single" w:sz="8" w:space="0" w:color="auto"/>
              <w:bottom w:val="single" w:sz="8" w:space="0" w:color="auto"/>
            </w:tcBorders>
            <w:shd w:val="clear" w:color="auto" w:fill="auto"/>
            <w:vAlign w:val="center"/>
          </w:tcPr>
          <w:p w:rsidR="00E47D5F" w:rsidRDefault="00F2777E">
            <w:pPr>
              <w:spacing w:line="360" w:lineRule="auto"/>
              <w:jc w:val="center"/>
              <w:rPr>
                <w:rFonts w:ascii="宋体" w:hAnsi="宋体"/>
                <w:b/>
                <w:bCs/>
                <w:kern w:val="0"/>
                <w:sz w:val="18"/>
                <w:szCs w:val="18"/>
              </w:rPr>
            </w:pPr>
            <w:r>
              <w:rPr>
                <w:rFonts w:ascii="宋体" w:hAnsi="宋体" w:hint="eastAsia"/>
                <w:b/>
                <w:bCs/>
                <w:kern w:val="0"/>
                <w:sz w:val="18"/>
                <w:szCs w:val="18"/>
              </w:rPr>
              <w:t>配方</w:t>
            </w:r>
          </w:p>
        </w:tc>
        <w:tc>
          <w:tcPr>
            <w:tcW w:w="1563" w:type="dxa"/>
            <w:tcBorders>
              <w:top w:val="single" w:sz="8" w:space="0" w:color="auto"/>
              <w:bottom w:val="single" w:sz="8" w:space="0" w:color="auto"/>
            </w:tcBorders>
            <w:shd w:val="clear" w:color="auto" w:fill="auto"/>
            <w:vAlign w:val="center"/>
          </w:tcPr>
          <w:p w:rsidR="00E47D5F" w:rsidRDefault="00F2777E">
            <w:pPr>
              <w:spacing w:line="360" w:lineRule="auto"/>
              <w:jc w:val="center"/>
              <w:rPr>
                <w:rFonts w:ascii="宋体" w:hAnsi="宋体"/>
                <w:b/>
                <w:bCs/>
                <w:kern w:val="0"/>
                <w:sz w:val="18"/>
                <w:szCs w:val="18"/>
              </w:rPr>
            </w:pPr>
            <w:r>
              <w:rPr>
                <w:rFonts w:ascii="宋体" w:hAnsi="宋体" w:hint="eastAsia"/>
                <w:b/>
                <w:bCs/>
                <w:kern w:val="0"/>
                <w:sz w:val="18"/>
                <w:szCs w:val="18"/>
              </w:rPr>
              <w:t>玉米芯</w:t>
            </w:r>
          </w:p>
        </w:tc>
        <w:tc>
          <w:tcPr>
            <w:tcW w:w="1562" w:type="dxa"/>
            <w:tcBorders>
              <w:top w:val="single" w:sz="8" w:space="0" w:color="auto"/>
              <w:bottom w:val="single" w:sz="8" w:space="0" w:color="auto"/>
            </w:tcBorders>
            <w:shd w:val="clear" w:color="auto" w:fill="auto"/>
            <w:vAlign w:val="center"/>
          </w:tcPr>
          <w:p w:rsidR="00E47D5F" w:rsidRDefault="00F2777E">
            <w:pPr>
              <w:spacing w:line="360" w:lineRule="auto"/>
              <w:jc w:val="center"/>
              <w:rPr>
                <w:rFonts w:ascii="宋体" w:hAnsi="宋体"/>
                <w:b/>
                <w:bCs/>
                <w:kern w:val="0"/>
                <w:sz w:val="18"/>
                <w:szCs w:val="18"/>
              </w:rPr>
            </w:pPr>
            <w:r>
              <w:rPr>
                <w:rFonts w:ascii="宋体" w:hAnsi="宋体" w:hint="eastAsia"/>
                <w:b/>
                <w:bCs/>
                <w:kern w:val="0"/>
                <w:sz w:val="18"/>
                <w:szCs w:val="18"/>
              </w:rPr>
              <w:t>棉籽壳</w:t>
            </w:r>
          </w:p>
        </w:tc>
        <w:tc>
          <w:tcPr>
            <w:tcW w:w="1562" w:type="dxa"/>
            <w:tcBorders>
              <w:top w:val="single" w:sz="8" w:space="0" w:color="auto"/>
              <w:bottom w:val="single" w:sz="8" w:space="0" w:color="auto"/>
            </w:tcBorders>
            <w:shd w:val="clear" w:color="auto" w:fill="auto"/>
            <w:vAlign w:val="center"/>
          </w:tcPr>
          <w:p w:rsidR="00E47D5F" w:rsidRDefault="00F2777E">
            <w:pPr>
              <w:spacing w:line="360" w:lineRule="auto"/>
              <w:jc w:val="center"/>
              <w:rPr>
                <w:rFonts w:ascii="宋体" w:hAnsi="宋体"/>
                <w:b/>
                <w:bCs/>
                <w:kern w:val="0"/>
                <w:sz w:val="18"/>
                <w:szCs w:val="18"/>
              </w:rPr>
            </w:pPr>
            <w:r>
              <w:rPr>
                <w:rFonts w:ascii="宋体" w:hAnsi="宋体" w:hint="eastAsia"/>
                <w:b/>
                <w:bCs/>
                <w:kern w:val="0"/>
                <w:sz w:val="18"/>
                <w:szCs w:val="18"/>
              </w:rPr>
              <w:t>木屑</w:t>
            </w:r>
          </w:p>
        </w:tc>
        <w:tc>
          <w:tcPr>
            <w:tcW w:w="1562" w:type="dxa"/>
            <w:tcBorders>
              <w:top w:val="single" w:sz="8" w:space="0" w:color="auto"/>
              <w:bottom w:val="single" w:sz="8" w:space="0" w:color="auto"/>
            </w:tcBorders>
            <w:shd w:val="clear" w:color="auto" w:fill="auto"/>
            <w:vAlign w:val="center"/>
          </w:tcPr>
          <w:p w:rsidR="00E47D5F" w:rsidRDefault="00F2777E">
            <w:pPr>
              <w:spacing w:line="360" w:lineRule="auto"/>
              <w:jc w:val="center"/>
              <w:rPr>
                <w:rFonts w:ascii="宋体" w:hAnsi="宋体"/>
                <w:b/>
                <w:bCs/>
                <w:kern w:val="0"/>
                <w:sz w:val="18"/>
                <w:szCs w:val="18"/>
              </w:rPr>
            </w:pPr>
            <w:r>
              <w:rPr>
                <w:rFonts w:ascii="宋体" w:hAnsi="宋体" w:hint="eastAsia"/>
                <w:b/>
                <w:bCs/>
                <w:kern w:val="0"/>
                <w:sz w:val="18"/>
                <w:szCs w:val="18"/>
              </w:rPr>
              <w:t>麸皮</w:t>
            </w:r>
          </w:p>
        </w:tc>
        <w:tc>
          <w:tcPr>
            <w:tcW w:w="1562" w:type="dxa"/>
            <w:tcBorders>
              <w:top w:val="single" w:sz="8" w:space="0" w:color="auto"/>
              <w:bottom w:val="single" w:sz="8" w:space="0" w:color="auto"/>
            </w:tcBorders>
            <w:shd w:val="clear" w:color="auto" w:fill="auto"/>
            <w:vAlign w:val="center"/>
          </w:tcPr>
          <w:p w:rsidR="00E47D5F" w:rsidRDefault="00F2777E">
            <w:pPr>
              <w:spacing w:line="360" w:lineRule="auto"/>
              <w:jc w:val="center"/>
              <w:rPr>
                <w:rFonts w:ascii="宋体" w:hAnsi="宋体"/>
                <w:b/>
                <w:bCs/>
                <w:kern w:val="0"/>
                <w:sz w:val="18"/>
                <w:szCs w:val="18"/>
              </w:rPr>
            </w:pPr>
            <w:r>
              <w:rPr>
                <w:rFonts w:ascii="宋体" w:hAnsi="宋体" w:hint="eastAsia"/>
                <w:b/>
                <w:bCs/>
                <w:kern w:val="0"/>
                <w:sz w:val="18"/>
                <w:szCs w:val="18"/>
              </w:rPr>
              <w:t>稻糠</w:t>
            </w:r>
          </w:p>
        </w:tc>
      </w:tr>
      <w:tr w:rsidR="00E47D5F">
        <w:trPr>
          <w:jc w:val="center"/>
        </w:trPr>
        <w:tc>
          <w:tcPr>
            <w:tcW w:w="1563" w:type="dxa"/>
            <w:tcBorders>
              <w:top w:val="single" w:sz="8" w:space="0" w:color="auto"/>
            </w:tcBorders>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一</w:t>
            </w:r>
          </w:p>
        </w:tc>
        <w:tc>
          <w:tcPr>
            <w:tcW w:w="1563" w:type="dxa"/>
            <w:tcBorders>
              <w:top w:val="single" w:sz="8" w:space="0" w:color="auto"/>
            </w:tcBorders>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85</w:t>
            </w:r>
          </w:p>
        </w:tc>
        <w:tc>
          <w:tcPr>
            <w:tcW w:w="1562" w:type="dxa"/>
            <w:tcBorders>
              <w:top w:val="single" w:sz="8" w:space="0" w:color="auto"/>
            </w:tcBorders>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w:t>
            </w:r>
          </w:p>
        </w:tc>
        <w:tc>
          <w:tcPr>
            <w:tcW w:w="1562" w:type="dxa"/>
            <w:tcBorders>
              <w:top w:val="single" w:sz="8" w:space="0" w:color="auto"/>
            </w:tcBorders>
            <w:shd w:val="clear" w:color="auto" w:fill="auto"/>
          </w:tcPr>
          <w:p w:rsidR="00E47D5F" w:rsidRDefault="00F2777E">
            <w:pPr>
              <w:jc w:val="center"/>
            </w:pPr>
            <w:r>
              <w:rPr>
                <w:rFonts w:ascii="宋体" w:hAnsi="宋体" w:hint="eastAsia"/>
                <w:bCs/>
                <w:kern w:val="0"/>
                <w:sz w:val="18"/>
                <w:szCs w:val="18"/>
              </w:rPr>
              <w:t>-</w:t>
            </w:r>
          </w:p>
        </w:tc>
        <w:tc>
          <w:tcPr>
            <w:tcW w:w="1562" w:type="dxa"/>
            <w:tcBorders>
              <w:top w:val="single" w:sz="8" w:space="0" w:color="auto"/>
            </w:tcBorders>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10</w:t>
            </w:r>
          </w:p>
        </w:tc>
        <w:tc>
          <w:tcPr>
            <w:tcW w:w="1562" w:type="dxa"/>
            <w:tcBorders>
              <w:top w:val="single" w:sz="8" w:space="0" w:color="auto"/>
            </w:tcBorders>
            <w:shd w:val="clear" w:color="auto" w:fill="auto"/>
          </w:tcPr>
          <w:p w:rsidR="00E47D5F" w:rsidRDefault="00F2777E">
            <w:pPr>
              <w:jc w:val="center"/>
            </w:pPr>
            <w:r>
              <w:rPr>
                <w:rFonts w:ascii="宋体" w:hAnsi="宋体" w:hint="eastAsia"/>
                <w:bCs/>
                <w:kern w:val="0"/>
                <w:sz w:val="18"/>
                <w:szCs w:val="18"/>
              </w:rPr>
              <w:t>-</w:t>
            </w:r>
          </w:p>
        </w:tc>
      </w:tr>
      <w:tr w:rsidR="00E47D5F">
        <w:trPr>
          <w:jc w:val="center"/>
        </w:trPr>
        <w:tc>
          <w:tcPr>
            <w:tcW w:w="1563" w:type="dxa"/>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二</w:t>
            </w:r>
          </w:p>
        </w:tc>
        <w:tc>
          <w:tcPr>
            <w:tcW w:w="1563" w:type="dxa"/>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w:t>
            </w:r>
          </w:p>
        </w:tc>
        <w:tc>
          <w:tcPr>
            <w:tcW w:w="1562" w:type="dxa"/>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85</w:t>
            </w:r>
          </w:p>
        </w:tc>
        <w:tc>
          <w:tcPr>
            <w:tcW w:w="1562" w:type="dxa"/>
            <w:shd w:val="clear" w:color="auto" w:fill="auto"/>
          </w:tcPr>
          <w:p w:rsidR="00E47D5F" w:rsidRDefault="00F2777E">
            <w:pPr>
              <w:jc w:val="center"/>
            </w:pPr>
            <w:r>
              <w:rPr>
                <w:rFonts w:ascii="宋体" w:hAnsi="宋体" w:hint="eastAsia"/>
                <w:bCs/>
                <w:kern w:val="0"/>
                <w:sz w:val="18"/>
                <w:szCs w:val="18"/>
              </w:rPr>
              <w:t>-</w:t>
            </w:r>
          </w:p>
        </w:tc>
        <w:tc>
          <w:tcPr>
            <w:tcW w:w="1562" w:type="dxa"/>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10</w:t>
            </w:r>
          </w:p>
        </w:tc>
        <w:tc>
          <w:tcPr>
            <w:tcW w:w="1562" w:type="dxa"/>
            <w:shd w:val="clear" w:color="auto" w:fill="auto"/>
          </w:tcPr>
          <w:p w:rsidR="00E47D5F" w:rsidRDefault="00F2777E">
            <w:pPr>
              <w:jc w:val="center"/>
            </w:pPr>
            <w:r>
              <w:rPr>
                <w:rFonts w:ascii="宋体" w:hAnsi="宋体" w:hint="eastAsia"/>
                <w:bCs/>
                <w:kern w:val="0"/>
                <w:sz w:val="18"/>
                <w:szCs w:val="18"/>
              </w:rPr>
              <w:t>-</w:t>
            </w:r>
          </w:p>
        </w:tc>
      </w:tr>
      <w:tr w:rsidR="00E47D5F">
        <w:trPr>
          <w:jc w:val="center"/>
        </w:trPr>
        <w:tc>
          <w:tcPr>
            <w:tcW w:w="1563" w:type="dxa"/>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三</w:t>
            </w:r>
          </w:p>
        </w:tc>
        <w:tc>
          <w:tcPr>
            <w:tcW w:w="1563" w:type="dxa"/>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50</w:t>
            </w:r>
          </w:p>
        </w:tc>
        <w:tc>
          <w:tcPr>
            <w:tcW w:w="1562" w:type="dxa"/>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w:t>
            </w:r>
          </w:p>
        </w:tc>
        <w:tc>
          <w:tcPr>
            <w:tcW w:w="1562" w:type="dxa"/>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25</w:t>
            </w:r>
          </w:p>
        </w:tc>
        <w:tc>
          <w:tcPr>
            <w:tcW w:w="1562" w:type="dxa"/>
            <w:shd w:val="clear" w:color="auto" w:fill="auto"/>
          </w:tcPr>
          <w:p w:rsidR="00E47D5F" w:rsidRDefault="00F2777E">
            <w:pPr>
              <w:jc w:val="center"/>
            </w:pPr>
            <w:r>
              <w:rPr>
                <w:rFonts w:ascii="宋体" w:hAnsi="宋体" w:hint="eastAsia"/>
                <w:bCs/>
                <w:kern w:val="0"/>
                <w:sz w:val="18"/>
                <w:szCs w:val="18"/>
              </w:rPr>
              <w:t>-</w:t>
            </w:r>
          </w:p>
        </w:tc>
        <w:tc>
          <w:tcPr>
            <w:tcW w:w="1562" w:type="dxa"/>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20</w:t>
            </w:r>
          </w:p>
        </w:tc>
      </w:tr>
      <w:tr w:rsidR="00E47D5F">
        <w:trPr>
          <w:jc w:val="center"/>
        </w:trPr>
        <w:tc>
          <w:tcPr>
            <w:tcW w:w="1563" w:type="dxa"/>
            <w:tcBorders>
              <w:bottom w:val="single" w:sz="8" w:space="0" w:color="auto"/>
            </w:tcBorders>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四</w:t>
            </w:r>
          </w:p>
        </w:tc>
        <w:tc>
          <w:tcPr>
            <w:tcW w:w="1563" w:type="dxa"/>
            <w:tcBorders>
              <w:bottom w:val="single" w:sz="8" w:space="0" w:color="auto"/>
            </w:tcBorders>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w:t>
            </w:r>
          </w:p>
        </w:tc>
        <w:tc>
          <w:tcPr>
            <w:tcW w:w="1562" w:type="dxa"/>
            <w:tcBorders>
              <w:bottom w:val="single" w:sz="8" w:space="0" w:color="auto"/>
            </w:tcBorders>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60</w:t>
            </w:r>
          </w:p>
        </w:tc>
        <w:tc>
          <w:tcPr>
            <w:tcW w:w="1562" w:type="dxa"/>
            <w:tcBorders>
              <w:bottom w:val="single" w:sz="8" w:space="0" w:color="auto"/>
            </w:tcBorders>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15</w:t>
            </w:r>
          </w:p>
        </w:tc>
        <w:tc>
          <w:tcPr>
            <w:tcW w:w="1562" w:type="dxa"/>
            <w:tcBorders>
              <w:bottom w:val="single" w:sz="8" w:space="0" w:color="auto"/>
            </w:tcBorders>
            <w:shd w:val="clear" w:color="auto" w:fill="auto"/>
          </w:tcPr>
          <w:p w:rsidR="00E47D5F" w:rsidRDefault="00F2777E">
            <w:pPr>
              <w:jc w:val="center"/>
            </w:pPr>
            <w:r>
              <w:rPr>
                <w:rFonts w:ascii="宋体" w:hAnsi="宋体" w:hint="eastAsia"/>
                <w:bCs/>
                <w:kern w:val="0"/>
                <w:sz w:val="18"/>
                <w:szCs w:val="18"/>
              </w:rPr>
              <w:t>-</w:t>
            </w:r>
          </w:p>
        </w:tc>
        <w:tc>
          <w:tcPr>
            <w:tcW w:w="1562" w:type="dxa"/>
            <w:tcBorders>
              <w:bottom w:val="single" w:sz="8" w:space="0" w:color="auto"/>
            </w:tcBorders>
            <w:shd w:val="clear" w:color="auto" w:fill="auto"/>
            <w:vAlign w:val="center"/>
          </w:tcPr>
          <w:p w:rsidR="00E47D5F" w:rsidRDefault="00F2777E">
            <w:pPr>
              <w:spacing w:line="360" w:lineRule="auto"/>
              <w:jc w:val="center"/>
              <w:rPr>
                <w:rFonts w:ascii="宋体" w:hAnsi="宋体"/>
                <w:bCs/>
                <w:kern w:val="0"/>
                <w:sz w:val="18"/>
                <w:szCs w:val="18"/>
              </w:rPr>
            </w:pPr>
            <w:r>
              <w:rPr>
                <w:rFonts w:ascii="宋体" w:hAnsi="宋体" w:hint="eastAsia"/>
                <w:bCs/>
                <w:kern w:val="0"/>
                <w:sz w:val="18"/>
                <w:szCs w:val="18"/>
              </w:rPr>
              <w:t>20</w:t>
            </w:r>
            <w:r>
              <w:rPr>
                <w:rFonts w:ascii="宋体" w:hAnsi="宋体"/>
                <w:bCs/>
                <w:kern w:val="0"/>
                <w:sz w:val="18"/>
                <w:szCs w:val="18"/>
                <w:vertAlign w:val="superscript"/>
              </w:rPr>
              <w:t>a</w:t>
            </w:r>
          </w:p>
        </w:tc>
      </w:tr>
      <w:tr w:rsidR="00E47D5F">
        <w:trPr>
          <w:jc w:val="center"/>
        </w:trPr>
        <w:tc>
          <w:tcPr>
            <w:tcW w:w="9374" w:type="dxa"/>
            <w:gridSpan w:val="6"/>
            <w:tcBorders>
              <w:top w:val="single" w:sz="8" w:space="0" w:color="auto"/>
              <w:bottom w:val="single" w:sz="8" w:space="0" w:color="auto"/>
            </w:tcBorders>
            <w:shd w:val="clear" w:color="auto" w:fill="auto"/>
            <w:vAlign w:val="center"/>
          </w:tcPr>
          <w:p w:rsidR="00E47D5F" w:rsidRDefault="00F2777E" w:rsidP="001C69C3">
            <w:pPr>
              <w:pStyle w:val="afff2"/>
            </w:pPr>
            <w:r>
              <w:rPr>
                <w:rFonts w:hint="eastAsia"/>
              </w:rPr>
              <w:t>上述配方中添加尿素</w:t>
            </w:r>
            <w:r>
              <w:t>0.5%</w:t>
            </w:r>
            <w:r>
              <w:t>，石灰</w:t>
            </w:r>
            <w:r>
              <w:t>4%</w:t>
            </w:r>
            <w:r>
              <w:t>，过磷酸钙</w:t>
            </w:r>
            <w:r>
              <w:t>0.5%</w:t>
            </w:r>
            <w:r>
              <w:t>，料︰水</w:t>
            </w:r>
            <w:r w:rsidR="001C69C3">
              <w:t>=</w:t>
            </w:r>
            <w:r>
              <w:t>1</w:t>
            </w:r>
            <w:r>
              <w:t>︰</w:t>
            </w:r>
            <w:r>
              <w:t>1.3</w:t>
            </w:r>
          </w:p>
        </w:tc>
      </w:tr>
    </w:tbl>
    <w:p w:rsidR="00E47D5F" w:rsidRDefault="00F2777E">
      <w:pPr>
        <w:pStyle w:val="affd"/>
        <w:spacing w:before="156" w:after="156"/>
        <w:ind w:left="0"/>
      </w:pPr>
      <w:r>
        <w:rPr>
          <w:rFonts w:hint="eastAsia"/>
        </w:rPr>
        <w:t>发酵料制作</w:t>
      </w:r>
    </w:p>
    <w:p w:rsidR="00E47D5F" w:rsidRDefault="00F2777E">
      <w:pPr>
        <w:pStyle w:val="affe"/>
        <w:spacing w:before="156" w:after="156"/>
      </w:pPr>
      <w:r>
        <w:rPr>
          <w:rFonts w:hint="eastAsia"/>
        </w:rPr>
        <w:t>拌料</w:t>
      </w:r>
    </w:p>
    <w:p w:rsidR="00E47D5F" w:rsidRDefault="00F2777E">
      <w:pPr>
        <w:pStyle w:val="afffff5"/>
        <w:ind w:firstLine="420"/>
        <w:rPr>
          <w:rFonts w:ascii="Calibri" w:hAnsi="Calibri"/>
          <w:kern w:val="2"/>
          <w:szCs w:val="21"/>
        </w:rPr>
      </w:pPr>
      <w:r>
        <w:rPr>
          <w:rFonts w:hint="eastAsia"/>
        </w:rPr>
        <w:t>按照生产预算称取主、辅料，培养料应新鲜、无霉变，玉米芯等主料在太阳下曝晒</w:t>
      </w:r>
      <w:r>
        <w:rPr>
          <w:rFonts w:cs="Calibri" w:hint="eastAsia"/>
        </w:rPr>
        <w:t>2</w:t>
      </w:r>
      <w:r>
        <w:rPr>
          <w:rFonts w:hint="eastAsia"/>
        </w:rPr>
        <w:t>～</w:t>
      </w:r>
      <w:r>
        <w:rPr>
          <w:rFonts w:cs="Calibri" w:hint="eastAsia"/>
        </w:rPr>
        <w:t>3d</w:t>
      </w:r>
      <w:r>
        <w:rPr>
          <w:rFonts w:hint="eastAsia"/>
        </w:rPr>
        <w:t>。大量栽培可以按照生产计划分期、分批拌料。拌料后基质要求</w:t>
      </w:r>
      <w:r>
        <w:rPr>
          <w:rFonts w:cs="Calibri" w:hint="eastAsia"/>
        </w:rPr>
        <w:t>pH</w:t>
      </w:r>
      <w:r>
        <w:rPr>
          <w:rFonts w:hint="eastAsia"/>
        </w:rPr>
        <w:t>为</w:t>
      </w:r>
      <w:r>
        <w:rPr>
          <w:rFonts w:cs="Calibri" w:hint="eastAsia"/>
        </w:rPr>
        <w:t>8</w:t>
      </w:r>
      <w:r>
        <w:rPr>
          <w:rFonts w:hint="eastAsia"/>
        </w:rPr>
        <w:t>左右。</w:t>
      </w:r>
    </w:p>
    <w:p w:rsidR="00E47D5F" w:rsidRDefault="00F2777E">
      <w:pPr>
        <w:pStyle w:val="affe"/>
        <w:spacing w:before="156" w:after="156"/>
      </w:pPr>
      <w:r>
        <w:rPr>
          <w:rFonts w:hint="eastAsia"/>
        </w:rPr>
        <w:t>建堆</w:t>
      </w:r>
    </w:p>
    <w:p w:rsidR="00E47D5F" w:rsidRDefault="00F2777E">
      <w:pPr>
        <w:pStyle w:val="afffff5"/>
        <w:ind w:firstLine="420"/>
        <w:rPr>
          <w:rFonts w:ascii="Calibri" w:hAnsi="Calibri"/>
        </w:rPr>
      </w:pPr>
      <w:r>
        <w:rPr>
          <w:rFonts w:hint="eastAsia"/>
        </w:rPr>
        <w:t>日平均气温</w:t>
      </w:r>
      <w:r>
        <w:rPr>
          <w:rFonts w:cs="Calibri" w:hint="eastAsia"/>
        </w:rPr>
        <w:t>20</w:t>
      </w:r>
      <w:r>
        <w:rPr>
          <w:rFonts w:hint="eastAsia"/>
        </w:rPr>
        <w:t>℃左右（</w:t>
      </w:r>
      <w:r>
        <w:rPr>
          <w:rFonts w:cs="Calibri" w:hint="eastAsia"/>
        </w:rPr>
        <w:t>9</w:t>
      </w:r>
      <w:r>
        <w:rPr>
          <w:rFonts w:hint="eastAsia"/>
        </w:rPr>
        <w:t>～</w:t>
      </w:r>
      <w:r>
        <w:rPr>
          <w:rFonts w:cs="Calibri" w:hint="eastAsia"/>
        </w:rPr>
        <w:t>10</w:t>
      </w:r>
      <w:r>
        <w:rPr>
          <w:rFonts w:hint="eastAsia"/>
        </w:rPr>
        <w:t>月份），建成堆高</w:t>
      </w:r>
      <w:r>
        <w:rPr>
          <w:rFonts w:cs="Calibri" w:hint="eastAsia"/>
        </w:rPr>
        <w:t>1m</w:t>
      </w:r>
      <w:r>
        <w:rPr>
          <w:rFonts w:hint="eastAsia"/>
        </w:rPr>
        <w:t>，堆顶宽</w:t>
      </w:r>
      <w:r>
        <w:rPr>
          <w:rFonts w:cs="Calibri" w:hint="eastAsia"/>
        </w:rPr>
        <w:t>0.8m</w:t>
      </w:r>
      <w:r>
        <w:rPr>
          <w:rFonts w:hint="eastAsia"/>
        </w:rPr>
        <w:t>，堆底宽</w:t>
      </w:r>
      <w:r>
        <w:rPr>
          <w:rFonts w:cs="Calibri" w:hint="eastAsia"/>
        </w:rPr>
        <w:t>1.2m</w:t>
      </w:r>
      <w:r>
        <w:rPr>
          <w:rFonts w:hint="eastAsia"/>
        </w:rPr>
        <w:t>，长不限的棱台形料堆。料堆顶部及两侧间隔</w:t>
      </w:r>
      <w:r>
        <w:rPr>
          <w:rFonts w:cs="Calibri" w:hint="eastAsia"/>
        </w:rPr>
        <w:t>30cm</w:t>
      </w:r>
      <w:r>
        <w:rPr>
          <w:rFonts w:hint="eastAsia"/>
        </w:rPr>
        <w:t>左右打一到底的透气孔。</w:t>
      </w:r>
    </w:p>
    <w:p w:rsidR="00E47D5F" w:rsidRDefault="00F2777E">
      <w:pPr>
        <w:pStyle w:val="affe"/>
        <w:spacing w:before="156" w:after="156"/>
      </w:pPr>
      <w:r>
        <w:rPr>
          <w:rFonts w:hint="eastAsia"/>
        </w:rPr>
        <w:t>翻堆</w:t>
      </w:r>
      <w:r>
        <w:rPr>
          <w:rFonts w:hint="eastAsia"/>
        </w:rPr>
        <w:t xml:space="preserve">   </w:t>
      </w:r>
    </w:p>
    <w:p w:rsidR="00E47D5F" w:rsidRDefault="00F2777E">
      <w:pPr>
        <w:pStyle w:val="afffff5"/>
        <w:ind w:firstLine="420"/>
        <w:rPr>
          <w:rFonts w:ascii="Calibri" w:hAnsi="Calibri"/>
        </w:rPr>
      </w:pPr>
      <w:r>
        <w:rPr>
          <w:rFonts w:hint="eastAsia"/>
        </w:rPr>
        <w:lastRenderedPageBreak/>
        <w:t>建堆后当发酵层温度达到</w:t>
      </w:r>
      <w:r>
        <w:rPr>
          <w:rFonts w:cs="Calibri" w:hint="eastAsia"/>
        </w:rPr>
        <w:t>60</w:t>
      </w:r>
      <w:r>
        <w:rPr>
          <w:rFonts w:hint="eastAsia"/>
        </w:rPr>
        <w:t>～</w:t>
      </w:r>
      <w:r>
        <w:rPr>
          <w:rFonts w:cs="Calibri" w:hint="eastAsia"/>
        </w:rPr>
        <w:t>65</w:t>
      </w:r>
      <w:r>
        <w:rPr>
          <w:rFonts w:hint="eastAsia"/>
        </w:rPr>
        <w:t>℃时，计时</w:t>
      </w:r>
      <w:r>
        <w:rPr>
          <w:rFonts w:cs="Calibri" w:hint="eastAsia"/>
        </w:rPr>
        <w:t>10</w:t>
      </w:r>
      <w:r>
        <w:rPr>
          <w:rFonts w:hint="eastAsia"/>
        </w:rPr>
        <w:t>～</w:t>
      </w:r>
      <w:r>
        <w:rPr>
          <w:rFonts w:cs="Calibri" w:hint="eastAsia"/>
        </w:rPr>
        <w:t>12h</w:t>
      </w:r>
      <w:r>
        <w:rPr>
          <w:rFonts w:hint="eastAsia"/>
        </w:rPr>
        <w:t>后第一次翻堆；翻堆后重新产生发酵层，一般</w:t>
      </w:r>
      <w:r>
        <w:rPr>
          <w:rFonts w:cs="Calibri" w:hint="eastAsia"/>
        </w:rPr>
        <w:t>10</w:t>
      </w:r>
      <w:r>
        <w:rPr>
          <w:rFonts w:hint="eastAsia"/>
        </w:rPr>
        <w:t>～</w:t>
      </w:r>
      <w:r>
        <w:rPr>
          <w:rFonts w:cs="Calibri" w:hint="eastAsia"/>
        </w:rPr>
        <w:t>12h</w:t>
      </w:r>
      <w:r>
        <w:rPr>
          <w:rFonts w:hint="eastAsia"/>
        </w:rPr>
        <w:t>发酵层温度再次上升到</w:t>
      </w:r>
      <w:r>
        <w:rPr>
          <w:rFonts w:cs="Calibri" w:hint="eastAsia"/>
        </w:rPr>
        <w:t>60</w:t>
      </w:r>
      <w:r>
        <w:rPr>
          <w:rFonts w:hint="eastAsia"/>
        </w:rPr>
        <w:t>～</w:t>
      </w:r>
      <w:r>
        <w:rPr>
          <w:rFonts w:cs="Calibri" w:hint="eastAsia"/>
        </w:rPr>
        <w:t>65</w:t>
      </w:r>
      <w:r>
        <w:rPr>
          <w:rFonts w:hint="eastAsia"/>
        </w:rPr>
        <w:t>℃，保持</w:t>
      </w:r>
      <w:r>
        <w:rPr>
          <w:rFonts w:cs="Calibri" w:hint="eastAsia"/>
        </w:rPr>
        <w:t>10</w:t>
      </w:r>
      <w:r>
        <w:rPr>
          <w:rFonts w:hint="eastAsia"/>
        </w:rPr>
        <w:t>～</w:t>
      </w:r>
      <w:r>
        <w:rPr>
          <w:rFonts w:cs="Calibri" w:hint="eastAsia"/>
        </w:rPr>
        <w:t>12h</w:t>
      </w:r>
      <w:r>
        <w:rPr>
          <w:rFonts w:hint="eastAsia"/>
        </w:rPr>
        <w:t>后进行第二次翻堆；如此进行第三次翻堆；第四次翻堆时直接散堆，使料温下降停止发酵，准备使用发酵好的培养料进行装袋播种。</w:t>
      </w:r>
    </w:p>
    <w:p w:rsidR="00E47D5F" w:rsidRDefault="00F2777E">
      <w:pPr>
        <w:pStyle w:val="affd"/>
        <w:spacing w:before="156" w:after="156"/>
        <w:ind w:left="0"/>
      </w:pPr>
      <w:r>
        <w:rPr>
          <w:rFonts w:hint="eastAsia"/>
        </w:rPr>
        <w:t>装袋播种</w:t>
      </w:r>
    </w:p>
    <w:p w:rsidR="00E47D5F" w:rsidRDefault="00F2777E">
      <w:pPr>
        <w:pStyle w:val="afffff5"/>
        <w:ind w:firstLine="420"/>
      </w:pPr>
      <w:r>
        <w:rPr>
          <w:rFonts w:hint="eastAsia"/>
        </w:rPr>
        <w:t>栽培袋选择低压或高压聚乙烯袋，规格一般为折径（</w:t>
      </w:r>
      <w:r>
        <w:rPr>
          <w:rFonts w:cs="Calibri" w:hint="eastAsia"/>
        </w:rPr>
        <w:t>24</w:t>
      </w:r>
      <w:r>
        <w:rPr>
          <w:rFonts w:hint="eastAsia"/>
        </w:rPr>
        <w:t>～</w:t>
      </w:r>
      <w:r>
        <w:rPr>
          <w:rFonts w:cs="Calibri" w:hint="eastAsia"/>
        </w:rPr>
        <w:t>25</w:t>
      </w:r>
      <w:r>
        <w:rPr>
          <w:rFonts w:hint="eastAsia"/>
        </w:rPr>
        <w:t>）</w:t>
      </w:r>
      <w:r>
        <w:rPr>
          <w:rFonts w:cs="Calibri" w:hint="eastAsia"/>
        </w:rPr>
        <w:t>cm</w:t>
      </w:r>
      <w:r>
        <w:rPr>
          <w:rFonts w:hint="eastAsia"/>
        </w:rPr>
        <w:t>×长（</w:t>
      </w:r>
      <w:r>
        <w:rPr>
          <w:rFonts w:cs="Calibri" w:hint="eastAsia"/>
        </w:rPr>
        <w:t>45</w:t>
      </w:r>
      <w:r>
        <w:rPr>
          <w:rFonts w:hint="eastAsia"/>
        </w:rPr>
        <w:t>～</w:t>
      </w:r>
      <w:r>
        <w:rPr>
          <w:rFonts w:cs="Calibri" w:hint="eastAsia"/>
        </w:rPr>
        <w:t>50</w:t>
      </w:r>
      <w:r>
        <w:rPr>
          <w:rFonts w:hint="eastAsia"/>
        </w:rPr>
        <w:t>）</w:t>
      </w:r>
      <w:r>
        <w:rPr>
          <w:rFonts w:cs="Calibri" w:hint="eastAsia"/>
        </w:rPr>
        <w:t>cm</w:t>
      </w:r>
      <w:r>
        <w:rPr>
          <w:rFonts w:hint="eastAsia"/>
        </w:rPr>
        <w:t>×厚</w:t>
      </w:r>
      <w:r>
        <w:rPr>
          <w:rFonts w:cs="Calibri" w:hint="eastAsia"/>
        </w:rPr>
        <w:t>0.025cm</w:t>
      </w:r>
      <w:r>
        <w:rPr>
          <w:rFonts w:hint="eastAsia"/>
        </w:rPr>
        <w:t>。播种采用四层菌种三层料的方法，用种量为干料量的</w:t>
      </w:r>
      <w:r>
        <w:rPr>
          <w:rFonts w:cs="Calibri" w:hint="eastAsia"/>
        </w:rPr>
        <w:t>20</w:t>
      </w:r>
      <w:r>
        <w:rPr>
          <w:rFonts w:hint="eastAsia"/>
        </w:rPr>
        <w:t>％左右，投种比例为</w:t>
      </w:r>
      <w:r>
        <w:rPr>
          <w:rFonts w:cs="Calibri" w:hint="eastAsia"/>
        </w:rPr>
        <w:t>3</w:t>
      </w:r>
      <w:r>
        <w:rPr>
          <w:rFonts w:hint="eastAsia"/>
        </w:rPr>
        <w:t>∶</w:t>
      </w:r>
      <w:r>
        <w:rPr>
          <w:rFonts w:cs="Calibri" w:hint="eastAsia"/>
        </w:rPr>
        <w:t>2</w:t>
      </w:r>
      <w:r>
        <w:rPr>
          <w:rFonts w:hint="eastAsia"/>
        </w:rPr>
        <w:t>∶</w:t>
      </w:r>
      <w:r>
        <w:rPr>
          <w:rFonts w:cs="Calibri" w:hint="eastAsia"/>
        </w:rPr>
        <w:t>2</w:t>
      </w:r>
      <w:r>
        <w:rPr>
          <w:rFonts w:hint="eastAsia"/>
        </w:rPr>
        <w:t>∶</w:t>
      </w:r>
      <w:r>
        <w:rPr>
          <w:rFonts w:cs="Calibri" w:hint="eastAsia"/>
        </w:rPr>
        <w:t>3</w:t>
      </w:r>
      <w:r>
        <w:rPr>
          <w:rFonts w:hint="eastAsia"/>
        </w:rPr>
        <w:t>。</w:t>
      </w:r>
    </w:p>
    <w:p w:rsidR="00E47D5F" w:rsidRDefault="00F2777E">
      <w:pPr>
        <w:pStyle w:val="affd"/>
        <w:spacing w:before="156" w:after="156"/>
        <w:ind w:left="0"/>
      </w:pPr>
      <w:r>
        <w:rPr>
          <w:rFonts w:hint="eastAsia"/>
        </w:rPr>
        <w:t>发菌管理</w:t>
      </w:r>
    </w:p>
    <w:p w:rsidR="00E47D5F" w:rsidRDefault="00F2777E">
      <w:pPr>
        <w:pStyle w:val="affe"/>
        <w:spacing w:before="156" w:after="156"/>
      </w:pPr>
      <w:r>
        <w:rPr>
          <w:rFonts w:hint="eastAsia"/>
        </w:rPr>
        <w:t>温度管理</w:t>
      </w:r>
      <w:r>
        <w:rPr>
          <w:rFonts w:hint="eastAsia"/>
        </w:rPr>
        <w:t xml:space="preserve"> </w:t>
      </w:r>
    </w:p>
    <w:p w:rsidR="00E47D5F" w:rsidRDefault="00F2777E">
      <w:pPr>
        <w:pStyle w:val="afffff5"/>
        <w:ind w:firstLine="420"/>
        <w:rPr>
          <w:rFonts w:ascii="Calibri" w:hAnsi="Calibri"/>
        </w:rPr>
      </w:pPr>
      <w:r>
        <w:rPr>
          <w:rFonts w:hint="eastAsia"/>
        </w:rPr>
        <w:t>料袋码放的层数应视环境温度而具体掌握。但管理的关键是料袋内插温度计，以不超过</w:t>
      </w:r>
      <w:r>
        <w:rPr>
          <w:rFonts w:cs="Calibri" w:hint="eastAsia"/>
        </w:rPr>
        <w:t>22</w:t>
      </w:r>
      <w:r>
        <w:rPr>
          <w:rFonts w:hint="eastAsia"/>
        </w:rPr>
        <w:t>℃为宜，不能超过</w:t>
      </w:r>
      <w:r>
        <w:rPr>
          <w:rFonts w:cs="Calibri" w:hint="eastAsia"/>
        </w:rPr>
        <w:t>28</w:t>
      </w:r>
      <w:r>
        <w:rPr>
          <w:rFonts w:hint="eastAsia"/>
        </w:rPr>
        <w:t>℃。</w:t>
      </w:r>
    </w:p>
    <w:p w:rsidR="00E47D5F" w:rsidRDefault="00F2777E">
      <w:pPr>
        <w:pStyle w:val="affe"/>
        <w:spacing w:before="156" w:after="156"/>
      </w:pPr>
      <w:r>
        <w:rPr>
          <w:rFonts w:hint="eastAsia"/>
        </w:rPr>
        <w:t>O</w:t>
      </w:r>
      <w:r>
        <w:rPr>
          <w:rFonts w:hint="eastAsia"/>
          <w:vertAlign w:val="subscript"/>
        </w:rPr>
        <w:t>2</w:t>
      </w:r>
      <w:r>
        <w:rPr>
          <w:rFonts w:hint="eastAsia"/>
        </w:rPr>
        <w:t>与</w:t>
      </w:r>
      <w:r>
        <w:rPr>
          <w:rFonts w:hint="eastAsia"/>
        </w:rPr>
        <w:t>CO</w:t>
      </w:r>
      <w:r>
        <w:rPr>
          <w:rFonts w:hint="eastAsia"/>
          <w:vertAlign w:val="subscript"/>
        </w:rPr>
        <w:t>2</w:t>
      </w:r>
      <w:r>
        <w:rPr>
          <w:rFonts w:hint="eastAsia"/>
        </w:rPr>
        <w:t xml:space="preserve"> </w:t>
      </w:r>
    </w:p>
    <w:p w:rsidR="00E47D5F" w:rsidRDefault="00F2777E">
      <w:pPr>
        <w:pStyle w:val="afffff5"/>
        <w:ind w:firstLine="420"/>
        <w:rPr>
          <w:rFonts w:ascii="Calibri" w:hAnsi="Calibri"/>
        </w:rPr>
      </w:pPr>
      <w:r>
        <w:rPr>
          <w:rFonts w:hint="eastAsia"/>
        </w:rPr>
        <w:t>菇棚每天通风</w:t>
      </w:r>
      <w:r>
        <w:rPr>
          <w:rFonts w:cs="Calibri" w:hint="eastAsia"/>
        </w:rPr>
        <w:t>2</w:t>
      </w:r>
      <w:r>
        <w:rPr>
          <w:rFonts w:hint="eastAsia"/>
        </w:rPr>
        <w:t>～</w:t>
      </w:r>
      <w:r>
        <w:rPr>
          <w:rFonts w:cs="Calibri" w:hint="eastAsia"/>
        </w:rPr>
        <w:t>3</w:t>
      </w:r>
      <w:r>
        <w:rPr>
          <w:rFonts w:hint="eastAsia"/>
        </w:rPr>
        <w:t>次，每次</w:t>
      </w:r>
      <w:r>
        <w:rPr>
          <w:rFonts w:cs="Calibri" w:hint="eastAsia"/>
        </w:rPr>
        <w:t>30min</w:t>
      </w:r>
      <w:r>
        <w:rPr>
          <w:rFonts w:hint="eastAsia"/>
        </w:rPr>
        <w:t>，气温高时早晚</w:t>
      </w:r>
      <w:r>
        <w:rPr>
          <w:rFonts w:hint="eastAsia"/>
        </w:rPr>
        <w:t>通风，气温低时中午通风，保持发菌环境空气清新。</w:t>
      </w:r>
    </w:p>
    <w:p w:rsidR="00E47D5F" w:rsidRDefault="00F2777E">
      <w:pPr>
        <w:pStyle w:val="affe"/>
        <w:spacing w:before="156" w:after="156"/>
      </w:pPr>
      <w:r>
        <w:rPr>
          <w:rFonts w:hint="eastAsia"/>
        </w:rPr>
        <w:t>湿度管理</w:t>
      </w:r>
      <w:r>
        <w:rPr>
          <w:rFonts w:hint="eastAsia"/>
        </w:rPr>
        <w:t xml:space="preserve">  </w:t>
      </w:r>
    </w:p>
    <w:p w:rsidR="00E47D5F" w:rsidRDefault="00F2777E">
      <w:pPr>
        <w:pStyle w:val="afffff5"/>
        <w:ind w:firstLine="420"/>
        <w:rPr>
          <w:rFonts w:ascii="Calibri" w:hAnsi="Calibri"/>
        </w:rPr>
      </w:pPr>
      <w:r>
        <w:rPr>
          <w:rFonts w:hint="eastAsia"/>
        </w:rPr>
        <w:t>设施环境内空气相对湿度以</w:t>
      </w:r>
      <w:r>
        <w:rPr>
          <w:rFonts w:cs="Calibri" w:hint="eastAsia"/>
        </w:rPr>
        <w:t>60%</w:t>
      </w:r>
      <w:r>
        <w:rPr>
          <w:rFonts w:hint="eastAsia"/>
        </w:rPr>
        <w:t>～</w:t>
      </w:r>
      <w:r>
        <w:rPr>
          <w:rFonts w:cs="Calibri" w:hint="eastAsia"/>
        </w:rPr>
        <w:t>70%</w:t>
      </w:r>
      <w:r>
        <w:rPr>
          <w:rFonts w:hint="eastAsia"/>
        </w:rPr>
        <w:t>为宜，既要防止湿度过大造成杂菌污染又要避免环境过干而造成栽培袋失水</w:t>
      </w:r>
    </w:p>
    <w:p w:rsidR="00E47D5F" w:rsidRDefault="00F2777E">
      <w:pPr>
        <w:pStyle w:val="affe"/>
        <w:spacing w:before="156" w:after="156"/>
      </w:pPr>
      <w:r>
        <w:rPr>
          <w:rFonts w:hAnsi="黑体" w:hint="eastAsia"/>
        </w:rPr>
        <w:t>光照管理</w:t>
      </w:r>
      <w:r>
        <w:rPr>
          <w:rFonts w:hAnsi="黑体" w:hint="eastAsia"/>
        </w:rPr>
        <w:t xml:space="preserve"> </w:t>
      </w:r>
    </w:p>
    <w:p w:rsidR="00E47D5F" w:rsidRDefault="00F2777E">
      <w:pPr>
        <w:pStyle w:val="afffff5"/>
        <w:ind w:firstLine="420"/>
        <w:rPr>
          <w:rFonts w:ascii="Calibri" w:hAnsi="Calibri"/>
        </w:rPr>
      </w:pPr>
      <w:r>
        <w:rPr>
          <w:rFonts w:hint="eastAsia"/>
        </w:rPr>
        <w:t>培养室内光线宜弱不宜强，菌丝在弱光和黑暗条件下正常生长，光线强不利于菌丝生长。因此，在日光温室内发菌应覆盖草帘遮光。</w:t>
      </w:r>
    </w:p>
    <w:p w:rsidR="00E47D5F" w:rsidRDefault="00F2777E">
      <w:pPr>
        <w:pStyle w:val="affe"/>
        <w:spacing w:before="156" w:after="156"/>
      </w:pPr>
      <w:r>
        <w:rPr>
          <w:rFonts w:hint="eastAsia"/>
        </w:rPr>
        <w:t>倒垛</w:t>
      </w:r>
      <w:r>
        <w:rPr>
          <w:rFonts w:hint="eastAsia"/>
        </w:rPr>
        <w:t xml:space="preserve">  </w:t>
      </w:r>
    </w:p>
    <w:p w:rsidR="00E47D5F" w:rsidRDefault="00F2777E">
      <w:pPr>
        <w:pStyle w:val="afffff5"/>
        <w:ind w:firstLine="420"/>
        <w:rPr>
          <w:rFonts w:ascii="Calibri" w:hAnsi="Calibri"/>
        </w:rPr>
      </w:pPr>
      <w:r>
        <w:rPr>
          <w:rFonts w:hint="eastAsia"/>
        </w:rPr>
        <w:t>堆垛后每隔</w:t>
      </w:r>
      <w:r>
        <w:rPr>
          <w:rFonts w:cs="Calibri" w:hint="eastAsia"/>
        </w:rPr>
        <w:t>5</w:t>
      </w:r>
      <w:r>
        <w:rPr>
          <w:rFonts w:hint="eastAsia"/>
        </w:rPr>
        <w:t>～</w:t>
      </w:r>
      <w:r>
        <w:rPr>
          <w:rFonts w:cs="Calibri" w:hint="eastAsia"/>
        </w:rPr>
        <w:t>7d</w:t>
      </w:r>
      <w:r>
        <w:rPr>
          <w:rFonts w:hint="eastAsia"/>
        </w:rPr>
        <w:t>倒垛一次，发现有杂菌污染的料袋，应将其拣出单独培养；若发现有菌丝不吃料的，必须查明原因及时采取措施。</w:t>
      </w:r>
    </w:p>
    <w:p w:rsidR="00E47D5F" w:rsidRDefault="00F2777E">
      <w:pPr>
        <w:pStyle w:val="affd"/>
        <w:spacing w:before="156" w:after="156"/>
        <w:ind w:left="0"/>
      </w:pPr>
      <w:r>
        <w:rPr>
          <w:rFonts w:hint="eastAsia"/>
        </w:rPr>
        <w:t>整地作畦</w:t>
      </w:r>
    </w:p>
    <w:p w:rsidR="00E47D5F" w:rsidRDefault="00F2777E">
      <w:pPr>
        <w:pStyle w:val="afffff5"/>
        <w:ind w:firstLine="420"/>
        <w:rPr>
          <w:rFonts w:ascii="Calibri" w:hAnsi="Calibri"/>
        </w:rPr>
      </w:pPr>
      <w:r>
        <w:rPr>
          <w:rFonts w:hint="eastAsia"/>
        </w:rPr>
        <w:t>设施葡萄畦宽</w:t>
      </w:r>
      <w:r>
        <w:rPr>
          <w:rFonts w:cs="Calibri" w:hint="eastAsia"/>
        </w:rPr>
        <w:t>2m</w:t>
      </w:r>
      <w:r>
        <w:rPr>
          <w:rFonts w:hint="eastAsia"/>
        </w:rPr>
        <w:t>，作业道</w:t>
      </w:r>
      <w:r>
        <w:rPr>
          <w:rFonts w:cs="Calibri" w:hint="eastAsia"/>
        </w:rPr>
        <w:t>0.5m</w:t>
      </w:r>
      <w:r>
        <w:rPr>
          <w:rFonts w:hint="eastAsia"/>
        </w:rPr>
        <w:t>。套种鸡腿菇是在两个葡萄畦之间的空闲位置，采取一个作业道两个套种鸡腿菇的畦床的模式。葡萄畦每侧内缩</w:t>
      </w:r>
      <w:r>
        <w:rPr>
          <w:rFonts w:cs="Calibri" w:hint="eastAsia"/>
        </w:rPr>
        <w:t>40cm</w:t>
      </w:r>
      <w:r>
        <w:rPr>
          <w:rFonts w:hint="eastAsia"/>
        </w:rPr>
        <w:t>，作为套种的畦床，畦床深</w:t>
      </w:r>
      <w:r>
        <w:rPr>
          <w:rFonts w:cs="Calibri" w:hint="eastAsia"/>
        </w:rPr>
        <w:t>20cm</w:t>
      </w:r>
      <w:r>
        <w:rPr>
          <w:rFonts w:hint="eastAsia"/>
        </w:rPr>
        <w:t>左右，作业道保留。畦床准备好后，需要在畦床底部撒一薄层石灰粉，起到消毒和驱虫的作用。</w:t>
      </w:r>
      <w:r>
        <w:t xml:space="preserve"> </w:t>
      </w:r>
    </w:p>
    <w:p w:rsidR="00E47D5F" w:rsidRDefault="00F2777E">
      <w:pPr>
        <w:pStyle w:val="affd"/>
        <w:spacing w:before="156" w:after="156"/>
        <w:ind w:left="0"/>
      </w:pPr>
      <w:r>
        <w:rPr>
          <w:rFonts w:hint="eastAsia"/>
        </w:rPr>
        <w:t>脱袋覆土</w:t>
      </w:r>
    </w:p>
    <w:p w:rsidR="00E47D5F" w:rsidRDefault="00F2777E">
      <w:pPr>
        <w:pStyle w:val="afffff5"/>
        <w:ind w:firstLine="420"/>
        <w:rPr>
          <w:rFonts w:ascii="Calibri" w:hAnsi="Calibri"/>
        </w:rPr>
      </w:pPr>
      <w:r>
        <w:rPr>
          <w:rFonts w:hint="eastAsia"/>
        </w:rPr>
        <w:t>畦床制作好后，将长满菌丝的鸡腿菇菌棒脱去塑料袋，将菌棒南北向卧式摆放在畦床内，菌棒之间的间隔</w:t>
      </w:r>
      <w:r>
        <w:rPr>
          <w:rFonts w:cs="Calibri" w:hint="eastAsia"/>
        </w:rPr>
        <w:t>1</w:t>
      </w:r>
      <w:r>
        <w:rPr>
          <w:rFonts w:hint="eastAsia"/>
        </w:rPr>
        <w:t>～</w:t>
      </w:r>
      <w:r>
        <w:rPr>
          <w:rFonts w:cs="Calibri" w:hint="eastAsia"/>
        </w:rPr>
        <w:t>2cm</w:t>
      </w:r>
      <w:r>
        <w:rPr>
          <w:rFonts w:hint="eastAsia"/>
        </w:rPr>
        <w:t>。鸡腿菇是覆土出菇的品种，不覆土不出菇。覆土要求土质疏松，腐殖质丰富，最好是沙壤质，含水量适中，用手握不沾手，落地即散。菌棒和菌棒之间的空隙，需要用覆土填满，覆土的厚度</w:t>
      </w:r>
      <w:r>
        <w:rPr>
          <w:rFonts w:cs="Calibri" w:hint="eastAsia"/>
        </w:rPr>
        <w:t>5cm</w:t>
      </w:r>
      <w:r>
        <w:rPr>
          <w:rFonts w:hint="eastAsia"/>
        </w:rPr>
        <w:t>左右。</w:t>
      </w:r>
    </w:p>
    <w:p w:rsidR="00E47D5F" w:rsidRDefault="00F2777E">
      <w:pPr>
        <w:pStyle w:val="affd"/>
        <w:spacing w:before="156" w:after="156"/>
        <w:ind w:left="0"/>
      </w:pPr>
      <w:r>
        <w:rPr>
          <w:rFonts w:hint="eastAsia"/>
        </w:rPr>
        <w:t>浇水起拱</w:t>
      </w:r>
    </w:p>
    <w:p w:rsidR="00E47D5F" w:rsidRDefault="00F2777E">
      <w:pPr>
        <w:pStyle w:val="afffff5"/>
        <w:ind w:firstLine="420"/>
        <w:rPr>
          <w:rFonts w:ascii="Calibri" w:hAnsi="Calibri"/>
        </w:rPr>
      </w:pPr>
      <w:r>
        <w:rPr>
          <w:rFonts w:hint="eastAsia"/>
        </w:rPr>
        <w:lastRenderedPageBreak/>
        <w:t>每个畦床菌袋排放完后，上面覆土</w:t>
      </w:r>
      <w:r>
        <w:rPr>
          <w:rFonts w:cs="Calibri" w:hint="eastAsia"/>
        </w:rPr>
        <w:t>3</w:t>
      </w:r>
      <w:r>
        <w:rPr>
          <w:rFonts w:hint="eastAsia"/>
        </w:rPr>
        <w:t>～</w:t>
      </w:r>
      <w:r>
        <w:rPr>
          <w:rFonts w:cs="Calibri" w:hint="eastAsia"/>
        </w:rPr>
        <w:t>5cm</w:t>
      </w:r>
      <w:r>
        <w:rPr>
          <w:rFonts w:hint="eastAsia"/>
        </w:rPr>
        <w:t>，覆土后浇</w:t>
      </w:r>
      <w:r>
        <w:rPr>
          <w:rFonts w:cs="Calibri" w:hint="eastAsia"/>
        </w:rPr>
        <w:t>1</w:t>
      </w:r>
      <w:r>
        <w:rPr>
          <w:rFonts w:hint="eastAsia"/>
        </w:rPr>
        <w:t>次重水，菌棒外露之处用土覆盖好。</w:t>
      </w:r>
      <w:r>
        <w:rPr>
          <w:rFonts w:cs="Calibri" w:hint="eastAsia"/>
        </w:rPr>
        <w:t>2</w:t>
      </w:r>
      <w:r>
        <w:rPr>
          <w:rFonts w:hint="eastAsia"/>
        </w:rPr>
        <w:t>～</w:t>
      </w:r>
      <w:r>
        <w:rPr>
          <w:rFonts w:cs="Calibri" w:hint="eastAsia"/>
        </w:rPr>
        <w:t>3d</w:t>
      </w:r>
      <w:r>
        <w:rPr>
          <w:rFonts w:hint="eastAsia"/>
        </w:rPr>
        <w:t>后，需要使用黑色塑料膜搭建高</w:t>
      </w:r>
      <w:r>
        <w:rPr>
          <w:rFonts w:cs="Calibri" w:hint="eastAsia"/>
        </w:rPr>
        <w:t>40cm</w:t>
      </w:r>
      <w:r>
        <w:rPr>
          <w:rFonts w:hint="eastAsia"/>
        </w:rPr>
        <w:t>左右的小拱棚。小拱棚的支架使用</w:t>
      </w:r>
      <w:r>
        <w:rPr>
          <w:rFonts w:cs="Calibri" w:hint="eastAsia"/>
        </w:rPr>
        <w:t>2m</w:t>
      </w:r>
      <w:r>
        <w:rPr>
          <w:rFonts w:hint="eastAsia"/>
        </w:rPr>
        <w:t>长的不锈钢钢丝，长</w:t>
      </w:r>
      <w:r>
        <w:rPr>
          <w:rFonts w:cs="Calibri" w:hint="eastAsia"/>
        </w:rPr>
        <w:t>10m</w:t>
      </w:r>
      <w:r>
        <w:rPr>
          <w:rFonts w:hint="eastAsia"/>
        </w:rPr>
        <w:t>的畦床使用</w:t>
      </w:r>
      <w:r>
        <w:rPr>
          <w:rFonts w:cs="Calibri" w:hint="eastAsia"/>
        </w:rPr>
        <w:t>6</w:t>
      </w:r>
      <w:r>
        <w:rPr>
          <w:rFonts w:hint="eastAsia"/>
        </w:rPr>
        <w:t>～</w:t>
      </w:r>
      <w:r>
        <w:rPr>
          <w:rFonts w:cs="Calibri" w:hint="eastAsia"/>
        </w:rPr>
        <w:t>8</w:t>
      </w:r>
      <w:r>
        <w:rPr>
          <w:rFonts w:hint="eastAsia"/>
        </w:rPr>
        <w:t>根钢丝。</w:t>
      </w:r>
    </w:p>
    <w:p w:rsidR="00E47D5F" w:rsidRDefault="00F2777E">
      <w:pPr>
        <w:pStyle w:val="affd"/>
        <w:spacing w:before="156" w:after="156"/>
        <w:ind w:left="0"/>
      </w:pPr>
      <w:r>
        <w:rPr>
          <w:rFonts w:hint="eastAsia"/>
        </w:rPr>
        <w:t>二次覆土</w:t>
      </w:r>
    </w:p>
    <w:p w:rsidR="00E47D5F" w:rsidRDefault="00F2777E">
      <w:pPr>
        <w:pStyle w:val="afffff5"/>
        <w:ind w:firstLine="420"/>
        <w:rPr>
          <w:rFonts w:ascii="Calibri" w:hAnsi="Calibri"/>
        </w:rPr>
      </w:pPr>
      <w:r>
        <w:rPr>
          <w:rFonts w:cs="Calibri" w:hint="eastAsia"/>
        </w:rPr>
        <w:t>10</w:t>
      </w:r>
      <w:r>
        <w:rPr>
          <w:rFonts w:hint="eastAsia"/>
        </w:rPr>
        <w:t>～</w:t>
      </w:r>
      <w:r>
        <w:rPr>
          <w:rFonts w:cs="Calibri" w:hint="eastAsia"/>
        </w:rPr>
        <w:t>15d</w:t>
      </w:r>
      <w:r>
        <w:rPr>
          <w:rFonts w:hint="eastAsia"/>
        </w:rPr>
        <w:t>后，覆土层普遍出现龟裂，局部有菇蕾出现，此时进行第二次覆土。覆土层以</w:t>
      </w:r>
      <w:r>
        <w:rPr>
          <w:rFonts w:cs="Calibri" w:hint="eastAsia"/>
        </w:rPr>
        <w:t>2cm</w:t>
      </w:r>
      <w:r>
        <w:rPr>
          <w:rFonts w:hint="eastAsia"/>
        </w:rPr>
        <w:t>厚为宜，覆土后浇透水。</w:t>
      </w:r>
    </w:p>
    <w:p w:rsidR="00E47D5F" w:rsidRDefault="00F2777E">
      <w:pPr>
        <w:pStyle w:val="affd"/>
        <w:spacing w:before="156" w:after="156"/>
        <w:ind w:left="0"/>
      </w:pPr>
      <w:r>
        <w:rPr>
          <w:rFonts w:hint="eastAsia"/>
        </w:rPr>
        <w:t>出菇管理</w:t>
      </w:r>
    </w:p>
    <w:p w:rsidR="00E47D5F" w:rsidRDefault="00F2777E">
      <w:pPr>
        <w:pStyle w:val="afffff5"/>
        <w:ind w:firstLine="420"/>
        <w:rPr>
          <w:rFonts w:ascii="Calibri" w:hAnsi="Calibri"/>
        </w:rPr>
      </w:pPr>
      <w:r>
        <w:rPr>
          <w:rFonts w:hint="eastAsia"/>
        </w:rPr>
        <w:t>二次覆土后</w:t>
      </w:r>
      <w:r>
        <w:rPr>
          <w:rFonts w:cs="Calibri" w:hint="eastAsia"/>
        </w:rPr>
        <w:t>7</w:t>
      </w:r>
      <w:r>
        <w:rPr>
          <w:rFonts w:hint="eastAsia"/>
        </w:rPr>
        <w:t>～</w:t>
      </w:r>
      <w:r>
        <w:rPr>
          <w:rFonts w:cs="Calibri" w:hint="eastAsia"/>
        </w:rPr>
        <w:t>10d</w:t>
      </w:r>
      <w:r>
        <w:rPr>
          <w:rFonts w:hint="eastAsia"/>
        </w:rPr>
        <w:t>后第一茬鸡腿菇进入出菇盛期。</w:t>
      </w:r>
    </w:p>
    <w:p w:rsidR="00E47D5F" w:rsidRDefault="00F2777E">
      <w:pPr>
        <w:pStyle w:val="affe"/>
        <w:spacing w:before="156" w:after="156"/>
      </w:pPr>
      <w:r>
        <w:rPr>
          <w:rFonts w:hint="eastAsia"/>
        </w:rPr>
        <w:t>温度</w:t>
      </w:r>
    </w:p>
    <w:p w:rsidR="00E47D5F" w:rsidRDefault="00F2777E">
      <w:pPr>
        <w:pStyle w:val="afffff5"/>
        <w:ind w:firstLine="420"/>
      </w:pPr>
      <w:r>
        <w:rPr>
          <w:rFonts w:hint="eastAsia"/>
        </w:rPr>
        <w:t>出菇期间子实体生长温度以</w:t>
      </w:r>
      <w:r>
        <w:rPr>
          <w:rFonts w:cs="Calibri" w:hint="eastAsia"/>
        </w:rPr>
        <w:t>16</w:t>
      </w:r>
      <w:r>
        <w:rPr>
          <w:rFonts w:hint="eastAsia"/>
        </w:rPr>
        <w:t>℃～</w:t>
      </w:r>
      <w:r>
        <w:rPr>
          <w:rFonts w:cs="Calibri" w:hint="eastAsia"/>
        </w:rPr>
        <w:t>22</w:t>
      </w:r>
      <w:r>
        <w:rPr>
          <w:rFonts w:hint="eastAsia"/>
        </w:rPr>
        <w:t>℃为宜。</w:t>
      </w:r>
    </w:p>
    <w:p w:rsidR="00E47D5F" w:rsidRDefault="00F2777E">
      <w:pPr>
        <w:pStyle w:val="affe"/>
        <w:spacing w:before="156" w:after="156"/>
      </w:pPr>
      <w:r>
        <w:rPr>
          <w:rFonts w:hint="eastAsia"/>
        </w:rPr>
        <w:t>湿度</w:t>
      </w:r>
    </w:p>
    <w:p w:rsidR="00E47D5F" w:rsidRDefault="00F2777E">
      <w:pPr>
        <w:pStyle w:val="afffff5"/>
        <w:ind w:firstLine="420"/>
        <w:rPr>
          <w:rFonts w:ascii="Calibri" w:hAnsi="Calibri"/>
        </w:rPr>
      </w:pPr>
      <w:r>
        <w:rPr>
          <w:rFonts w:hint="eastAsia"/>
        </w:rPr>
        <w:t>子实体生长时期空气湿度控制在</w:t>
      </w:r>
      <w:r>
        <w:rPr>
          <w:rFonts w:cs="Calibri" w:hint="eastAsia"/>
        </w:rPr>
        <w:t>85%</w:t>
      </w:r>
      <w:r>
        <w:rPr>
          <w:rFonts w:hint="eastAsia"/>
        </w:rPr>
        <w:t>～</w:t>
      </w:r>
      <w:r>
        <w:rPr>
          <w:rFonts w:cs="Calibri" w:hint="eastAsia"/>
        </w:rPr>
        <w:t>90%</w:t>
      </w:r>
      <w:r>
        <w:rPr>
          <w:rFonts w:hint="eastAsia"/>
        </w:rPr>
        <w:t>之间。湿度的控制主要靠喷水和通风来调节，滴灌喷水第一茬菇出完，再喷透水。</w:t>
      </w:r>
    </w:p>
    <w:p w:rsidR="00E47D5F" w:rsidRDefault="00F2777E">
      <w:pPr>
        <w:pStyle w:val="affe"/>
        <w:spacing w:before="156" w:after="156"/>
      </w:pPr>
      <w:r>
        <w:rPr>
          <w:rFonts w:hint="eastAsia"/>
        </w:rPr>
        <w:t>光照</w:t>
      </w:r>
    </w:p>
    <w:p w:rsidR="00E47D5F" w:rsidRDefault="00F2777E">
      <w:pPr>
        <w:pStyle w:val="afffff5"/>
        <w:ind w:firstLine="420"/>
      </w:pPr>
      <w:r>
        <w:rPr>
          <w:rFonts w:hint="eastAsia"/>
        </w:rPr>
        <w:t>鸡腿菇子实体生长期间较弱的散射光，子实体菇体洁白，菌盖表面光滑，鳞片少。相反，光线过强，子实体菌盖鳞片较多，鳞片变为褐色，影响商品质量。</w:t>
      </w:r>
    </w:p>
    <w:p w:rsidR="00E47D5F" w:rsidRDefault="00F2777E">
      <w:pPr>
        <w:pStyle w:val="affd"/>
        <w:spacing w:before="156" w:after="156"/>
        <w:ind w:left="0"/>
      </w:pPr>
      <w:r>
        <w:rPr>
          <w:rFonts w:hint="eastAsia"/>
        </w:rPr>
        <w:t>采收加工</w:t>
      </w:r>
    </w:p>
    <w:p w:rsidR="00E47D5F" w:rsidRDefault="00F2777E">
      <w:pPr>
        <w:pStyle w:val="afffff5"/>
        <w:ind w:firstLine="420"/>
        <w:rPr>
          <w:rFonts w:ascii="Calibri" w:hAnsi="Calibri"/>
        </w:rPr>
      </w:pPr>
      <w:r>
        <w:rPr>
          <w:rFonts w:hint="eastAsia"/>
        </w:rPr>
        <w:t>鸡腿菇露出土层后一般</w:t>
      </w:r>
      <w:r>
        <w:rPr>
          <w:rFonts w:cs="Calibri" w:hint="eastAsia"/>
        </w:rPr>
        <w:t>3</w:t>
      </w:r>
      <w:r>
        <w:rPr>
          <w:rFonts w:hint="eastAsia"/>
        </w:rPr>
        <w:t>～</w:t>
      </w:r>
      <w:r>
        <w:rPr>
          <w:rFonts w:cs="Calibri" w:hint="eastAsia"/>
        </w:rPr>
        <w:t>5d</w:t>
      </w:r>
      <w:r>
        <w:rPr>
          <w:rFonts w:hint="eastAsia"/>
        </w:rPr>
        <w:t>可采收。采收标准是手捏菌盖稍有蓬松感，不可采收过晚，以免菌盖老化变黑自溶，失去商品价值。可以采取保鲜措施分级包装上市鲜销，也可以采取干制、盐渍、速冻、制罐等技术进行加工处理。鸡腿菇采收加工要符合</w:t>
      </w:r>
      <w:r>
        <w:rPr>
          <w:rFonts w:cs="Calibri" w:hint="eastAsia"/>
        </w:rPr>
        <w:t>GB</w:t>
      </w:r>
      <w:r w:rsidR="00E76127">
        <w:rPr>
          <w:rFonts w:cs="Calibri"/>
        </w:rPr>
        <w:t xml:space="preserve"> </w:t>
      </w:r>
      <w:r>
        <w:rPr>
          <w:rFonts w:cs="Calibri" w:hint="eastAsia"/>
        </w:rPr>
        <w:t>7096-2003</w:t>
      </w:r>
      <w:r>
        <w:rPr>
          <w:rFonts w:hint="eastAsia"/>
        </w:rPr>
        <w:t>、</w:t>
      </w:r>
      <w:r>
        <w:rPr>
          <w:rFonts w:cs="Calibri" w:hint="eastAsia"/>
        </w:rPr>
        <w:t>NY</w:t>
      </w:r>
      <w:r w:rsidR="0044393A">
        <w:rPr>
          <w:rFonts w:cs="Calibri"/>
        </w:rPr>
        <w:t>/</w:t>
      </w:r>
      <w:r>
        <w:rPr>
          <w:rFonts w:cs="Calibri" w:hint="eastAsia"/>
        </w:rPr>
        <w:t>T</w:t>
      </w:r>
      <w:r w:rsidR="00E76127">
        <w:rPr>
          <w:rFonts w:cs="Calibri"/>
        </w:rPr>
        <w:t xml:space="preserve"> </w:t>
      </w:r>
      <w:r>
        <w:rPr>
          <w:rFonts w:cs="Calibri" w:hint="eastAsia"/>
        </w:rPr>
        <w:t>749-2003</w:t>
      </w:r>
      <w:r>
        <w:rPr>
          <w:rFonts w:hint="eastAsia"/>
        </w:rPr>
        <w:t>、</w:t>
      </w:r>
      <w:r>
        <w:rPr>
          <w:rFonts w:cs="Calibri" w:hint="eastAsia"/>
        </w:rPr>
        <w:t>NY</w:t>
      </w:r>
      <w:r w:rsidR="0044393A">
        <w:rPr>
          <w:rFonts w:cs="Calibri"/>
        </w:rPr>
        <w:t>/</w:t>
      </w:r>
      <w:r>
        <w:rPr>
          <w:rFonts w:cs="Calibri" w:hint="eastAsia"/>
        </w:rPr>
        <w:t>T 52</w:t>
      </w:r>
      <w:r>
        <w:rPr>
          <w:rFonts w:cs="Calibri" w:hint="eastAsia"/>
        </w:rPr>
        <w:t>46</w:t>
      </w:r>
      <w:r w:rsidR="00787E91">
        <w:rPr>
          <w:rFonts w:cs="Calibri"/>
        </w:rPr>
        <w:t>-2004</w:t>
      </w:r>
      <w:r>
        <w:rPr>
          <w:rFonts w:hint="eastAsia"/>
        </w:rPr>
        <w:t>的规定。</w:t>
      </w:r>
    </w:p>
    <w:p w:rsidR="00E47D5F" w:rsidRDefault="00F2777E">
      <w:pPr>
        <w:pStyle w:val="affc"/>
        <w:spacing w:before="312" w:after="312"/>
      </w:pPr>
      <w:r>
        <w:rPr>
          <w:rFonts w:hint="eastAsia"/>
        </w:rPr>
        <w:t>病虫害防治</w:t>
      </w:r>
    </w:p>
    <w:p w:rsidR="00E47D5F" w:rsidRDefault="00F2777E">
      <w:pPr>
        <w:pStyle w:val="afffff5"/>
        <w:ind w:firstLine="420"/>
      </w:pPr>
      <w:r>
        <w:rPr>
          <w:rFonts w:hint="eastAsia"/>
        </w:rPr>
        <w:t>鸡腿菇病虫害的防治必须坚持“以防为主，防重于治”的原则，采取生态防治、物理防治、生物防治和化学防治相结合的综合防治措施，确保食用菌生产达到高产、优质、高效和安全的目的（表</w:t>
      </w:r>
      <w:r>
        <w:rPr>
          <w:rFonts w:cs="Calibri" w:hint="eastAsia"/>
        </w:rPr>
        <w:t>3</w:t>
      </w:r>
      <w:r>
        <w:rPr>
          <w:rFonts w:hint="eastAsia"/>
        </w:rPr>
        <w:t>）。</w:t>
      </w:r>
    </w:p>
    <w:p w:rsidR="00E47D5F" w:rsidRDefault="00F2777E">
      <w:pPr>
        <w:pStyle w:val="aff2"/>
        <w:spacing w:before="156" w:after="156"/>
      </w:pPr>
      <w:r>
        <w:rPr>
          <w:rFonts w:hint="eastAsia"/>
        </w:rPr>
        <w:t>食用菌综合防治措施</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4819"/>
        <w:gridCol w:w="2560"/>
      </w:tblGrid>
      <w:tr w:rsidR="00E47D5F">
        <w:trPr>
          <w:tblHeader/>
          <w:jc w:val="center"/>
        </w:trPr>
        <w:tc>
          <w:tcPr>
            <w:tcW w:w="1995" w:type="dxa"/>
            <w:tcBorders>
              <w:top w:val="single" w:sz="8" w:space="0" w:color="auto"/>
              <w:bottom w:val="single" w:sz="8" w:space="0" w:color="auto"/>
            </w:tcBorders>
            <w:shd w:val="clear" w:color="auto" w:fill="auto"/>
            <w:vAlign w:val="center"/>
          </w:tcPr>
          <w:p w:rsidR="00E47D5F" w:rsidRDefault="00F2777E">
            <w:pPr>
              <w:spacing w:line="360" w:lineRule="auto"/>
              <w:jc w:val="center"/>
              <w:rPr>
                <w:rFonts w:ascii="Times New Roman" w:hAnsi="Times New Roman"/>
                <w:b/>
                <w:color w:val="000000"/>
                <w:kern w:val="0"/>
                <w:sz w:val="18"/>
                <w:szCs w:val="18"/>
              </w:rPr>
            </w:pPr>
            <w:r>
              <w:rPr>
                <w:rFonts w:ascii="宋体" w:hAnsi="宋体" w:hint="eastAsia"/>
                <w:b/>
                <w:color w:val="000000"/>
                <w:kern w:val="0"/>
                <w:sz w:val="18"/>
                <w:szCs w:val="18"/>
              </w:rPr>
              <w:t>防治措施</w:t>
            </w:r>
          </w:p>
        </w:tc>
        <w:tc>
          <w:tcPr>
            <w:tcW w:w="4819" w:type="dxa"/>
            <w:tcBorders>
              <w:top w:val="single" w:sz="8" w:space="0" w:color="auto"/>
              <w:bottom w:val="single" w:sz="8" w:space="0" w:color="auto"/>
            </w:tcBorders>
            <w:shd w:val="clear" w:color="auto" w:fill="auto"/>
            <w:vAlign w:val="center"/>
          </w:tcPr>
          <w:p w:rsidR="00E47D5F" w:rsidRDefault="00F2777E">
            <w:pPr>
              <w:spacing w:line="360" w:lineRule="auto"/>
              <w:jc w:val="center"/>
              <w:rPr>
                <w:rFonts w:ascii="Times New Roman" w:hAnsi="Times New Roman"/>
                <w:b/>
                <w:color w:val="000000"/>
                <w:kern w:val="0"/>
                <w:sz w:val="18"/>
                <w:szCs w:val="18"/>
              </w:rPr>
            </w:pPr>
            <w:r>
              <w:rPr>
                <w:rFonts w:ascii="宋体" w:hAnsi="宋体" w:hint="eastAsia"/>
                <w:b/>
                <w:color w:val="000000"/>
                <w:kern w:val="0"/>
                <w:sz w:val="18"/>
                <w:szCs w:val="18"/>
              </w:rPr>
              <w:t>具体范畴</w:t>
            </w:r>
          </w:p>
        </w:tc>
        <w:tc>
          <w:tcPr>
            <w:tcW w:w="2560" w:type="dxa"/>
            <w:tcBorders>
              <w:top w:val="single" w:sz="8" w:space="0" w:color="auto"/>
              <w:bottom w:val="single" w:sz="8" w:space="0" w:color="auto"/>
            </w:tcBorders>
            <w:shd w:val="clear" w:color="auto" w:fill="auto"/>
            <w:vAlign w:val="center"/>
          </w:tcPr>
          <w:p w:rsidR="00E47D5F" w:rsidRDefault="00F2777E">
            <w:pPr>
              <w:spacing w:line="360" w:lineRule="auto"/>
              <w:jc w:val="center"/>
              <w:rPr>
                <w:rFonts w:ascii="Times New Roman" w:hAnsi="Times New Roman"/>
                <w:b/>
                <w:color w:val="000000"/>
                <w:kern w:val="0"/>
                <w:sz w:val="18"/>
                <w:szCs w:val="18"/>
              </w:rPr>
            </w:pPr>
            <w:r>
              <w:rPr>
                <w:rFonts w:ascii="宋体" w:hAnsi="宋体" w:hint="eastAsia"/>
                <w:b/>
                <w:color w:val="000000"/>
                <w:kern w:val="0"/>
                <w:sz w:val="18"/>
                <w:szCs w:val="18"/>
              </w:rPr>
              <w:t>使用建议</w:t>
            </w:r>
          </w:p>
        </w:tc>
      </w:tr>
      <w:tr w:rsidR="00E47D5F">
        <w:trPr>
          <w:trHeight w:val="508"/>
          <w:jc w:val="center"/>
        </w:trPr>
        <w:tc>
          <w:tcPr>
            <w:tcW w:w="1995" w:type="dxa"/>
            <w:tcBorders>
              <w:top w:val="single" w:sz="8" w:space="0" w:color="auto"/>
            </w:tcBorders>
            <w:shd w:val="clear" w:color="auto" w:fill="auto"/>
          </w:tcPr>
          <w:p w:rsidR="00E47D5F" w:rsidRDefault="00F2777E">
            <w:pPr>
              <w:spacing w:line="360" w:lineRule="auto"/>
              <w:jc w:val="center"/>
              <w:rPr>
                <w:rFonts w:ascii="Times New Roman" w:hAnsi="Times New Roman"/>
                <w:kern w:val="0"/>
                <w:sz w:val="18"/>
                <w:szCs w:val="18"/>
              </w:rPr>
            </w:pPr>
            <w:r>
              <w:rPr>
                <w:rFonts w:ascii="宋体" w:hAnsi="宋体" w:hint="eastAsia"/>
                <w:kern w:val="0"/>
                <w:sz w:val="18"/>
                <w:szCs w:val="18"/>
              </w:rPr>
              <w:t>生态防治</w:t>
            </w:r>
          </w:p>
        </w:tc>
        <w:tc>
          <w:tcPr>
            <w:tcW w:w="4819" w:type="dxa"/>
            <w:tcBorders>
              <w:top w:val="single" w:sz="8" w:space="0" w:color="auto"/>
            </w:tcBorders>
            <w:shd w:val="clear" w:color="auto" w:fill="auto"/>
          </w:tcPr>
          <w:p w:rsidR="00E47D5F" w:rsidRDefault="00F2777E">
            <w:pPr>
              <w:spacing w:line="360" w:lineRule="auto"/>
              <w:rPr>
                <w:rFonts w:ascii="Times New Roman" w:hAnsi="Times New Roman"/>
                <w:kern w:val="0"/>
                <w:sz w:val="18"/>
                <w:szCs w:val="18"/>
              </w:rPr>
            </w:pPr>
            <w:r>
              <w:rPr>
                <w:rFonts w:ascii="宋体" w:hAnsi="宋体" w:hint="eastAsia"/>
                <w:kern w:val="0"/>
                <w:sz w:val="18"/>
                <w:szCs w:val="18"/>
              </w:rPr>
              <w:t>环境控制、原料选择使用、品种选择、栽培管理措施等</w:t>
            </w:r>
          </w:p>
        </w:tc>
        <w:tc>
          <w:tcPr>
            <w:tcW w:w="2560" w:type="dxa"/>
            <w:tcBorders>
              <w:top w:val="single" w:sz="8" w:space="0" w:color="auto"/>
            </w:tcBorders>
            <w:shd w:val="clear" w:color="auto" w:fill="auto"/>
          </w:tcPr>
          <w:p w:rsidR="00E47D5F" w:rsidRDefault="00F2777E">
            <w:pPr>
              <w:spacing w:line="360" w:lineRule="auto"/>
              <w:jc w:val="center"/>
              <w:rPr>
                <w:rFonts w:ascii="Times New Roman" w:hAnsi="Times New Roman"/>
                <w:kern w:val="0"/>
                <w:sz w:val="18"/>
                <w:szCs w:val="18"/>
              </w:rPr>
            </w:pPr>
            <w:r>
              <w:rPr>
                <w:rFonts w:ascii="宋体" w:hAnsi="宋体" w:hint="eastAsia"/>
                <w:kern w:val="0"/>
                <w:sz w:val="18"/>
                <w:szCs w:val="18"/>
              </w:rPr>
              <w:t>提倡多使用</w:t>
            </w:r>
          </w:p>
        </w:tc>
      </w:tr>
      <w:tr w:rsidR="00E47D5F">
        <w:trPr>
          <w:jc w:val="center"/>
        </w:trPr>
        <w:tc>
          <w:tcPr>
            <w:tcW w:w="1995" w:type="dxa"/>
            <w:shd w:val="clear" w:color="auto" w:fill="auto"/>
          </w:tcPr>
          <w:p w:rsidR="00E47D5F" w:rsidRDefault="00F2777E">
            <w:pPr>
              <w:spacing w:line="360" w:lineRule="auto"/>
              <w:jc w:val="center"/>
              <w:rPr>
                <w:rFonts w:ascii="Times New Roman" w:hAnsi="Times New Roman"/>
                <w:kern w:val="0"/>
                <w:sz w:val="18"/>
                <w:szCs w:val="18"/>
              </w:rPr>
            </w:pPr>
            <w:r>
              <w:rPr>
                <w:rFonts w:ascii="宋体" w:hAnsi="宋体" w:hint="eastAsia"/>
                <w:kern w:val="0"/>
                <w:sz w:val="18"/>
                <w:szCs w:val="18"/>
              </w:rPr>
              <w:t>物理防治</w:t>
            </w:r>
          </w:p>
        </w:tc>
        <w:tc>
          <w:tcPr>
            <w:tcW w:w="4819" w:type="dxa"/>
            <w:shd w:val="clear" w:color="auto" w:fill="auto"/>
          </w:tcPr>
          <w:p w:rsidR="00E47D5F" w:rsidRDefault="00F2777E">
            <w:pPr>
              <w:spacing w:line="360" w:lineRule="auto"/>
              <w:rPr>
                <w:rFonts w:ascii="Times New Roman" w:hAnsi="Times New Roman"/>
                <w:kern w:val="0"/>
                <w:sz w:val="18"/>
                <w:szCs w:val="18"/>
              </w:rPr>
            </w:pPr>
            <w:r>
              <w:rPr>
                <w:rFonts w:ascii="宋体" w:hAnsi="宋体" w:hint="eastAsia"/>
                <w:kern w:val="0"/>
                <w:sz w:val="18"/>
                <w:szCs w:val="18"/>
              </w:rPr>
              <w:t>设障阻隔、灯光诱杀、日光曝晒、低温处理、高温灭菌等</w:t>
            </w:r>
          </w:p>
        </w:tc>
        <w:tc>
          <w:tcPr>
            <w:tcW w:w="2560" w:type="dxa"/>
            <w:shd w:val="clear" w:color="auto" w:fill="auto"/>
          </w:tcPr>
          <w:p w:rsidR="00E47D5F" w:rsidRDefault="00F2777E">
            <w:pPr>
              <w:spacing w:line="360" w:lineRule="auto"/>
              <w:jc w:val="center"/>
              <w:rPr>
                <w:rFonts w:ascii="Times New Roman" w:hAnsi="Times New Roman"/>
                <w:kern w:val="0"/>
                <w:sz w:val="18"/>
                <w:szCs w:val="18"/>
              </w:rPr>
            </w:pPr>
            <w:r>
              <w:rPr>
                <w:rFonts w:ascii="宋体" w:hAnsi="宋体" w:hint="eastAsia"/>
                <w:kern w:val="0"/>
                <w:sz w:val="18"/>
                <w:szCs w:val="18"/>
              </w:rPr>
              <w:t>提倡多使用</w:t>
            </w:r>
          </w:p>
        </w:tc>
      </w:tr>
      <w:tr w:rsidR="00E47D5F">
        <w:trPr>
          <w:jc w:val="center"/>
        </w:trPr>
        <w:tc>
          <w:tcPr>
            <w:tcW w:w="1995" w:type="dxa"/>
            <w:shd w:val="clear" w:color="auto" w:fill="auto"/>
          </w:tcPr>
          <w:p w:rsidR="00E47D5F" w:rsidRDefault="00F2777E">
            <w:pPr>
              <w:spacing w:line="360" w:lineRule="auto"/>
              <w:jc w:val="center"/>
              <w:rPr>
                <w:rFonts w:ascii="Times New Roman" w:hAnsi="Times New Roman"/>
                <w:kern w:val="0"/>
                <w:sz w:val="18"/>
                <w:szCs w:val="18"/>
              </w:rPr>
            </w:pPr>
            <w:r>
              <w:rPr>
                <w:rFonts w:ascii="宋体" w:hAnsi="宋体" w:hint="eastAsia"/>
                <w:kern w:val="0"/>
                <w:sz w:val="18"/>
                <w:szCs w:val="18"/>
              </w:rPr>
              <w:t>生物防治</w:t>
            </w:r>
          </w:p>
        </w:tc>
        <w:tc>
          <w:tcPr>
            <w:tcW w:w="4819" w:type="dxa"/>
            <w:shd w:val="clear" w:color="auto" w:fill="auto"/>
          </w:tcPr>
          <w:p w:rsidR="00E47D5F" w:rsidRDefault="00F2777E">
            <w:pPr>
              <w:spacing w:line="360" w:lineRule="auto"/>
              <w:rPr>
                <w:rFonts w:ascii="Times New Roman" w:hAnsi="Times New Roman"/>
                <w:kern w:val="0"/>
                <w:sz w:val="18"/>
                <w:szCs w:val="18"/>
              </w:rPr>
            </w:pPr>
            <w:r>
              <w:rPr>
                <w:rFonts w:ascii="宋体" w:hAnsi="宋体" w:hint="eastAsia"/>
                <w:kern w:val="0"/>
                <w:sz w:val="18"/>
                <w:szCs w:val="18"/>
              </w:rPr>
              <w:t>利用细菌、真菌、病毒本身或其代谢产物等</w:t>
            </w:r>
          </w:p>
        </w:tc>
        <w:tc>
          <w:tcPr>
            <w:tcW w:w="2560" w:type="dxa"/>
            <w:shd w:val="clear" w:color="auto" w:fill="auto"/>
          </w:tcPr>
          <w:p w:rsidR="00E47D5F" w:rsidRDefault="00F2777E">
            <w:pPr>
              <w:spacing w:line="360" w:lineRule="auto"/>
              <w:jc w:val="center"/>
              <w:rPr>
                <w:rFonts w:ascii="Times New Roman" w:hAnsi="Times New Roman"/>
                <w:kern w:val="0"/>
                <w:sz w:val="18"/>
                <w:szCs w:val="18"/>
              </w:rPr>
            </w:pPr>
            <w:r>
              <w:rPr>
                <w:rFonts w:ascii="宋体" w:hAnsi="宋体" w:hint="eastAsia"/>
                <w:kern w:val="0"/>
                <w:sz w:val="18"/>
                <w:szCs w:val="18"/>
              </w:rPr>
              <w:t>未来趋势，积极倡导</w:t>
            </w:r>
          </w:p>
        </w:tc>
      </w:tr>
      <w:tr w:rsidR="00E47D5F">
        <w:trPr>
          <w:jc w:val="center"/>
        </w:trPr>
        <w:tc>
          <w:tcPr>
            <w:tcW w:w="1995" w:type="dxa"/>
            <w:shd w:val="clear" w:color="auto" w:fill="auto"/>
          </w:tcPr>
          <w:p w:rsidR="00E47D5F" w:rsidRDefault="00F2777E">
            <w:pPr>
              <w:jc w:val="center"/>
            </w:pPr>
            <w:r>
              <w:rPr>
                <w:rFonts w:ascii="宋体" w:hAnsi="宋体" w:hint="eastAsia"/>
                <w:kern w:val="0"/>
                <w:sz w:val="18"/>
                <w:szCs w:val="18"/>
              </w:rPr>
              <w:t>化学防治</w:t>
            </w:r>
          </w:p>
        </w:tc>
        <w:tc>
          <w:tcPr>
            <w:tcW w:w="4819" w:type="dxa"/>
            <w:shd w:val="clear" w:color="auto" w:fill="auto"/>
          </w:tcPr>
          <w:p w:rsidR="00E47D5F" w:rsidRDefault="00F2777E">
            <w:r>
              <w:rPr>
                <w:rFonts w:ascii="宋体" w:hAnsi="宋体" w:hint="eastAsia"/>
                <w:kern w:val="0"/>
                <w:sz w:val="18"/>
                <w:szCs w:val="18"/>
              </w:rPr>
              <w:t>使用化学药剂进行防治</w:t>
            </w:r>
          </w:p>
        </w:tc>
        <w:tc>
          <w:tcPr>
            <w:tcW w:w="2560" w:type="dxa"/>
            <w:shd w:val="clear" w:color="auto" w:fill="auto"/>
          </w:tcPr>
          <w:p w:rsidR="00E47D5F" w:rsidRDefault="00F2777E">
            <w:pPr>
              <w:jc w:val="center"/>
            </w:pPr>
            <w:r>
              <w:rPr>
                <w:rFonts w:ascii="宋体" w:hAnsi="宋体" w:hint="eastAsia"/>
                <w:kern w:val="0"/>
                <w:sz w:val="18"/>
                <w:szCs w:val="18"/>
              </w:rPr>
              <w:t>补救措施，少使用</w:t>
            </w:r>
          </w:p>
        </w:tc>
      </w:tr>
    </w:tbl>
    <w:p w:rsidR="00E47D5F" w:rsidRDefault="00E47D5F">
      <w:pPr>
        <w:pStyle w:val="afffff5"/>
        <w:ind w:firstLine="420"/>
      </w:pPr>
    </w:p>
    <w:p w:rsidR="00E47D5F" w:rsidRDefault="00F2777E">
      <w:pPr>
        <w:pStyle w:val="affc"/>
        <w:spacing w:before="312" w:after="312"/>
      </w:pPr>
      <w:r>
        <w:rPr>
          <w:rFonts w:hint="eastAsia"/>
        </w:rPr>
        <w:lastRenderedPageBreak/>
        <w:t>菌肥回田</w:t>
      </w:r>
    </w:p>
    <w:p w:rsidR="00E47D5F" w:rsidRDefault="00F2777E">
      <w:pPr>
        <w:pStyle w:val="afffff5"/>
        <w:ind w:firstLine="420"/>
        <w:rPr>
          <w:vanish/>
        </w:rPr>
      </w:pPr>
      <w:r>
        <w:rPr>
          <w:rFonts w:hint="eastAsia"/>
          <w:bCs/>
        </w:rPr>
        <w:t>直接打碎菌糠翻入定植沟中，作为有机肥料使用</w:t>
      </w:r>
      <w:r>
        <w:rPr>
          <w:rFonts w:hint="eastAsia"/>
        </w:rPr>
        <w:t>；也可以将菌糠取出集中堆放添加牛粪、羊粪等农家肥</w:t>
      </w:r>
      <w:r>
        <w:rPr>
          <w:rFonts w:hint="eastAsia"/>
          <w:bCs/>
        </w:rPr>
        <w:t>，进行充分的发酵腐</w:t>
      </w:r>
      <w:r>
        <w:rPr>
          <w:rFonts w:hint="eastAsia"/>
        </w:rPr>
        <w:t>解，作为有机肥施入。</w:t>
      </w:r>
      <w:bookmarkStart w:id="60" w:name="BookMark5"/>
      <w:bookmarkEnd w:id="24"/>
    </w:p>
    <w:p w:rsidR="00E47D5F" w:rsidRDefault="00E47D5F">
      <w:pPr>
        <w:widowControl/>
        <w:spacing w:line="420" w:lineRule="exact"/>
        <w:jc w:val="center"/>
        <w:sectPr w:rsidR="00E47D5F">
          <w:headerReference w:type="even" r:id="rId18"/>
          <w:headerReference w:type="default" r:id="rId19"/>
          <w:footerReference w:type="even" r:id="rId20"/>
          <w:footerReference w:type="default" r:id="rId21"/>
          <w:pgSz w:w="11906" w:h="16838"/>
          <w:pgMar w:top="1928" w:right="1134" w:bottom="1134" w:left="1134" w:header="1418" w:footer="1134" w:gutter="284"/>
          <w:cols w:space="425"/>
          <w:formProt w:val="0"/>
          <w:docGrid w:type="lines" w:linePitch="312"/>
        </w:sectPr>
      </w:pPr>
    </w:p>
    <w:p w:rsidR="00E47D5F" w:rsidRDefault="00F2777E">
      <w:pPr>
        <w:pStyle w:val="afffffc"/>
        <w:spacing w:after="156"/>
      </w:pPr>
      <w:bookmarkStart w:id="61" w:name="_Toc142552835"/>
      <w:bookmarkStart w:id="62" w:name="_Toc142552600"/>
      <w:bookmarkStart w:id="63" w:name="BookMark6"/>
      <w:bookmarkEnd w:id="60"/>
      <w:r>
        <w:rPr>
          <w:spacing w:val="105"/>
        </w:rPr>
        <w:lastRenderedPageBreak/>
        <w:t>参考文</w:t>
      </w:r>
      <w:r>
        <w:t>献</w:t>
      </w:r>
      <w:bookmarkEnd w:id="61"/>
      <w:bookmarkEnd w:id="62"/>
    </w:p>
    <w:p w:rsidR="00E47D5F" w:rsidRDefault="00E47D5F"/>
    <w:p w:rsidR="00E47D5F" w:rsidRDefault="00F2777E">
      <w:pPr>
        <w:spacing w:line="440" w:lineRule="exact"/>
        <w:rPr>
          <w:rFonts w:ascii="宋体" w:hAnsi="宋体" w:cs="宋体"/>
        </w:rPr>
      </w:pPr>
      <w:r>
        <w:rPr>
          <w:rFonts w:ascii="宋体" w:hAnsi="宋体" w:cs="宋体" w:hint="eastAsia"/>
        </w:rPr>
        <w:t xml:space="preserve">[1] GB/T 1.1-2020 </w:t>
      </w:r>
      <w:r>
        <w:rPr>
          <w:rFonts w:ascii="宋体" w:hAnsi="宋体" w:cs="宋体" w:hint="eastAsia"/>
        </w:rPr>
        <w:t>标准化工作导则，国家市场监督管理总局、</w:t>
      </w:r>
      <w:r>
        <w:rPr>
          <w:rFonts w:ascii="宋体" w:hAnsi="宋体" w:cs="宋体" w:hint="eastAsia"/>
        </w:rPr>
        <w:t xml:space="preserve"> </w:t>
      </w:r>
      <w:r>
        <w:rPr>
          <w:rFonts w:ascii="宋体" w:hAnsi="宋体" w:cs="宋体" w:hint="eastAsia"/>
        </w:rPr>
        <w:t>国家标准化管理委员会制定</w:t>
      </w:r>
    </w:p>
    <w:p w:rsidR="00E47D5F" w:rsidRDefault="00F2777E">
      <w:pPr>
        <w:spacing w:line="440" w:lineRule="exact"/>
        <w:rPr>
          <w:rFonts w:ascii="宋体" w:hAnsi="宋体" w:cs="宋体"/>
        </w:rPr>
      </w:pPr>
      <w:r>
        <w:rPr>
          <w:rFonts w:ascii="宋体" w:hAnsi="宋体" w:cs="宋体" w:hint="eastAsia"/>
        </w:rPr>
        <w:t xml:space="preserve">[2] </w:t>
      </w:r>
      <w:r>
        <w:rPr>
          <w:rFonts w:ascii="宋体" w:hAnsi="宋体" w:cs="宋体" w:hint="eastAsia"/>
        </w:rPr>
        <w:t>国家职业技能标准（</w:t>
      </w:r>
      <w:r>
        <w:rPr>
          <w:rFonts w:ascii="宋体" w:hAnsi="宋体" w:cs="宋体" w:hint="eastAsia"/>
        </w:rPr>
        <w:t>2019</w:t>
      </w:r>
      <w:r>
        <w:rPr>
          <w:rFonts w:ascii="宋体" w:hAnsi="宋体" w:cs="宋体" w:hint="eastAsia"/>
        </w:rPr>
        <w:t>年版），中华人民共和国人力资源和社会保障部制定</w:t>
      </w:r>
      <w:r>
        <w:rPr>
          <w:rFonts w:ascii="宋体" w:hAnsi="宋体" w:cs="宋体" w:hint="eastAsia"/>
        </w:rPr>
        <w:t xml:space="preserve"> </w:t>
      </w:r>
    </w:p>
    <w:p w:rsidR="00E47D5F" w:rsidRDefault="00F2777E">
      <w:pPr>
        <w:spacing w:line="440" w:lineRule="exact"/>
        <w:rPr>
          <w:rFonts w:ascii="宋体" w:hAnsi="宋体" w:cs="宋体"/>
        </w:rPr>
      </w:pPr>
      <w:r>
        <w:rPr>
          <w:rFonts w:ascii="宋体" w:hAnsi="宋体" w:cs="宋体" w:hint="eastAsia"/>
        </w:rPr>
        <w:t xml:space="preserve">[3] </w:t>
      </w:r>
      <w:r>
        <w:rPr>
          <w:rFonts w:ascii="宋体" w:hAnsi="宋体" w:cs="宋体" w:hint="eastAsia"/>
        </w:rPr>
        <w:t>国家职业技能标准编制技术规程（</w:t>
      </w:r>
      <w:r>
        <w:rPr>
          <w:rFonts w:ascii="宋体" w:hAnsi="宋体" w:cs="宋体" w:hint="eastAsia"/>
        </w:rPr>
        <w:t>2018</w:t>
      </w:r>
      <w:r>
        <w:rPr>
          <w:rFonts w:ascii="宋体" w:hAnsi="宋体" w:cs="宋体" w:hint="eastAsia"/>
        </w:rPr>
        <w:t>年版），中华人民共和国人力资源和社会保障部制定</w:t>
      </w:r>
    </w:p>
    <w:p w:rsidR="00E47D5F" w:rsidRDefault="00F2777E">
      <w:pPr>
        <w:spacing w:line="440" w:lineRule="exact"/>
        <w:rPr>
          <w:rFonts w:ascii="宋体" w:hAnsi="宋体" w:cs="宋体"/>
        </w:rPr>
      </w:pPr>
      <w:r>
        <w:rPr>
          <w:rFonts w:ascii="宋体" w:hAnsi="宋体" w:cs="宋体" w:hint="eastAsia"/>
        </w:rPr>
        <w:t xml:space="preserve">[4] </w:t>
      </w:r>
      <w:r>
        <w:rPr>
          <w:rFonts w:ascii="宋体" w:hAnsi="宋体" w:cs="宋体" w:hint="eastAsia"/>
        </w:rPr>
        <w:t>职业技能等级标准开发指南（试行）（</w:t>
      </w:r>
      <w:r>
        <w:rPr>
          <w:rFonts w:ascii="宋体" w:hAnsi="宋体" w:cs="宋体" w:hint="eastAsia"/>
        </w:rPr>
        <w:t>2020</w:t>
      </w:r>
      <w:r>
        <w:rPr>
          <w:rFonts w:ascii="宋体" w:hAnsi="宋体" w:cs="宋体" w:hint="eastAsia"/>
        </w:rPr>
        <w:t>年版），教育部职业技术教育中</w:t>
      </w:r>
      <w:r>
        <w:rPr>
          <w:rFonts w:ascii="宋体" w:hAnsi="宋体" w:cs="宋体" w:hint="eastAsia"/>
        </w:rPr>
        <w:t>心研究所组织编制</w:t>
      </w:r>
    </w:p>
    <w:p w:rsidR="00E47D5F" w:rsidRDefault="00E47D5F">
      <w:pPr>
        <w:pStyle w:val="afffff5"/>
        <w:ind w:firstLine="420"/>
      </w:pPr>
    </w:p>
    <w:p w:rsidR="00E47D5F" w:rsidRDefault="00E47D5F">
      <w:pPr>
        <w:pStyle w:val="afffff5"/>
        <w:ind w:firstLine="420"/>
      </w:pPr>
    </w:p>
    <w:p w:rsidR="00E47D5F" w:rsidRDefault="00E47D5F">
      <w:pPr>
        <w:pStyle w:val="afffff5"/>
        <w:ind w:firstLine="420"/>
      </w:pPr>
    </w:p>
    <w:p w:rsidR="00E47D5F" w:rsidRDefault="00E47D5F">
      <w:pPr>
        <w:pStyle w:val="afffffffffffa"/>
        <w:ind w:firstLineChars="0" w:firstLine="0"/>
      </w:pPr>
    </w:p>
    <w:p w:rsidR="00E47D5F" w:rsidRDefault="00E47D5F">
      <w:pPr>
        <w:pStyle w:val="afffffffffffa"/>
        <w:ind w:firstLineChars="0" w:firstLine="0"/>
      </w:pPr>
    </w:p>
    <w:p w:rsidR="00E47D5F" w:rsidRDefault="00F2777E">
      <w:pPr>
        <w:pStyle w:val="afffff5"/>
        <w:ind w:firstLineChars="0" w:firstLine="0"/>
        <w:jc w:val="center"/>
      </w:pPr>
      <w:bookmarkStart w:id="64" w:name="BookMark8"/>
      <w:bookmarkEnd w:id="63"/>
      <w:r>
        <w:rPr>
          <w:noProof/>
        </w:rPr>
        <w:drawing>
          <wp:inline distT="0" distB="0" distL="0" distR="0" wp14:anchorId="2F9D313F" wp14:editId="3C7707EB">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E47D5F">
      <w:headerReference w:type="even" r:id="rId23"/>
      <w:headerReference w:type="default" r:id="rId24"/>
      <w:footerReference w:type="even" r:id="rId25"/>
      <w:footerReference w:type="default" r:id="rId2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7E" w:rsidRDefault="00F2777E">
      <w:pPr>
        <w:spacing w:line="240" w:lineRule="auto"/>
      </w:pPr>
      <w:r>
        <w:separator/>
      </w:r>
    </w:p>
  </w:endnote>
  <w:endnote w:type="continuationSeparator" w:id="0">
    <w:p w:rsidR="00F2777E" w:rsidRDefault="00F27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E47D5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1"/>
    </w:pPr>
    <w:r>
      <w:fldChar w:fldCharType="begin"/>
    </w:r>
    <w:r>
      <w:instrText xml:space="preserve"> PAGE   \* MERGEFORMAT \* MERGEFORMAT </w:instrText>
    </w:r>
    <w:r>
      <w:fldChar w:fldCharType="separate"/>
    </w:r>
    <w:r w:rsidR="00B27338">
      <w:rPr>
        <w:noProof/>
      </w:rP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2"/>
    </w:pPr>
    <w:r>
      <w:fldChar w:fldCharType="begin"/>
    </w:r>
    <w:r>
      <w:instrText>PAGE   \* MERGEFORMAT</w:instrText>
    </w:r>
    <w:r>
      <w:fldChar w:fldCharType="separate"/>
    </w:r>
    <w:r>
      <w:rPr>
        <w:lang w:val="zh-CN"/>
      </w:rPr>
      <w:t>III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1"/>
    </w:pPr>
    <w:r>
      <w:fldChar w:fldCharType="begin"/>
    </w:r>
    <w:r>
      <w:instrText xml:space="preserve"> PAGE   \* MERGEFORMAT \* MERGEFORMAT </w:instrText>
    </w:r>
    <w:r>
      <w:fldChar w:fldCharType="separate"/>
    </w:r>
    <w:r w:rsidR="00B27338">
      <w:rPr>
        <w:noProof/>
      </w:rPr>
      <w:t>4</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2"/>
    </w:pPr>
    <w:r>
      <w:fldChar w:fldCharType="begin"/>
    </w:r>
    <w:r>
      <w:instrText>PAGE   \* MERGEFORMAT</w:instrText>
    </w:r>
    <w:r>
      <w:fldChar w:fldCharType="separate"/>
    </w:r>
    <w:r w:rsidR="00B27338" w:rsidRPr="00B27338">
      <w:rPr>
        <w:noProof/>
        <w:lang w:val="zh-CN"/>
      </w:rPr>
      <w:t>3</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1"/>
    </w:pPr>
    <w:r>
      <w:fldChar w:fldCharType="begin"/>
    </w:r>
    <w:r>
      <w:instrText xml:space="preserve"> PAGE   \* MERGEFORMAT \* MERGEFORMAT </w:instrText>
    </w:r>
    <w:r>
      <w:fldChar w:fldCharType="separate"/>
    </w:r>
    <w:r w:rsidR="00735BD5">
      <w:rPr>
        <w:noProof/>
      </w:rPr>
      <w:t>8</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2"/>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7E" w:rsidRDefault="00F2777E">
      <w:pPr>
        <w:spacing w:line="240" w:lineRule="auto"/>
      </w:pPr>
      <w:r>
        <w:separator/>
      </w:r>
    </w:p>
  </w:footnote>
  <w:footnote w:type="continuationSeparator" w:id="0">
    <w:p w:rsidR="00F2777E" w:rsidRDefault="00F27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E47D5F">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27338">
      <w:rPr>
        <w:noProof/>
      </w:rPr>
      <w:t>DB 21/T XXXX</w:t>
    </w:r>
    <w:r w:rsidR="00B27338">
      <w:rPr>
        <w:noProof/>
      </w:rPr>
      <w:t>—</w:t>
    </w:r>
    <w:r w:rsidR="00B27338">
      <w:rPr>
        <w:noProof/>
      </w:rP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21/T XXXX</w:t>
    </w:r>
    <w:r>
      <w:t>—</w:t>
    </w:r>
    <w: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27338">
      <w:rPr>
        <w:noProof/>
      </w:rPr>
      <w:t>DB 21/T XXXX</w:t>
    </w:r>
    <w:r w:rsidR="00B27338">
      <w:rPr>
        <w:noProof/>
      </w:rPr>
      <w:t>—</w:t>
    </w:r>
    <w:r w:rsidR="00B27338">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27338">
      <w:rPr>
        <w:noProof/>
      </w:rPr>
      <w:t>DB 21/T XXXX</w:t>
    </w:r>
    <w:r w:rsidR="00B27338">
      <w:rPr>
        <w:noProof/>
      </w:rPr>
      <w:t>—</w:t>
    </w:r>
    <w:r w:rsidR="00B27338">
      <w:rPr>
        <w:noProof/>
      </w:rP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35BD5">
      <w:rPr>
        <w:noProof/>
      </w:rPr>
      <w:t>DB 21/T XXXX</w:t>
    </w:r>
    <w:r w:rsidR="00735BD5">
      <w:rPr>
        <w:noProof/>
      </w:rPr>
      <w:t>—</w:t>
    </w:r>
    <w:r w:rsidR="00735BD5">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5F" w:rsidRDefault="00F2777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21/T XXXX</w:t>
    </w:r>
    <w:r>
      <w:t>—</w:t>
    </w:r>
    <w: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4252"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ocumentProtection w:edit="forms" w:enforcement="1" w:cryptProviderType="rsaAES" w:cryptAlgorithmClass="hash" w:cryptAlgorithmType="typeAny" w:cryptAlgorithmSid="14" w:cryptSpinCount="100000" w:hash="UUcbHPjrVgvm8sY6/JG2vWgMQY26ena7w96Odd3xls1u1jD9OLuIdRVb8g0UgQpaTbu+fEi5XlSqq7Fg948j2g==" w:salt="OANgiH5S0IcsVlrB0803sg=="/>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FlODIwYWU0MjRkODA0ZWU2MTQ2MmU1MTUwMDQifQ=="/>
  </w:docVars>
  <w:rsids>
    <w:rsidRoot w:val="003A25C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6F1"/>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BD6"/>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337"/>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121"/>
    <w:rsid w:val="000D753B"/>
    <w:rsid w:val="000E0866"/>
    <w:rsid w:val="000E4C9E"/>
    <w:rsid w:val="000E6FD7"/>
    <w:rsid w:val="000F06E1"/>
    <w:rsid w:val="000F0E3C"/>
    <w:rsid w:val="000F19D5"/>
    <w:rsid w:val="000F4AEA"/>
    <w:rsid w:val="000F633F"/>
    <w:rsid w:val="000F67E9"/>
    <w:rsid w:val="00104926"/>
    <w:rsid w:val="00106652"/>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1E38"/>
    <w:rsid w:val="001A234A"/>
    <w:rsid w:val="001A4CF3"/>
    <w:rsid w:val="001B06E8"/>
    <w:rsid w:val="001B71D0"/>
    <w:rsid w:val="001B71EE"/>
    <w:rsid w:val="001C04A8"/>
    <w:rsid w:val="001C2C03"/>
    <w:rsid w:val="001C42F7"/>
    <w:rsid w:val="001C49E5"/>
    <w:rsid w:val="001C680C"/>
    <w:rsid w:val="001C69C3"/>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EC6"/>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06E4"/>
    <w:rsid w:val="00281BB8"/>
    <w:rsid w:val="00281E9E"/>
    <w:rsid w:val="00282405"/>
    <w:rsid w:val="00283E33"/>
    <w:rsid w:val="00285170"/>
    <w:rsid w:val="00285361"/>
    <w:rsid w:val="00287A8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6B22"/>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5789"/>
    <w:rsid w:val="00336C64"/>
    <w:rsid w:val="00337162"/>
    <w:rsid w:val="0034194F"/>
    <w:rsid w:val="00344605"/>
    <w:rsid w:val="00346343"/>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5C6"/>
    <w:rsid w:val="003A4077"/>
    <w:rsid w:val="003B08CA"/>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93A"/>
    <w:rsid w:val="00445574"/>
    <w:rsid w:val="004467FB"/>
    <w:rsid w:val="00452D6B"/>
    <w:rsid w:val="00454484"/>
    <w:rsid w:val="0045517B"/>
    <w:rsid w:val="00463B77"/>
    <w:rsid w:val="00463C7B"/>
    <w:rsid w:val="004644A6"/>
    <w:rsid w:val="004659BD"/>
    <w:rsid w:val="00470775"/>
    <w:rsid w:val="004746B1"/>
    <w:rsid w:val="0047583F"/>
    <w:rsid w:val="00475DE8"/>
    <w:rsid w:val="00477E21"/>
    <w:rsid w:val="00481C44"/>
    <w:rsid w:val="00484936"/>
    <w:rsid w:val="00485C89"/>
    <w:rsid w:val="00486BE3"/>
    <w:rsid w:val="004905E4"/>
    <w:rsid w:val="00490A89"/>
    <w:rsid w:val="00490AB4"/>
    <w:rsid w:val="00492F02"/>
    <w:rsid w:val="004939AE"/>
    <w:rsid w:val="0049416F"/>
    <w:rsid w:val="004A0209"/>
    <w:rsid w:val="004A12DF"/>
    <w:rsid w:val="004A17E6"/>
    <w:rsid w:val="004A1BA8"/>
    <w:rsid w:val="004A4B57"/>
    <w:rsid w:val="004A63FA"/>
    <w:rsid w:val="004B0272"/>
    <w:rsid w:val="004B2701"/>
    <w:rsid w:val="004B2E1B"/>
    <w:rsid w:val="004B3AA8"/>
    <w:rsid w:val="004B3E93"/>
    <w:rsid w:val="004C1FBC"/>
    <w:rsid w:val="004C3F1D"/>
    <w:rsid w:val="004C458D"/>
    <w:rsid w:val="004C6112"/>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08"/>
    <w:rsid w:val="005043BB"/>
    <w:rsid w:val="00504A3D"/>
    <w:rsid w:val="00504D88"/>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2FB"/>
    <w:rsid w:val="00551F6F"/>
    <w:rsid w:val="00555044"/>
    <w:rsid w:val="00561475"/>
    <w:rsid w:val="00563AA1"/>
    <w:rsid w:val="0056487B"/>
    <w:rsid w:val="00564FB9"/>
    <w:rsid w:val="005733C4"/>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BC3"/>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EC2"/>
    <w:rsid w:val="00651ACB"/>
    <w:rsid w:val="00651C47"/>
    <w:rsid w:val="00652AB2"/>
    <w:rsid w:val="00653FED"/>
    <w:rsid w:val="00654EC0"/>
    <w:rsid w:val="0065525B"/>
    <w:rsid w:val="00655D4F"/>
    <w:rsid w:val="00656CC5"/>
    <w:rsid w:val="00656D29"/>
    <w:rsid w:val="0066275E"/>
    <w:rsid w:val="00663025"/>
    <w:rsid w:val="006640E5"/>
    <w:rsid w:val="006646F1"/>
    <w:rsid w:val="00664929"/>
    <w:rsid w:val="00664F62"/>
    <w:rsid w:val="006655E1"/>
    <w:rsid w:val="00672060"/>
    <w:rsid w:val="006722FD"/>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27FC8"/>
    <w:rsid w:val="007322D9"/>
    <w:rsid w:val="00732BC0"/>
    <w:rsid w:val="00735BD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891"/>
    <w:rsid w:val="00783ECF"/>
    <w:rsid w:val="0078413A"/>
    <w:rsid w:val="00787E9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17D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33E"/>
    <w:rsid w:val="00840617"/>
    <w:rsid w:val="00840F84"/>
    <w:rsid w:val="00842A47"/>
    <w:rsid w:val="00843C13"/>
    <w:rsid w:val="008454F8"/>
    <w:rsid w:val="0085173A"/>
    <w:rsid w:val="008520AB"/>
    <w:rsid w:val="00856316"/>
    <w:rsid w:val="008603CE"/>
    <w:rsid w:val="008620FC"/>
    <w:rsid w:val="008627A5"/>
    <w:rsid w:val="00863E05"/>
    <w:rsid w:val="00865ACA"/>
    <w:rsid w:val="00865D28"/>
    <w:rsid w:val="00865F85"/>
    <w:rsid w:val="00867C10"/>
    <w:rsid w:val="00870439"/>
    <w:rsid w:val="00870DA1"/>
    <w:rsid w:val="00883F93"/>
    <w:rsid w:val="008849BE"/>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CBF"/>
    <w:rsid w:val="008B7E05"/>
    <w:rsid w:val="008C1797"/>
    <w:rsid w:val="008C219C"/>
    <w:rsid w:val="008C475E"/>
    <w:rsid w:val="008C619A"/>
    <w:rsid w:val="008C72BB"/>
    <w:rsid w:val="008D0CE8"/>
    <w:rsid w:val="008D2D1D"/>
    <w:rsid w:val="008D453D"/>
    <w:rsid w:val="008D53AD"/>
    <w:rsid w:val="008D562B"/>
    <w:rsid w:val="008D5733"/>
    <w:rsid w:val="008D622B"/>
    <w:rsid w:val="008D666C"/>
    <w:rsid w:val="008D7B54"/>
    <w:rsid w:val="008E0C9D"/>
    <w:rsid w:val="008E1648"/>
    <w:rsid w:val="008E1B3E"/>
    <w:rsid w:val="008E2319"/>
    <w:rsid w:val="008E3768"/>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9FB"/>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E24"/>
    <w:rsid w:val="0095496B"/>
    <w:rsid w:val="00954D5F"/>
    <w:rsid w:val="009610DC"/>
    <w:rsid w:val="00961490"/>
    <w:rsid w:val="0096381A"/>
    <w:rsid w:val="00965E04"/>
    <w:rsid w:val="00966C49"/>
    <w:rsid w:val="009674AD"/>
    <w:rsid w:val="00970CDC"/>
    <w:rsid w:val="00977010"/>
    <w:rsid w:val="00977D02"/>
    <w:rsid w:val="009809BB"/>
    <w:rsid w:val="0098364B"/>
    <w:rsid w:val="009911AF"/>
    <w:rsid w:val="00991875"/>
    <w:rsid w:val="00991F92"/>
    <w:rsid w:val="00992985"/>
    <w:rsid w:val="00992FA8"/>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3F90"/>
    <w:rsid w:val="009C4CFA"/>
    <w:rsid w:val="009C5070"/>
    <w:rsid w:val="009D112C"/>
    <w:rsid w:val="009D47FA"/>
    <w:rsid w:val="009D4C5B"/>
    <w:rsid w:val="009D50D2"/>
    <w:rsid w:val="009D6BCA"/>
    <w:rsid w:val="009E0F62"/>
    <w:rsid w:val="009E4A58"/>
    <w:rsid w:val="009E5A2D"/>
    <w:rsid w:val="009E5AB2"/>
    <w:rsid w:val="009E6219"/>
    <w:rsid w:val="009E67B0"/>
    <w:rsid w:val="009F03B3"/>
    <w:rsid w:val="009F44B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252D"/>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248"/>
    <w:rsid w:val="00AD0AEF"/>
    <w:rsid w:val="00AD11B7"/>
    <w:rsid w:val="00AD1A94"/>
    <w:rsid w:val="00AD1C05"/>
    <w:rsid w:val="00AD4126"/>
    <w:rsid w:val="00AD421C"/>
    <w:rsid w:val="00AD44FA"/>
    <w:rsid w:val="00AD5BF5"/>
    <w:rsid w:val="00AE070A"/>
    <w:rsid w:val="00AE101C"/>
    <w:rsid w:val="00AE37E5"/>
    <w:rsid w:val="00AE5EB4"/>
    <w:rsid w:val="00AF0C18"/>
    <w:rsid w:val="00AF1D2A"/>
    <w:rsid w:val="00AF47C5"/>
    <w:rsid w:val="00AF5398"/>
    <w:rsid w:val="00B049AF"/>
    <w:rsid w:val="00B07242"/>
    <w:rsid w:val="00B10534"/>
    <w:rsid w:val="00B113DB"/>
    <w:rsid w:val="00B11D8A"/>
    <w:rsid w:val="00B12981"/>
    <w:rsid w:val="00B147DD"/>
    <w:rsid w:val="00B156FD"/>
    <w:rsid w:val="00B21F61"/>
    <w:rsid w:val="00B261F1"/>
    <w:rsid w:val="00B265BC"/>
    <w:rsid w:val="00B27338"/>
    <w:rsid w:val="00B31FB1"/>
    <w:rsid w:val="00B33952"/>
    <w:rsid w:val="00B33C5E"/>
    <w:rsid w:val="00B342F4"/>
    <w:rsid w:val="00B34369"/>
    <w:rsid w:val="00B34DC2"/>
    <w:rsid w:val="00B378E5"/>
    <w:rsid w:val="00B4346D"/>
    <w:rsid w:val="00B43C50"/>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9D2"/>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853"/>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28C"/>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286"/>
    <w:rsid w:val="00CE30EA"/>
    <w:rsid w:val="00CE458B"/>
    <w:rsid w:val="00CE5467"/>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2C2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65"/>
    <w:rsid w:val="00DD00FF"/>
    <w:rsid w:val="00DD0619"/>
    <w:rsid w:val="00DD07FB"/>
    <w:rsid w:val="00DD25C6"/>
    <w:rsid w:val="00DD4FE5"/>
    <w:rsid w:val="00DD54B0"/>
    <w:rsid w:val="00DD57EE"/>
    <w:rsid w:val="00DD6BCC"/>
    <w:rsid w:val="00DE0A4B"/>
    <w:rsid w:val="00DE2410"/>
    <w:rsid w:val="00DE2939"/>
    <w:rsid w:val="00DE3574"/>
    <w:rsid w:val="00DE6E81"/>
    <w:rsid w:val="00DE703F"/>
    <w:rsid w:val="00DE7595"/>
    <w:rsid w:val="00DF1961"/>
    <w:rsid w:val="00DF44DE"/>
    <w:rsid w:val="00DF5F11"/>
    <w:rsid w:val="00E01138"/>
    <w:rsid w:val="00E02DFB"/>
    <w:rsid w:val="00E030F9"/>
    <w:rsid w:val="00E0311A"/>
    <w:rsid w:val="00E03138"/>
    <w:rsid w:val="00E054A0"/>
    <w:rsid w:val="00E06404"/>
    <w:rsid w:val="00E065D2"/>
    <w:rsid w:val="00E11A85"/>
    <w:rsid w:val="00E12495"/>
    <w:rsid w:val="00E127A7"/>
    <w:rsid w:val="00E15CCD"/>
    <w:rsid w:val="00E202EF"/>
    <w:rsid w:val="00E210B5"/>
    <w:rsid w:val="00E23D99"/>
    <w:rsid w:val="00E2552F"/>
    <w:rsid w:val="00E3137A"/>
    <w:rsid w:val="00E31762"/>
    <w:rsid w:val="00E32CCF"/>
    <w:rsid w:val="00E34A98"/>
    <w:rsid w:val="00E35D1E"/>
    <w:rsid w:val="00E364F9"/>
    <w:rsid w:val="00E365FA"/>
    <w:rsid w:val="00E36789"/>
    <w:rsid w:val="00E44A83"/>
    <w:rsid w:val="00E47D5F"/>
    <w:rsid w:val="00E502C1"/>
    <w:rsid w:val="00E502DD"/>
    <w:rsid w:val="00E50D3A"/>
    <w:rsid w:val="00E51387"/>
    <w:rsid w:val="00E51E68"/>
    <w:rsid w:val="00E52EFD"/>
    <w:rsid w:val="00E5408A"/>
    <w:rsid w:val="00E56800"/>
    <w:rsid w:val="00E60C63"/>
    <w:rsid w:val="00E62FF9"/>
    <w:rsid w:val="00E635D6"/>
    <w:rsid w:val="00E639BC"/>
    <w:rsid w:val="00E664CC"/>
    <w:rsid w:val="00E67F63"/>
    <w:rsid w:val="00E70388"/>
    <w:rsid w:val="00E70F92"/>
    <w:rsid w:val="00E74C54"/>
    <w:rsid w:val="00E76127"/>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77E"/>
    <w:rsid w:val="00F27A3B"/>
    <w:rsid w:val="00F30506"/>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D51"/>
    <w:rsid w:val="00FE7E79"/>
    <w:rsid w:val="00FF0D7F"/>
    <w:rsid w:val="00FF3E7D"/>
    <w:rsid w:val="00FF5B99"/>
    <w:rsid w:val="00FF730C"/>
    <w:rsid w:val="00FF73F4"/>
    <w:rsid w:val="00FF7CE4"/>
    <w:rsid w:val="00FF7E39"/>
    <w:rsid w:val="015708ED"/>
    <w:rsid w:val="03547F3F"/>
    <w:rsid w:val="05920E9D"/>
    <w:rsid w:val="0C772C0C"/>
    <w:rsid w:val="0D675118"/>
    <w:rsid w:val="0EE32855"/>
    <w:rsid w:val="0F8876D8"/>
    <w:rsid w:val="158521DA"/>
    <w:rsid w:val="16677B31"/>
    <w:rsid w:val="16CB6312"/>
    <w:rsid w:val="17563E2E"/>
    <w:rsid w:val="18716807"/>
    <w:rsid w:val="187C13DD"/>
    <w:rsid w:val="188E23C6"/>
    <w:rsid w:val="1C017356"/>
    <w:rsid w:val="1C07523F"/>
    <w:rsid w:val="1F165C52"/>
    <w:rsid w:val="1F27358E"/>
    <w:rsid w:val="20112FE8"/>
    <w:rsid w:val="228C6FD2"/>
    <w:rsid w:val="22F8703B"/>
    <w:rsid w:val="26403BF2"/>
    <w:rsid w:val="26D046A2"/>
    <w:rsid w:val="27895E2C"/>
    <w:rsid w:val="283D38E5"/>
    <w:rsid w:val="2A1B4A63"/>
    <w:rsid w:val="2AD30362"/>
    <w:rsid w:val="2AE2020B"/>
    <w:rsid w:val="2AF5247E"/>
    <w:rsid w:val="2BE07A80"/>
    <w:rsid w:val="3060551E"/>
    <w:rsid w:val="30C20879"/>
    <w:rsid w:val="31293B1B"/>
    <w:rsid w:val="31500118"/>
    <w:rsid w:val="33EC69E4"/>
    <w:rsid w:val="33EE3B42"/>
    <w:rsid w:val="3420781B"/>
    <w:rsid w:val="34A91596"/>
    <w:rsid w:val="34F30AB6"/>
    <w:rsid w:val="34FC3E0F"/>
    <w:rsid w:val="35980857"/>
    <w:rsid w:val="35DF103A"/>
    <w:rsid w:val="383733B0"/>
    <w:rsid w:val="3FBE7F13"/>
    <w:rsid w:val="418F793E"/>
    <w:rsid w:val="47387E30"/>
    <w:rsid w:val="48A71E8C"/>
    <w:rsid w:val="4A924726"/>
    <w:rsid w:val="4ACD6FFA"/>
    <w:rsid w:val="4B2410F8"/>
    <w:rsid w:val="4BDC3BFA"/>
    <w:rsid w:val="4C1C493F"/>
    <w:rsid w:val="4C811842"/>
    <w:rsid w:val="503264DF"/>
    <w:rsid w:val="5139389D"/>
    <w:rsid w:val="538B6069"/>
    <w:rsid w:val="54CF60AE"/>
    <w:rsid w:val="56EE1866"/>
    <w:rsid w:val="577965BA"/>
    <w:rsid w:val="57B52C72"/>
    <w:rsid w:val="5A4B266A"/>
    <w:rsid w:val="5DF213D3"/>
    <w:rsid w:val="5EE67F80"/>
    <w:rsid w:val="60201ACC"/>
    <w:rsid w:val="60354BD7"/>
    <w:rsid w:val="6077753D"/>
    <w:rsid w:val="622B4644"/>
    <w:rsid w:val="6660394E"/>
    <w:rsid w:val="67430B7A"/>
    <w:rsid w:val="67BF05FA"/>
    <w:rsid w:val="6AE24964"/>
    <w:rsid w:val="6B8974A3"/>
    <w:rsid w:val="6CC30793"/>
    <w:rsid w:val="6E013A34"/>
    <w:rsid w:val="6F8D1054"/>
    <w:rsid w:val="70D05507"/>
    <w:rsid w:val="72474322"/>
    <w:rsid w:val="74477EFB"/>
    <w:rsid w:val="767E572A"/>
    <w:rsid w:val="78112CFA"/>
    <w:rsid w:val="79D02741"/>
    <w:rsid w:val="7A807617"/>
    <w:rsid w:val="7B5B086A"/>
    <w:rsid w:val="7D506DED"/>
    <w:rsid w:val="7E22523F"/>
    <w:rsid w:val="7F517E80"/>
    <w:rsid w:val="7FF4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3C1F2C"/>
  <w15:docId w15:val="{CB42C4AB-0E02-4402-8487-9818859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uiPriority w:val="99"/>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uiPriority w:val="99"/>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b">
    <w:name w:val="一级条标题"/>
    <w:basedOn w:val="afff5"/>
    <w:next w:val="afff5"/>
    <w:qFormat/>
    <w:pPr>
      <w:widowControl/>
      <w:adjustRightInd/>
      <w:spacing w:beforeLines="50" w:afterLines="50" w:line="240" w:lineRule="auto"/>
      <w:ind w:left="709"/>
      <w:jc w:val="left"/>
      <w:outlineLvl w:val="2"/>
    </w:pPr>
    <w:rPr>
      <w:rFonts w:ascii="黑体" w:eastAsia="黑体" w:hAnsi="黑体" w:cs="宋体"/>
      <w:kern w:val="0"/>
    </w:rPr>
  </w:style>
  <w:style w:type="paragraph" w:customStyle="1" w:styleId="afffffffffffc">
    <w:name w:val="章标题"/>
    <w:basedOn w:val="afff5"/>
    <w:next w:val="afff5"/>
    <w:qFormat/>
    <w:pPr>
      <w:widowControl/>
      <w:adjustRightInd/>
      <w:spacing w:beforeLines="100" w:afterLines="100" w:line="240" w:lineRule="auto"/>
      <w:outlineLvl w:val="1"/>
    </w:pPr>
    <w:rPr>
      <w:rFonts w:ascii="黑体" w:eastAsia="黑体" w:hAnsi="黑体" w:cs="宋体"/>
      <w:kern w:val="0"/>
    </w:rPr>
  </w:style>
  <w:style w:type="paragraph" w:customStyle="1" w:styleId="afffffffffffd">
    <w:name w:val="二级条标题"/>
    <w:basedOn w:val="afffffffffffb"/>
    <w:next w:val="afffffffffffa"/>
    <w:qFormat/>
    <w:pPr>
      <w:ind w:left="284"/>
      <w:outlineLvl w:val="3"/>
    </w:pPr>
  </w:style>
  <w:style w:type="character" w:customStyle="1" w:styleId="15">
    <w:name w:val="15"/>
    <w:basedOn w:val="afff6"/>
    <w:qFormat/>
    <w:rPr>
      <w:rFonts w:ascii="黑体" w:eastAsia="黑体" w:hAnsi="黑体" w:hint="eastAsia"/>
      <w:sz w:val="21"/>
      <w:szCs w:val="21"/>
    </w:rPr>
  </w:style>
  <w:style w:type="table" w:customStyle="1" w:styleId="13">
    <w:name w:val="网格型1"/>
    <w:basedOn w:val="afff7"/>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简明型 13"/>
    <w:basedOn w:val="afff7"/>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4">
    <w:name w:val="简明型 14"/>
    <w:basedOn w:val="afff7"/>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137086B13C4F3A946D66CEBE6B0ABE"/>
        <w:category>
          <w:name w:val="常规"/>
          <w:gallery w:val="placeholder"/>
        </w:category>
        <w:types>
          <w:type w:val="bbPlcHdr"/>
        </w:types>
        <w:behaviors>
          <w:behavior w:val="content"/>
        </w:behaviors>
        <w:guid w:val="{C92CF596-9239-48E9-89C8-E0FC3E93FF55}"/>
      </w:docPartPr>
      <w:docPartBody>
        <w:p w:rsidR="00FD4418" w:rsidRDefault="00FB5F4A">
          <w:pPr>
            <w:pStyle w:val="77137086B13C4F3A946D66CEBE6B0ABE"/>
          </w:pPr>
          <w:r>
            <w:rPr>
              <w:rStyle w:val="a3"/>
              <w:rFonts w:hint="eastAsia"/>
            </w:rPr>
            <w:t>单击或点击此处输入文字。</w:t>
          </w:r>
        </w:p>
      </w:docPartBody>
    </w:docPart>
    <w:docPart>
      <w:docPartPr>
        <w:name w:val="233EFA3CA6064A27B9CFD390BF9F3603"/>
        <w:category>
          <w:name w:val="常规"/>
          <w:gallery w:val="placeholder"/>
        </w:category>
        <w:types>
          <w:type w:val="bbPlcHdr"/>
        </w:types>
        <w:behaviors>
          <w:behavior w:val="content"/>
        </w:behaviors>
        <w:guid w:val="{F92D7FB9-9602-48EB-ABBC-1800BD328ACA}"/>
      </w:docPartPr>
      <w:docPartBody>
        <w:p w:rsidR="00FD4418" w:rsidRDefault="00FB5F4A">
          <w:pPr>
            <w:pStyle w:val="233EFA3CA6064A27B9CFD390BF9F3603"/>
          </w:pPr>
          <w:r>
            <w:rPr>
              <w:rStyle w:val="a3"/>
              <w:rFonts w:hint="eastAsia"/>
            </w:rPr>
            <w:t>选择一项。</w:t>
          </w:r>
        </w:p>
      </w:docPartBody>
    </w:docPart>
    <w:docPart>
      <w:docPartPr>
        <w:name w:val="8C41F05D085D4CFEBA79B3A4E4D8D2AE"/>
        <w:category>
          <w:name w:val="常规"/>
          <w:gallery w:val="placeholder"/>
        </w:category>
        <w:types>
          <w:type w:val="bbPlcHdr"/>
        </w:types>
        <w:behaviors>
          <w:behavior w:val="content"/>
        </w:behaviors>
        <w:guid w:val="{9112EA49-7AC1-42E8-9F79-FC29992A9909}"/>
      </w:docPartPr>
      <w:docPartBody>
        <w:p w:rsidR="00FD4418" w:rsidRDefault="00FB5F4A">
          <w:pPr>
            <w:pStyle w:val="8C41F05D085D4CFEBA79B3A4E4D8D2A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5E"/>
    <w:rsid w:val="0000040E"/>
    <w:rsid w:val="0002069E"/>
    <w:rsid w:val="000A2209"/>
    <w:rsid w:val="000A5C05"/>
    <w:rsid w:val="001C431C"/>
    <w:rsid w:val="0028094E"/>
    <w:rsid w:val="002F4C90"/>
    <w:rsid w:val="002F754C"/>
    <w:rsid w:val="004573AB"/>
    <w:rsid w:val="0046455E"/>
    <w:rsid w:val="00492430"/>
    <w:rsid w:val="004B5F33"/>
    <w:rsid w:val="00552885"/>
    <w:rsid w:val="00567906"/>
    <w:rsid w:val="00783E77"/>
    <w:rsid w:val="009A0141"/>
    <w:rsid w:val="00A66D73"/>
    <w:rsid w:val="00B849A0"/>
    <w:rsid w:val="00BF0D59"/>
    <w:rsid w:val="00CC5689"/>
    <w:rsid w:val="00DB4F00"/>
    <w:rsid w:val="00E2057B"/>
    <w:rsid w:val="00E32AF0"/>
    <w:rsid w:val="00ED18E8"/>
    <w:rsid w:val="00F010E1"/>
    <w:rsid w:val="00F505E3"/>
    <w:rsid w:val="00FB5F4A"/>
    <w:rsid w:val="00FD4418"/>
    <w:rsid w:val="00FF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7137086B13C4F3A946D66CEBE6B0ABE">
    <w:name w:val="77137086B13C4F3A946D66CEBE6B0ABE"/>
    <w:qFormat/>
    <w:pPr>
      <w:widowControl w:val="0"/>
      <w:jc w:val="both"/>
    </w:pPr>
    <w:rPr>
      <w:kern w:val="2"/>
      <w:sz w:val="21"/>
      <w:szCs w:val="22"/>
    </w:rPr>
  </w:style>
  <w:style w:type="paragraph" w:customStyle="1" w:styleId="233EFA3CA6064A27B9CFD390BF9F3603">
    <w:name w:val="233EFA3CA6064A27B9CFD390BF9F3603"/>
    <w:qFormat/>
    <w:pPr>
      <w:widowControl w:val="0"/>
      <w:jc w:val="both"/>
    </w:pPr>
    <w:rPr>
      <w:kern w:val="2"/>
      <w:sz w:val="21"/>
      <w:szCs w:val="22"/>
    </w:rPr>
  </w:style>
  <w:style w:type="paragraph" w:customStyle="1" w:styleId="8C41F05D085D4CFEBA79B3A4E4D8D2AE">
    <w:name w:val="8C41F05D085D4CFEBA79B3A4E4D8D2A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51184-7F56-4B8C-8A27-0A3ED0DF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80</TotalTime>
  <Pages>1</Pages>
  <Words>604</Words>
  <Characters>3445</Characters>
  <Application>Microsoft Office Word</Application>
  <DocSecurity>0</DocSecurity>
  <Lines>28</Lines>
  <Paragraphs>8</Paragraphs>
  <ScaleCrop>false</ScaleCrop>
  <Company>PCMI</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China</dc:creator>
  <dc:description>&lt;config cover="true" show_menu="true" version="1.0.0" doctype="SDKXY"&gt;_x000d_
&lt;/config&gt;</dc:description>
  <cp:lastModifiedBy>China</cp:lastModifiedBy>
  <cp:revision>44</cp:revision>
  <cp:lastPrinted>2020-08-30T10:00:00Z</cp:lastPrinted>
  <dcterms:created xsi:type="dcterms:W3CDTF">2023-02-23T08:14:00Z</dcterms:created>
  <dcterms:modified xsi:type="dcterms:W3CDTF">2024-09-12T11:30:00Z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2052-12.1.0.18240</vt:lpwstr>
  </property>
  <property fmtid="{D5CDD505-2E9C-101B-9397-08002B2CF9AE}" pid="15" name="ICV">
    <vt:lpwstr>5F2A120FDC1C41198A7123325AEEB34E</vt:lpwstr>
  </property>
  <property fmtid="{D5CDD505-2E9C-101B-9397-08002B2CF9AE}" pid="16" name="DoublePage">
    <vt:lpwstr>true</vt:lpwstr>
  </property>
</Properties>
</file>