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041CA">
      <w:pPr>
        <w:pStyle w:val="6"/>
      </w:pPr>
      <w:r>
        <w:rPr>
          <w:rFonts w:hAnsi="黑体"/>
        </w:rPr>
        <w:t>ICS</w:t>
      </w:r>
      <w:r>
        <w:rPr>
          <w:rFonts w:hint="eastAsia" w:hAnsi="黑体" w:eastAsia="MS Gothic" w:cs="MS Gothic"/>
        </w:rPr>
        <w:t> </w:t>
      </w:r>
      <w:bookmarkStart w:id="0" w:name="ICS"/>
      <w:r>
        <w:fldChar w:fldCharType="begin">
          <w:ffData>
            <w:name w:val="ICS"/>
            <w:enabled/>
            <w:calcOnExit w:val="0"/>
            <w:helpText w:type="text" w:val="请输入正确的ICS号："/>
            <w:textInput>
              <w:default w:val="65.060.30"/>
            </w:textInput>
          </w:ffData>
        </w:fldChar>
      </w:r>
      <w:r>
        <w:instrText xml:space="preserve"> FORMTEXT </w:instrText>
      </w:r>
      <w:r>
        <w:fldChar w:fldCharType="separate"/>
      </w:r>
      <w:r>
        <w:t>65.060.30</w:t>
      </w:r>
      <w:r>
        <w:fldChar w:fldCharType="end"/>
      </w:r>
      <w:bookmarkEnd w:id="0"/>
    </w:p>
    <w:p w14:paraId="22315EDD">
      <w:pPr>
        <w:pStyle w:val="6"/>
      </w:pPr>
      <w:bookmarkStart w:id="1" w:name="WXFLH"/>
      <w:r>
        <w:fldChar w:fldCharType="begin">
          <w:ffData>
            <w:name w:val="WXFLH"/>
            <w:enabled/>
            <w:calcOnExit w:val="0"/>
            <w:helpText w:type="text" w:val="请输入中国标准文献分类号："/>
            <w:textInput>
              <w:default w:val="B 91"/>
            </w:textInput>
          </w:ffData>
        </w:fldChar>
      </w:r>
      <w:r>
        <w:instrText xml:space="preserve"> FORMTEXT </w:instrText>
      </w:r>
      <w:r>
        <w:fldChar w:fldCharType="separate"/>
      </w:r>
      <w:r>
        <w:t>B 91</w:t>
      </w:r>
      <w:r>
        <w:fldChar w:fldCharType="end"/>
      </w:r>
      <w:bookmarkEnd w:id="1"/>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2076F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18904997">
            <w:pPr>
              <w:pStyle w:val="6"/>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76BFFC5A"/>
                              </w:txbxContent>
                            </wps:txbx>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CiHXbgtwEAAGkDAAAOAAAAAAAAAAEAIAAAACQBAABkcnMvZTJvRG9jLnhtbFBLBQYAAAAA&#10;BgAGAFkBAABNBQAAAAA=&#10;">
                      <v:fill on="t" focussize="0,0"/>
                      <v:stroke on="f"/>
                      <v:imagedata o:title=""/>
                      <o:lock v:ext="edit" aspectratio="f"/>
                      <v:textbox>
                        <w:txbxContent>
                          <w:p w14:paraId="76BFFC5A"/>
                        </w:txbxContent>
                      </v:textbox>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613347A7">
      <w:pPr>
        <w:pStyle w:val="7"/>
        <w:rPr>
          <w:rFonts w:hint="eastAsia"/>
        </w:rPr>
      </w:pPr>
      <w:r>
        <w:rPr>
          <w:rFonts w:hint="default" w:ascii="Times New Roman" w:hAnsi="Times New Roman" w:cs="Times New Roman"/>
        </w:rPr>
        <w:t>DB</w:t>
      </w:r>
      <w:bookmarkStart w:id="3" w:name="c3"/>
      <w:r>
        <w:rPr>
          <w:rFonts w:hint="default" w:ascii="Times New Roman" w:hAnsi="Times New Roman" w:cs="Times New Roman"/>
        </w:rPr>
        <w:fldChar w:fldCharType="begin">
          <w:ffData>
            <w:name w:val="c3"/>
            <w:enabled/>
            <w:calcOnExit w:val="0"/>
            <w:entryMacro w:val="ShowHelp16"/>
            <w:textInput>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bookmarkEnd w:id="3"/>
      <w:r>
        <w:rPr>
          <w:rFonts w:hint="default" w:ascii="Times New Roman" w:hAnsi="Times New Roman" w:cs="Times New Roman"/>
        </w:rPr>
        <w:t>1</w:t>
      </w:r>
    </w:p>
    <w:p w14:paraId="275C86CC">
      <w:pPr>
        <w:pStyle w:val="9"/>
      </w:pPr>
      <w:bookmarkStart w:id="4" w:name="c4"/>
      <w:r>
        <w:rPr>
          <w:rFonts w:hint="eastAsia"/>
        </w:rPr>
        <w:t>辽宁</w:t>
      </w:r>
      <w:bookmarkEnd w:id="4"/>
      <w:r>
        <w:rPr>
          <w:rFonts w:hint="eastAsia"/>
        </w:rPr>
        <w:t>省地方标准</w:t>
      </w:r>
    </w:p>
    <w:p w14:paraId="484EB75A">
      <w:pPr>
        <w:pStyle w:val="10"/>
        <w:rPr>
          <w:rFonts w:hint="default" w:eastAsia="黑体"/>
          <w:lang w:val="en-US" w:eastAsia="zh-CN"/>
        </w:rPr>
      </w:pPr>
      <w:r>
        <w:rPr>
          <w:rFonts w:hAnsi="黑体"/>
        </w:rPr>
        <w:t>DB</w:t>
      </w:r>
      <w:r>
        <w:rPr>
          <w:rFonts w:ascii="Times New Roman"/>
        </w:rPr>
        <w:t xml:space="preserve"> </w:t>
      </w:r>
      <w:bookmarkStart w:id="5" w:name="StdNo0"/>
      <w:r>
        <w:rPr>
          <w:rFonts w:hint="eastAsia"/>
        </w:rPr>
        <w:fldChar w:fldCharType="begin">
          <w:ffData>
            <w:name w:val="StdNo0"/>
            <w:enabled/>
            <w:calcOnExit w:val="0"/>
            <w:textInput>
              <w:default w:val="21"/>
              <w:maxLength w:val="2"/>
            </w:textInput>
          </w:ffData>
        </w:fldChar>
      </w:r>
      <w:r>
        <w:rPr>
          <w:rFonts w:hint="eastAsia"/>
        </w:rPr>
        <w:instrText xml:space="preserve">FORMTEXT</w:instrText>
      </w:r>
      <w:r>
        <w:rPr>
          <w:rFonts w:hint="eastAsia"/>
        </w:rPr>
        <w:fldChar w:fldCharType="separate"/>
      </w:r>
      <w:r>
        <w:rPr>
          <w:rFonts w:hint="eastAsia"/>
        </w:rPr>
        <w:t>21</w:t>
      </w:r>
      <w:r>
        <w:rPr>
          <w:rFonts w:hint="eastAsia"/>
        </w:rPr>
        <w:fldChar w:fldCharType="end"/>
      </w:r>
      <w:bookmarkEnd w:id="5"/>
      <w:r>
        <w:t>/</w:t>
      </w:r>
      <w:r>
        <w:rPr>
          <w:rFonts w:hint="eastAsia"/>
          <w:lang w:val="en-US" w:eastAsia="zh-CN"/>
        </w:rPr>
        <w:t>XXXX</w:t>
      </w:r>
      <w:r>
        <w:t>—</w:t>
      </w:r>
      <w:r>
        <w:rPr>
          <w:rFonts w:hint="eastAsia"/>
          <w:lang w:val="en-US" w:eastAsia="zh-CN"/>
        </w:rPr>
        <w:t>2024</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AD4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46BFE243">
            <w:pPr>
              <w:pStyle w:val="11"/>
            </w:pPr>
            <w:bookmarkStart w:id="6"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6"/>
          </w:p>
        </w:tc>
      </w:tr>
    </w:tbl>
    <w:p w14:paraId="2FA7C775">
      <w:pPr>
        <w:pStyle w:val="10"/>
      </w:pPr>
    </w:p>
    <w:p w14:paraId="197DB565">
      <w:pPr>
        <w:pStyle w:val="10"/>
      </w:pPr>
    </w:p>
    <w:p w14:paraId="4DC9CE03">
      <w:pPr>
        <w:pStyle w:val="12"/>
      </w:pPr>
      <w:bookmarkStart w:id="7" w:name="StdName"/>
      <w:r>
        <w:rPr>
          <w:rFonts w:hint="eastAsia" w:ascii="黑体" w:hAnsi="Calibri" w:eastAsia="黑体" w:cs="Times New Roman"/>
          <w:sz w:val="56"/>
          <w:lang w:val="en-US" w:eastAsia="zh-CN" w:bidi="ar-SA"/>
        </w:rPr>
        <w:fldChar w:fldCharType="begin">
          <w:ffData>
            <w:name w:val="StdName"/>
            <w:enabled/>
            <w:calcOnExit w:val="0"/>
            <w:textInput>
              <w:default w:val="丘陵山区玉米机械化生产技术规程"/>
            </w:textInput>
          </w:ffData>
        </w:fldChar>
      </w:r>
      <w:r>
        <w:rPr>
          <w:rFonts w:hint="eastAsia" w:ascii="黑体" w:hAnsi="Calibri" w:eastAsia="黑体" w:cs="Times New Roman"/>
          <w:sz w:val="56"/>
          <w:lang w:val="en-US" w:eastAsia="zh-CN" w:bidi="ar-SA"/>
        </w:rPr>
        <w:instrText xml:space="preserve">FORMTEXT</w:instrText>
      </w:r>
      <w:r>
        <w:rPr>
          <w:rFonts w:hint="eastAsia" w:ascii="黑体" w:hAnsi="Calibri" w:eastAsia="黑体" w:cs="Times New Roman"/>
          <w:sz w:val="56"/>
          <w:lang w:val="en-US" w:eastAsia="zh-CN" w:bidi="ar-SA"/>
        </w:rPr>
        <w:fldChar w:fldCharType="separate"/>
      </w:r>
      <w:r>
        <w:rPr>
          <w:rFonts w:hint="eastAsia" w:ascii="黑体" w:hAnsi="Calibri" w:eastAsia="黑体" w:cs="Times New Roman"/>
          <w:sz w:val="56"/>
          <w:lang w:val="en-US" w:eastAsia="zh-CN" w:bidi="ar-SA"/>
        </w:rPr>
        <w:t>丘陵山区玉米生产技术规程</w:t>
      </w:r>
      <w:r>
        <w:rPr>
          <w:rFonts w:hint="eastAsia" w:ascii="黑体" w:hAnsi="Calibri" w:eastAsia="黑体" w:cs="Times New Roman"/>
          <w:sz w:val="56"/>
          <w:lang w:val="en-US" w:eastAsia="zh-CN" w:bidi="ar-SA"/>
        </w:rPr>
        <w:fldChar w:fldCharType="end"/>
      </w:r>
      <w:bookmarkEnd w:id="7"/>
    </w:p>
    <w:p w14:paraId="55602090">
      <w:pPr>
        <w:pStyle w:val="13"/>
      </w:pPr>
      <w:bookmarkStart w:id="8"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8"/>
    </w:p>
    <w:p w14:paraId="68A4F575">
      <w:pPr>
        <w:pStyle w:val="14"/>
      </w:pPr>
      <w:bookmarkStart w:id="9"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9"/>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FD6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1396B8B1">
            <w:pPr>
              <w:pStyle w:val="15"/>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2" name="矩形 2"/>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3DA6873F"/>
                              </w:txbxContent>
                            </wps:txbx>
                            <wps:bodyPr upright="1"/>
                          </wps:wsp>
                        </a:graphicData>
                      </a:graphic>
                    </wp:anchor>
                  </w:drawing>
                </mc:Choice>
                <mc:Fallback>
                  <w:pict>
                    <v:rect id="_x0000_s1026"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1/fg1wAAAAsBAAAPAAAAAAAAAAEAIAAAACIAAABkcnMvZG93bnJldi54bWxQSwECFAAUAAAACACH&#10;TuJA6SWOYbMBAABqAwAADgAAAAAAAAABACAAAAAmAQAAZHJzL2Uyb0RvYy54bWxQSwUGAAAAAAYA&#10;BgBZAQAASwUAAAAA&#10;">
                      <v:fill on="t" focussize="0,0"/>
                      <v:stroke on="f"/>
                      <v:imagedata o:title=""/>
                      <o:lock v:ext="edit" aspectratio="f"/>
                      <v:textbox>
                        <w:txbxContent>
                          <w:p w14:paraId="3DA6873F"/>
                        </w:txbxContent>
                      </v:textbox>
                      <w10:anchorlock/>
                    </v:rect>
                  </w:pict>
                </mc:Fallback>
              </mc:AlternateContent>
            </w:r>
          </w:p>
        </w:tc>
      </w:tr>
      <w:tr w14:paraId="599E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6F46829E">
            <w:pPr>
              <w:pStyle w:val="16"/>
            </w:pPr>
            <w:bookmarkStart w:id="10" w:name="WCRQ"/>
            <w:r>
              <w:fldChar w:fldCharType="begin">
                <w:ffData>
                  <w:name w:val="WCRQ"/>
                  <w:enabled/>
                  <w:calcOnExit w:val="0"/>
                  <w:textInput/>
                </w:ffData>
              </w:fldChar>
            </w:r>
            <w:r>
              <w:instrText xml:space="preserve"> FORMTEXT </w:instrText>
            </w:r>
            <w:r>
              <w:fldChar w:fldCharType="separate"/>
            </w:r>
            <w:r>
              <w:t>     </w:t>
            </w:r>
            <w:r>
              <w:fldChar w:fldCharType="end"/>
            </w:r>
            <w:bookmarkEnd w:id="10"/>
          </w:p>
        </w:tc>
      </w:tr>
    </w:tbl>
    <w:p w14:paraId="711C2FB8">
      <w:pPr>
        <w:pStyle w:val="17"/>
        <w:framePr w:vAnchor="page" w:hAnchor="page"/>
      </w:pPr>
      <w:bookmarkStart w:id="11" w:name="FY"/>
      <w:r>
        <w:rPr>
          <w:rFonts w:ascii="黑体" w:hAnsi="Calibri" w:eastAsia="黑体" w:cs="Times New Roman"/>
          <w:sz w:val="28"/>
          <w:lang w:val="en-US" w:eastAsia="zh-CN" w:bidi="ar-SA"/>
        </w:rPr>
        <w:fldChar w:fldCharType="begin">
          <w:ffData>
            <w:name w:val="FY"/>
            <w:enabled/>
            <w:calcOnExit w:val="0"/>
            <w:textInput>
              <w:default w:val="2024"/>
              <w:maxLength w:val="4"/>
            </w:textInput>
          </w:ffData>
        </w:fldChar>
      </w:r>
      <w:r>
        <w:rPr>
          <w:rFonts w:ascii="黑体" w:hAnsi="Calibri" w:eastAsia="黑体" w:cs="Times New Roman"/>
          <w:sz w:val="28"/>
          <w:lang w:val="en-US" w:eastAsia="zh-CN" w:bidi="ar-SA"/>
        </w:rPr>
        <w:instrText xml:space="preserve">FORMTEXT</w:instrText>
      </w:r>
      <w:r>
        <w:rPr>
          <w:rFonts w:ascii="黑体" w:hAnsi="Calibri" w:eastAsia="黑体" w:cs="Times New Roman"/>
          <w:sz w:val="28"/>
          <w:lang w:val="en-US" w:eastAsia="zh-CN" w:bidi="ar-SA"/>
        </w:rPr>
        <w:fldChar w:fldCharType="separate"/>
      </w:r>
      <w:r>
        <w:rPr>
          <w:rFonts w:ascii="黑体" w:hAnsi="Calibri" w:eastAsia="黑体" w:cs="Times New Roman"/>
          <w:sz w:val="28"/>
          <w:lang w:val="en-US" w:eastAsia="zh-CN" w:bidi="ar-SA"/>
        </w:rPr>
        <w:t>2024</w:t>
      </w:r>
      <w:r>
        <w:rPr>
          <w:rFonts w:ascii="黑体" w:hAnsi="Calibri" w:eastAsia="黑体" w:cs="Times New Roman"/>
          <w:sz w:val="28"/>
          <w:lang w:val="en-US" w:eastAsia="zh-CN" w:bidi="ar-SA"/>
        </w:rPr>
        <w:fldChar w:fldCharType="end"/>
      </w:r>
      <w:bookmarkEnd w:id="1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KkITfX0AQAA5AMAAA4AAAAAAAAAAQAgAAAAJQEAAGRycy9lMm9Eb2MueG1sUEsF&#10;BgAAAAAGAAYAWQEAAIsFAAAAAA==&#10;">
                <v:fill on="f" focussize="0,0"/>
                <v:stroke color="#000000" joinstyle="round"/>
                <v:imagedata o:title=""/>
                <o:lock v:ext="edit" aspectratio="f"/>
                <w10:anchorlock/>
              </v:line>
            </w:pict>
          </mc:Fallback>
        </mc:AlternateContent>
      </w:r>
    </w:p>
    <w:p w14:paraId="77406C66">
      <w:pPr>
        <w:pStyle w:val="19"/>
        <w:framePr w:vAnchor="page" w:hAnchor="page"/>
      </w:pPr>
      <w:bookmarkStart w:id="13" w:name="SY"/>
      <w:r>
        <w:rPr>
          <w:rFonts w:ascii="黑体" w:hAnsi="Calibri" w:eastAsia="黑体" w:cs="Times New Roman"/>
          <w:sz w:val="28"/>
          <w:lang w:val="en-US" w:eastAsia="zh-CN" w:bidi="ar-SA"/>
        </w:rPr>
        <w:fldChar w:fldCharType="begin">
          <w:ffData>
            <w:name w:val="SY"/>
            <w:enabled/>
            <w:calcOnExit w:val="0"/>
            <w:textInput>
              <w:default w:val="2024"/>
              <w:maxLength w:val="4"/>
            </w:textInput>
          </w:ffData>
        </w:fldChar>
      </w:r>
      <w:r>
        <w:rPr>
          <w:rFonts w:ascii="黑体" w:hAnsi="Calibri" w:eastAsia="黑体" w:cs="Times New Roman"/>
          <w:sz w:val="28"/>
          <w:lang w:val="en-US" w:eastAsia="zh-CN" w:bidi="ar-SA"/>
        </w:rPr>
        <w:instrText xml:space="preserve">FORMTEXT</w:instrText>
      </w:r>
      <w:r>
        <w:rPr>
          <w:rFonts w:ascii="黑体" w:hAnsi="Calibri" w:eastAsia="黑体" w:cs="Times New Roman"/>
          <w:sz w:val="28"/>
          <w:lang w:val="en-US" w:eastAsia="zh-CN" w:bidi="ar-SA"/>
        </w:rPr>
        <w:fldChar w:fldCharType="separate"/>
      </w:r>
      <w:r>
        <w:rPr>
          <w:rFonts w:ascii="黑体" w:hAnsi="Calibri" w:eastAsia="黑体" w:cs="Times New Roman"/>
          <w:sz w:val="28"/>
          <w:lang w:val="en-US" w:eastAsia="zh-CN" w:bidi="ar-SA"/>
        </w:rPr>
        <w:t>2024</w:t>
      </w:r>
      <w:r>
        <w:rPr>
          <w:rFonts w:ascii="黑体" w:hAnsi="Calibri" w:eastAsia="黑体" w:cs="Times New Roman"/>
          <w:sz w:val="28"/>
          <w:lang w:val="en-US" w:eastAsia="zh-CN" w:bidi="ar-SA"/>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40E06754">
      <w:pPr>
        <w:pStyle w:val="21"/>
      </w:pPr>
      <w:bookmarkStart w:id="16" w:name="fm"/>
      <w:r>
        <w:rPr>
          <w:rFonts w:ascii="华文中宋" w:hAnsi="华文中宋" w:eastAsia="华文中宋"/>
          <w:w w:val="100"/>
          <w:sz w:val="36"/>
          <w:szCs w:val="36"/>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2908E8DA"/>
                        </w:txbxContent>
                      </wps:txbx>
                      <wps:bodyPr upright="1"/>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qzGOu7QBAABqAwAADgAAAAAAAAABACAAAAAoAQAAZHJzL2Uyb0RvYy54bWxQSwUGAAAA&#10;AAYABgBZAQAATgUAAAAA&#10;">
                <v:fill on="t" focussize="0,0"/>
                <v:stroke on="f"/>
                <v:imagedata o:title=""/>
                <o:lock v:ext="edit" aspectratio="f"/>
                <v:textbox>
                  <w:txbxContent>
                    <w:p w14:paraId="2908E8DA"/>
                  </w:txbxContent>
                </v:textbox>
              </v:rect>
            </w:pict>
          </mc:Fallback>
        </mc:AlternateContent>
      </w:r>
      <w:r>
        <w:rPr>
          <w:rFonts w:ascii="华文中宋" w:hAnsi="华文中宋" w:eastAsia="华文中宋"/>
          <w:w w:val="100"/>
          <w:sz w:val="36"/>
          <w:szCs w:val="36"/>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28D83A7B"/>
                        </w:txbxContent>
                      </wps:txbx>
                      <wps:bodyPr upright="1"/>
                    </wps:wsp>
                  </a:graphicData>
                </a:graphic>
              </wp:anchor>
            </w:drawing>
          </mc:Choice>
          <mc:Fallback>
            <w:pict>
              <v:rect id="_x0000_s1026"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8mKEdoAAAAPAQAADwAAAAAAAAABACAAAAAiAAAAZHJzL2Rvd25yZXYueG1sUEsBAhQAFAAA&#10;AAgAh07iQLUJ0CG0AQAAagMAAA4AAAAAAAAAAQAgAAAAKQEAAGRycy9lMm9Eb2MueG1sUEsFBgAA&#10;AAAGAAYAWQEAAE8FAAAAAA==&#10;">
                <v:fill on="t" focussize="0,0"/>
                <v:stroke on="f"/>
                <v:imagedata o:title=""/>
                <o:lock v:ext="edit" aspectratio="f"/>
                <v:textbox>
                  <w:txbxContent>
                    <w:p w14:paraId="28D83A7B"/>
                  </w:txbxContent>
                </v:textbox>
              </v:rect>
            </w:pict>
          </mc:Fallback>
        </mc:AlternateContent>
      </w:r>
      <w:r>
        <w:rPr>
          <w:rFonts w:ascii="华文中宋" w:hAnsi="华文中宋" w:eastAsia="华文中宋"/>
          <w:w w:val="100"/>
          <w:sz w:val="36"/>
          <w:szCs w:val="36"/>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JZGg2AAAAA8BAAAPAAAAAAAAAAEAIAAAACIAAABkcnMvZG93bnJldi54bWxQSwEC&#10;FAAUAAAACACHTuJAvcnJ9vQBAADkAwAADgAAAAAAAAABACAAAAAnAQAAZHJzL2Uyb0RvYy54bWxQ&#10;SwUGAAAAAAYABgBZAQAAjQUAAAAA&#10;">
                <v:fill on="f" focussize="0,0"/>
                <v:stroke color="#000000" joinstyle="round"/>
                <v:imagedata o:title=""/>
                <o:lock v:ext="edit" aspectratio="f"/>
              </v:line>
            </w:pict>
          </mc:Fallback>
        </mc:AlternateContent>
      </w:r>
      <w:bookmarkEnd w:id="16"/>
      <w:r>
        <w:rPr>
          <w:rFonts w:hint="eastAsia" w:ascii="黑体" w:hAnsi="黑体" w:eastAsia="黑体" w:cs="黑体"/>
          <w:sz w:val="28"/>
          <w:szCs w:val="28"/>
        </w:rPr>
        <w:fldChar w:fldCharType="begin">
          <w:ffData>
            <w:name w:val="Text1"/>
            <w:enabled/>
            <w:calcOnExit w:val="0"/>
            <w:textInput>
              <w:default w:val="辽宁省市场监督管理局"/>
            </w:textInput>
          </w:ffData>
        </w:fldChar>
      </w:r>
      <w:r>
        <w:rPr>
          <w:rFonts w:hint="eastAsia" w:ascii="黑体" w:hAnsi="黑体" w:eastAsia="黑体" w:cs="黑体"/>
          <w:sz w:val="28"/>
          <w:szCs w:val="28"/>
        </w:rPr>
        <w:instrText xml:space="preserve">FORMTEXT</w:instrText>
      </w:r>
      <w:r>
        <w:rPr>
          <w:rFonts w:hint="eastAsia" w:ascii="黑体" w:hAnsi="黑体" w:eastAsia="黑体" w:cs="黑体"/>
          <w:sz w:val="28"/>
          <w:szCs w:val="28"/>
        </w:rPr>
        <w:fldChar w:fldCharType="separate"/>
      </w:r>
      <w:r>
        <w:rPr>
          <w:rFonts w:hint="eastAsia" w:ascii="黑体" w:hAnsi="黑体" w:eastAsia="黑体" w:cs="黑体"/>
          <w:sz w:val="28"/>
          <w:szCs w:val="28"/>
        </w:rPr>
        <w:t>辽宁省市场监督管理局</w:t>
      </w:r>
      <w:r>
        <w:rPr>
          <w:rFonts w:hint="eastAsia" w:ascii="黑体" w:hAnsi="黑体" w:eastAsia="黑体" w:cs="黑体"/>
          <w:sz w:val="28"/>
          <w:szCs w:val="28"/>
        </w:rPr>
        <w:fldChar w:fldCharType="end"/>
      </w:r>
      <w:r>
        <w:t>   </w:t>
      </w:r>
      <w:r>
        <w:rPr>
          <w:rStyle w:val="24"/>
          <w:rFonts w:hint="eastAsia"/>
        </w:rPr>
        <w:t>发布</w:t>
      </w:r>
    </w:p>
    <w:p w14:paraId="69BA691B">
      <w:pPr>
        <w:pStyle w:val="23"/>
        <w:spacing w:before="156" w:after="156"/>
        <w:sectPr>
          <w:footerReference r:id="rId3" w:type="even"/>
          <w:pgSz w:w="11906" w:h="16838"/>
          <w:pgMar w:top="567" w:right="850" w:bottom="1134" w:left="1418" w:header="0" w:footer="0" w:gutter="0"/>
          <w:pgNumType w:start="1"/>
          <w:cols w:space="720" w:num="1"/>
          <w:docGrid w:type="lines" w:linePitch="312" w:charSpace="0"/>
        </w:sectPr>
      </w:pPr>
    </w:p>
    <w:p w14:paraId="0E883108">
      <w:pPr>
        <w:pStyle w:val="25"/>
      </w:pPr>
      <w:r>
        <w:rPr>
          <w:rFonts w:hint="eastAsia"/>
        </w:rPr>
        <w:t>前</w:t>
      </w:r>
      <w:r>
        <w:t>  </w:t>
      </w:r>
      <w:r>
        <w:rPr>
          <w:rFonts w:hint="eastAsia"/>
        </w:rPr>
        <w:t>言</w:t>
      </w:r>
    </w:p>
    <w:p w14:paraId="058F6AC2">
      <w:pPr>
        <w:pStyle w:val="23"/>
      </w:pPr>
      <w:r>
        <w:rPr>
          <w:rFonts w:hAnsi="宋体"/>
        </w:rPr>
        <w:t>本</w:t>
      </w:r>
      <w:r>
        <w:rPr>
          <w:rFonts w:hint="eastAsia" w:hAnsi="宋体"/>
        </w:rPr>
        <w:t>文件</w:t>
      </w:r>
      <w:r>
        <w:rPr>
          <w:rFonts w:hAnsi="宋体"/>
        </w:rPr>
        <w:t>按照</w:t>
      </w:r>
      <w:r>
        <w:rPr>
          <w:rFonts w:hint="eastAsia" w:hAnsi="宋体"/>
          <w:szCs w:val="21"/>
        </w:rP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14:paraId="62AA822C">
      <w:pPr>
        <w:pStyle w:val="23"/>
        <w:rPr>
          <w:rFonts w:hint="eastAsia" w:ascii="Times New Roman" w:hAnsi="Times New Roman"/>
        </w:rPr>
      </w:pPr>
      <w:r>
        <w:rPr>
          <w:rFonts w:hint="eastAsia" w:ascii="Times New Roman" w:hAnsi="Times New Roman"/>
        </w:rPr>
        <w:t>请注意本文件的某些内容可能涉及专利。本文件的发布机构不承担识别这些专利的责任。</w:t>
      </w:r>
    </w:p>
    <w:p w14:paraId="0A3A5F50">
      <w:pPr>
        <w:pStyle w:val="23"/>
      </w:pPr>
      <w:r>
        <w:rPr>
          <w:rFonts w:hAnsi="宋体"/>
        </w:rPr>
        <w:t>本</w:t>
      </w:r>
      <w:r>
        <w:rPr>
          <w:rFonts w:hint="eastAsia" w:hAnsi="宋体"/>
        </w:rPr>
        <w:t>文件</w:t>
      </w:r>
      <w:r>
        <w:rPr>
          <w:rFonts w:hAnsi="宋体"/>
        </w:rPr>
        <w:t>由辽宁省</w:t>
      </w:r>
      <w:r>
        <w:rPr>
          <w:rFonts w:hint="eastAsia" w:hAnsi="宋体"/>
        </w:rPr>
        <w:t>农业农村厅</w:t>
      </w:r>
      <w:r>
        <w:rPr>
          <w:rFonts w:hAnsi="宋体"/>
        </w:rPr>
        <w:t>提出并归口</w:t>
      </w:r>
      <w:r>
        <w:rPr>
          <w:rFonts w:hint="eastAsia" w:hAnsi="宋体"/>
        </w:rPr>
        <w:t>管理</w:t>
      </w:r>
      <w:r>
        <w:rPr>
          <w:rFonts w:hint="eastAsia"/>
        </w:rPr>
        <w:t>。</w:t>
      </w:r>
    </w:p>
    <w:p w14:paraId="57A71A90">
      <w:pPr>
        <w:pStyle w:val="23"/>
      </w:pPr>
      <w:r>
        <w:rPr>
          <w:rFonts w:hAnsi="宋体"/>
        </w:rPr>
        <w:t>本</w:t>
      </w:r>
      <w:r>
        <w:rPr>
          <w:rFonts w:hint="eastAsia" w:hAnsi="宋体"/>
        </w:rPr>
        <w:t>文件</w:t>
      </w:r>
      <w:r>
        <w:rPr>
          <w:rFonts w:hAnsi="宋体"/>
        </w:rPr>
        <w:t>起草单位：</w:t>
      </w:r>
      <w:r>
        <w:rPr>
          <w:rFonts w:hint="eastAsia" w:hAnsi="宋体"/>
        </w:rPr>
        <w:t>辽宁省农业发展服务中心、</w:t>
      </w:r>
      <w:r>
        <w:rPr>
          <w:rFonts w:hint="eastAsia" w:hAnsi="宋体"/>
          <w:lang w:eastAsia="zh-CN"/>
        </w:rPr>
        <w:t>沈阳农业大学</w:t>
      </w:r>
      <w:r>
        <w:rPr>
          <w:rFonts w:hint="eastAsia"/>
        </w:rPr>
        <w:t>。</w:t>
      </w:r>
    </w:p>
    <w:p w14:paraId="79AA88AC">
      <w:pPr>
        <w:pStyle w:val="23"/>
        <w:rPr>
          <w:rFonts w:hint="eastAsia"/>
        </w:rPr>
      </w:pPr>
      <w:r>
        <w:rPr>
          <w:rFonts w:hint="eastAsia"/>
        </w:rPr>
        <w:t>本文件主要起草人：。</w:t>
      </w:r>
    </w:p>
    <w:p w14:paraId="2BF52609">
      <w:pPr>
        <w:pStyle w:val="23"/>
        <w:rPr>
          <w:rFonts w:hint="eastAsia"/>
        </w:rPr>
      </w:pPr>
      <w:r>
        <w:rPr>
          <w:rFonts w:hint="eastAsia"/>
        </w:rPr>
        <w:t>本文件及所代替文件的历次版本发布情况为：</w:t>
      </w:r>
    </w:p>
    <w:p w14:paraId="68BED688">
      <w:pPr>
        <w:pStyle w:val="23"/>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14:paraId="29B7A4E8">
      <w:pPr>
        <w:pStyle w:val="23"/>
        <w:rPr>
          <w:rFonts w:hint="eastAsia"/>
        </w:rPr>
      </w:pPr>
      <w:r>
        <w:rPr>
          <w:rFonts w:hint="eastAsia"/>
        </w:rPr>
        <w:t>归口管理部门通讯地址：辽宁省农业农村厅（沈阳市和平区太原北街2号），联系电话：024-23447862。</w:t>
      </w:r>
    </w:p>
    <w:p w14:paraId="13688450">
      <w:pPr>
        <w:pStyle w:val="23"/>
        <w:rPr>
          <w:rFonts w:hint="eastAsia"/>
        </w:rPr>
      </w:pPr>
      <w:r>
        <w:rPr>
          <w:rFonts w:hint="eastAsia"/>
        </w:rPr>
        <w:t>文件起草单位通讯地址：</w:t>
      </w:r>
      <w:r>
        <w:rPr>
          <w:rFonts w:hint="eastAsia" w:hAnsi="宋体"/>
        </w:rPr>
        <w:t>辽宁省农业发展服务中心（</w:t>
      </w:r>
      <w:r>
        <w:rPr>
          <w:rFonts w:hint="eastAsia"/>
        </w:rPr>
        <w:t>沈阳市于洪区黄河北大街88-12号</w:t>
      </w:r>
      <w:r>
        <w:rPr>
          <w:rFonts w:hint="eastAsia" w:hAnsi="宋体"/>
        </w:rPr>
        <w:t>）</w:t>
      </w:r>
      <w:r>
        <w:rPr>
          <w:rFonts w:hint="eastAsia"/>
        </w:rPr>
        <w:t>，联系电话：024-86518601。</w:t>
      </w:r>
    </w:p>
    <w:p w14:paraId="217F89E3">
      <w:pPr>
        <w:pStyle w:val="23"/>
        <w:rPr>
          <w:rFonts w:hint="eastAsia"/>
        </w:rPr>
      </w:pPr>
    </w:p>
    <w:p w14:paraId="20207487">
      <w:pPr>
        <w:pStyle w:val="27"/>
      </w:pPr>
      <w:r>
        <w:rPr>
          <w:rFonts w:hint="eastAsia"/>
        </w:rPr>
        <w:t>丘陵山区玉米</w:t>
      </w:r>
      <w:bookmarkStart w:id="17" w:name="_GoBack"/>
      <w:bookmarkEnd w:id="17"/>
      <w:r>
        <w:rPr>
          <w:rFonts w:hint="eastAsia"/>
        </w:rPr>
        <w:t>生产技术规程</w:t>
      </w:r>
    </w:p>
    <w:p w14:paraId="2220B79E">
      <w:pPr>
        <w:pStyle w:val="28"/>
        <w:spacing w:before="312" w:after="312"/>
      </w:pPr>
      <w:r>
        <w:rPr>
          <w:rFonts w:hint="eastAsia"/>
        </w:rPr>
        <w:t>范围</w:t>
      </w:r>
    </w:p>
    <w:p w14:paraId="2226B426">
      <w:pPr>
        <w:ind w:firstLine="420" w:firstLineChars="200"/>
      </w:pPr>
      <w:r>
        <w:rPr>
          <w:rFonts w:hint="eastAsia"/>
          <w:lang w:val="en-US" w:eastAsia="zh-CN"/>
        </w:rPr>
        <w:t>本文件规定了辽宁省丘陵山区玉米机械化生产中种植模式、农机具配置、土地耕整、品种选择、播种施肥、田间管理、病虫草害防治、收获与烘干、秸秆处理等主要作业环节的技术规程</w:t>
      </w:r>
      <w:r>
        <w:t>。</w:t>
      </w:r>
    </w:p>
    <w:p w14:paraId="45B39862">
      <w:pPr>
        <w:ind w:firstLine="420" w:firstLineChars="200"/>
      </w:pPr>
      <w:r>
        <w:rPr>
          <w:rFonts w:hint="eastAsia"/>
          <w:lang w:val="en-US" w:eastAsia="zh-CN"/>
        </w:rPr>
        <w:t xml:space="preserve">本文件适用于辽宁省丘陵山区玉米机械化生产，不适用于青贮和鲜食玉米的机械化生产。 </w:t>
      </w:r>
    </w:p>
    <w:p w14:paraId="349BB65B">
      <w:pPr>
        <w:pStyle w:val="28"/>
        <w:spacing w:before="312" w:after="312"/>
      </w:pPr>
      <w:r>
        <w:rPr>
          <w:rFonts w:hint="eastAsia"/>
        </w:rPr>
        <w:t>规范性引用文件</w:t>
      </w:r>
    </w:p>
    <w:p w14:paraId="6D085CA2">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37D722">
      <w:pPr>
        <w:keepNext w:val="0"/>
        <w:keepLines w:val="0"/>
        <w:widowControl/>
        <w:suppressLineNumbers w:val="0"/>
        <w:ind w:left="420" w:leftChars="200" w:firstLine="0" w:firstLineChars="0"/>
        <w:jc w:val="left"/>
        <w:rPr>
          <w:highlight w:val="none"/>
        </w:rPr>
      </w:pPr>
      <w:r>
        <w:rPr>
          <w:rFonts w:hint="eastAsia" w:ascii="宋体" w:hAnsi="宋体" w:eastAsia="宋体" w:cs="宋体"/>
          <w:color w:val="000000"/>
          <w:kern w:val="0"/>
          <w:sz w:val="21"/>
          <w:szCs w:val="21"/>
          <w:lang w:val="en-US" w:eastAsia="zh-CN" w:bidi="ar"/>
        </w:rPr>
        <w:t xml:space="preserve">GB </w:t>
      </w:r>
      <w:r>
        <w:rPr>
          <w:rFonts w:hint="eastAsia" w:ascii="宋体" w:hAnsi="宋体" w:eastAsia="宋体" w:cs="宋体"/>
          <w:color w:val="000000"/>
          <w:kern w:val="0"/>
          <w:sz w:val="21"/>
          <w:szCs w:val="21"/>
          <w:highlight w:val="none"/>
          <w:lang w:val="en-US" w:eastAsia="zh-CN" w:bidi="ar"/>
        </w:rPr>
        <w:t xml:space="preserve">4404.1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粮食作物种子 第1部分：禾谷类 </w:t>
      </w:r>
    </w:p>
    <w:p w14:paraId="68EDE366">
      <w:pPr>
        <w:keepNext w:val="0"/>
        <w:keepLines w:val="0"/>
        <w:widowControl/>
        <w:suppressLineNumbers w:val="0"/>
        <w:ind w:left="420" w:leftChars="200" w:firstLine="0" w:firstLineChars="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GB/T</w:t>
      </w:r>
      <w:r>
        <w:rPr>
          <w:rFonts w:hint="eastAsia" w:ascii="宋体" w:hAnsi="宋体" w:cs="宋体"/>
          <w:color w:val="000000"/>
          <w:kern w:val="0"/>
          <w:sz w:val="21"/>
          <w:szCs w:val="21"/>
          <w:highlight w:val="none"/>
          <w:lang w:val="en-US" w:eastAsia="zh-CN" w:bidi="ar"/>
        </w:rPr>
        <w:t xml:space="preserve"> 17997  农药喷雾机（器）田间操作规程及喷洒质量评定</w:t>
      </w:r>
    </w:p>
    <w:p w14:paraId="56C9D489">
      <w:pPr>
        <w:keepNext w:val="0"/>
        <w:keepLines w:val="0"/>
        <w:widowControl/>
        <w:suppressLineNumbers w:val="0"/>
        <w:ind w:left="420" w:leftChars="200" w:firstLine="0" w:firstLineChars="0"/>
        <w:jc w:val="left"/>
        <w:rPr>
          <w:rFonts w:hint="default" w:ascii="宋体" w:hAnsi="宋体" w:cs="宋体"/>
          <w:color w:val="000000"/>
          <w:kern w:val="0"/>
          <w:sz w:val="21"/>
          <w:szCs w:val="21"/>
          <w:highlight w:val="none"/>
          <w:lang w:val="en-US" w:eastAsia="zh-CN" w:bidi="ar"/>
        </w:rPr>
      </w:pPr>
      <w:r>
        <w:rPr>
          <w:rFonts w:hint="default" w:ascii="宋体" w:hAnsi="宋体" w:cs="宋体"/>
          <w:color w:val="000000"/>
          <w:kern w:val="0"/>
          <w:sz w:val="21"/>
          <w:szCs w:val="21"/>
          <w:highlight w:val="none"/>
          <w:lang w:val="en-US" w:eastAsia="zh-CN" w:bidi="ar"/>
        </w:rPr>
        <w:t xml:space="preserve">NY/T 496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肥料合理使用准则 通则</w:t>
      </w:r>
    </w:p>
    <w:p w14:paraId="2BAD3202">
      <w:pPr>
        <w:keepNext w:val="0"/>
        <w:keepLines w:val="0"/>
        <w:widowControl/>
        <w:suppressLineNumbers w:val="0"/>
        <w:ind w:left="420" w:leftChars="20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NY/T 499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旋耕机 作业质量 </w:t>
      </w:r>
    </w:p>
    <w:p w14:paraId="748997E9">
      <w:pPr>
        <w:keepNext w:val="0"/>
        <w:keepLines w:val="0"/>
        <w:widowControl/>
        <w:suppressLineNumbers w:val="0"/>
        <w:ind w:left="420" w:leftChars="200" w:firstLine="0" w:firstLineChars="0"/>
        <w:jc w:val="left"/>
        <w:rPr>
          <w:highlight w:val="none"/>
        </w:rPr>
      </w:pPr>
      <w:r>
        <w:rPr>
          <w:rFonts w:hint="eastAsia" w:ascii="宋体" w:hAnsi="宋体" w:eastAsia="宋体" w:cs="宋体"/>
          <w:color w:val="000000"/>
          <w:kern w:val="0"/>
          <w:sz w:val="21"/>
          <w:szCs w:val="21"/>
          <w:highlight w:val="none"/>
          <w:lang w:val="en-US" w:eastAsia="zh-CN" w:bidi="ar"/>
        </w:rPr>
        <w:t xml:space="preserve">NY/T 503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单粒（精密）播种机 作业质量 </w:t>
      </w:r>
    </w:p>
    <w:p w14:paraId="5324EE48">
      <w:pPr>
        <w:keepNext w:val="0"/>
        <w:keepLines w:val="0"/>
        <w:widowControl/>
        <w:suppressLineNumbers w:val="0"/>
        <w:ind w:left="420" w:leftChars="20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NY/T 650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喷雾机（器） 作业质量</w:t>
      </w:r>
    </w:p>
    <w:p w14:paraId="61A3FB1D">
      <w:pPr>
        <w:keepNext w:val="0"/>
        <w:keepLines w:val="0"/>
        <w:widowControl/>
        <w:suppressLineNumbers w:val="0"/>
        <w:ind w:left="420" w:leftChars="20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NY/T</w:t>
      </w:r>
      <w:r>
        <w:rPr>
          <w:rFonts w:hint="eastAsia" w:ascii="宋体" w:hAnsi="宋体" w:cs="宋体"/>
          <w:color w:val="000000"/>
          <w:kern w:val="0"/>
          <w:sz w:val="21"/>
          <w:szCs w:val="21"/>
          <w:highlight w:val="none"/>
          <w:lang w:val="en-US" w:eastAsia="zh-CN" w:bidi="ar"/>
        </w:rPr>
        <w:t xml:space="preserve"> 742  铧式犁 作业质量</w:t>
      </w:r>
      <w:r>
        <w:rPr>
          <w:rFonts w:hint="eastAsia" w:ascii="宋体" w:hAnsi="宋体" w:eastAsia="宋体" w:cs="宋体"/>
          <w:color w:val="000000"/>
          <w:kern w:val="0"/>
          <w:sz w:val="21"/>
          <w:szCs w:val="21"/>
          <w:highlight w:val="none"/>
          <w:lang w:val="en-US" w:eastAsia="zh-CN" w:bidi="ar"/>
        </w:rPr>
        <w:t xml:space="preserve"> </w:t>
      </w:r>
    </w:p>
    <w:p w14:paraId="1D28CCC5">
      <w:pPr>
        <w:keepNext w:val="0"/>
        <w:keepLines w:val="0"/>
        <w:widowControl/>
        <w:suppressLineNumbers w:val="0"/>
        <w:ind w:left="420" w:leftChars="200" w:firstLine="0" w:firstLineChars="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NY/T</w:t>
      </w:r>
      <w:r>
        <w:rPr>
          <w:rFonts w:hint="eastAsia" w:ascii="宋体" w:hAnsi="宋体" w:cs="宋体"/>
          <w:color w:val="000000"/>
          <w:kern w:val="0"/>
          <w:sz w:val="21"/>
          <w:szCs w:val="21"/>
          <w:highlight w:val="none"/>
          <w:lang w:val="en-US" w:eastAsia="zh-CN" w:bidi="ar"/>
        </w:rPr>
        <w:t xml:space="preserve"> 849  玉米产地环境技术条件</w:t>
      </w:r>
    </w:p>
    <w:p w14:paraId="4CD20F33">
      <w:pPr>
        <w:keepNext w:val="0"/>
        <w:keepLines w:val="0"/>
        <w:widowControl/>
        <w:suppressLineNumbers w:val="0"/>
        <w:ind w:left="420" w:leftChars="200" w:firstLine="0" w:firstLineChars="0"/>
        <w:jc w:val="left"/>
        <w:rPr>
          <w:highlight w:val="none"/>
        </w:rPr>
      </w:pPr>
      <w:r>
        <w:rPr>
          <w:rFonts w:hint="eastAsia" w:ascii="宋体" w:hAnsi="宋体" w:eastAsia="宋体" w:cs="宋体"/>
          <w:color w:val="000000"/>
          <w:kern w:val="0"/>
          <w:sz w:val="21"/>
          <w:szCs w:val="21"/>
          <w:highlight w:val="none"/>
          <w:lang w:val="en-US" w:eastAsia="zh-CN" w:bidi="ar"/>
        </w:rPr>
        <w:t xml:space="preserve">NY/T 1355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玉米收获机</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作业质量 </w:t>
      </w:r>
    </w:p>
    <w:p w14:paraId="4779588C">
      <w:pPr>
        <w:keepNext w:val="0"/>
        <w:keepLines w:val="0"/>
        <w:widowControl/>
        <w:suppressLineNumbers w:val="0"/>
        <w:ind w:left="420" w:leftChars="200" w:firstLine="0" w:firstLineChars="0"/>
        <w:jc w:val="left"/>
        <w:rPr>
          <w:rFonts w:hint="default"/>
          <w:lang w:val="en-US"/>
        </w:rPr>
      </w:pPr>
      <w:r>
        <w:rPr>
          <w:rFonts w:hint="eastAsia" w:ascii="宋体" w:hAnsi="宋体" w:eastAsia="宋体" w:cs="宋体"/>
          <w:color w:val="000000"/>
          <w:kern w:val="0"/>
          <w:sz w:val="21"/>
          <w:szCs w:val="21"/>
          <w:highlight w:val="none"/>
          <w:lang w:val="en-US" w:eastAsia="zh-CN" w:bidi="ar"/>
        </w:rPr>
        <w:t xml:space="preserve">NY/T </w:t>
      </w:r>
      <w:r>
        <w:rPr>
          <w:rFonts w:hint="eastAsia" w:ascii="宋体" w:hAnsi="宋体" w:cs="宋体"/>
          <w:color w:val="000000"/>
          <w:kern w:val="0"/>
          <w:sz w:val="21"/>
          <w:szCs w:val="21"/>
          <w:highlight w:val="none"/>
          <w:lang w:val="en-US" w:eastAsia="zh-CN" w:bidi="ar"/>
        </w:rPr>
        <w:t>2088</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青贮玉米收获机 作业质量</w:t>
      </w:r>
    </w:p>
    <w:p w14:paraId="52F88FC4">
      <w:pPr>
        <w:pStyle w:val="28"/>
        <w:spacing w:before="312" w:after="312"/>
        <w:rPr>
          <w:rFonts w:hint="eastAsia"/>
        </w:rPr>
      </w:pPr>
      <w:r>
        <w:rPr>
          <w:rFonts w:hint="eastAsia"/>
        </w:rPr>
        <w:t>术语和定义</w:t>
      </w:r>
    </w:p>
    <w:p w14:paraId="77B3F437">
      <w:pPr>
        <w:pStyle w:val="29"/>
        <w:numPr>
          <w:ilvl w:val="0"/>
          <w:numId w:val="0"/>
        </w:numPr>
        <w:spacing w:beforeLines="0" w:afterLines="0"/>
        <w:ind w:firstLine="420" w:firstLineChars="200"/>
        <w:rPr>
          <w:rFonts w:ascii="Times New Roman" w:eastAsia="宋体"/>
          <w:kern w:val="2"/>
          <w:szCs w:val="24"/>
        </w:rPr>
      </w:pPr>
      <w:r>
        <w:rPr>
          <w:rFonts w:hint="eastAsia" w:ascii="Times New Roman" w:eastAsia="宋体"/>
          <w:kern w:val="2"/>
          <w:szCs w:val="24"/>
          <w:lang w:val="en-US" w:eastAsia="zh-CN"/>
        </w:rPr>
        <w:t>本文件没有需要界定的术语和定义。</w:t>
      </w:r>
    </w:p>
    <w:p w14:paraId="5B841B95">
      <w:pPr>
        <w:pStyle w:val="28"/>
        <w:bidi w:val="0"/>
        <w:ind w:left="0" w:leftChars="0" w:firstLine="0" w:firstLineChars="0"/>
        <w:rPr>
          <w:rFonts w:hint="eastAsia"/>
          <w:lang w:eastAsia="zh-CN"/>
        </w:rPr>
      </w:pPr>
      <w:r>
        <w:rPr>
          <w:rFonts w:hint="eastAsia"/>
          <w:lang w:eastAsia="zh-CN"/>
        </w:rPr>
        <w:t>生产环境</w:t>
      </w:r>
    </w:p>
    <w:p w14:paraId="5F805F1C">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textAlignment w:val="auto"/>
        <w:rPr>
          <w:rFonts w:hint="default" w:ascii="Times New Roman"/>
          <w:lang w:val="en-US" w:eastAsia="zh-CN"/>
        </w:rPr>
      </w:pPr>
      <w:r>
        <w:rPr>
          <w:rFonts w:hint="eastAsia" w:ascii="黑体" w:eastAsia="黑体"/>
          <w:lang w:val="en-US" w:eastAsia="zh-CN"/>
        </w:rPr>
        <w:t xml:space="preserve">   </w:t>
      </w:r>
      <w:r>
        <w:rPr>
          <w:rFonts w:hint="eastAsia" w:ascii="Times New Roman"/>
          <w:lang w:val="en-US" w:eastAsia="zh-CN"/>
        </w:rPr>
        <w:t xml:space="preserve"> 地块应具备供农业机械通行的田间道路</w:t>
      </w:r>
      <w:r>
        <w:rPr>
          <w:rFonts w:hint="eastAsia" w:ascii="黑体" w:eastAsia="黑体"/>
          <w:lang w:val="en-US" w:eastAsia="zh-CN"/>
        </w:rPr>
        <w:t>，</w:t>
      </w:r>
      <w:r>
        <w:rPr>
          <w:rFonts w:hint="eastAsia" w:ascii="Times New Roman"/>
          <w:lang w:val="en-US" w:eastAsia="zh-CN"/>
        </w:rPr>
        <w:t>坡度宜在8°以下，无石块，土壤质地为壤土、沙壤土或轻粘土，环境条件应符合</w:t>
      </w:r>
      <w:r>
        <w:rPr>
          <w:rFonts w:hint="eastAsia" w:ascii="宋体" w:hAnsi="宋体" w:eastAsia="宋体" w:cs="宋体"/>
          <w:lang w:val="en-US" w:eastAsia="zh-CN"/>
        </w:rPr>
        <w:t>NY/T 849</w:t>
      </w:r>
      <w:r>
        <w:rPr>
          <w:rFonts w:hint="eastAsia" w:ascii="宋体" w:hAnsi="宋体" w:cs="宋体"/>
          <w:lang w:val="en-US" w:eastAsia="zh-CN"/>
        </w:rPr>
        <w:t>的要求。</w:t>
      </w:r>
    </w:p>
    <w:p w14:paraId="1CFED767">
      <w:pPr>
        <w:pStyle w:val="28"/>
        <w:bidi w:val="0"/>
        <w:ind w:left="0" w:leftChars="0" w:firstLine="0" w:firstLineChars="0"/>
        <w:rPr>
          <w:rFonts w:hint="eastAsia"/>
        </w:rPr>
      </w:pPr>
      <w:r>
        <w:rPr>
          <w:rFonts w:hint="eastAsia"/>
          <w:lang w:eastAsia="zh-CN"/>
        </w:rPr>
        <w:t>品种选择</w:t>
      </w:r>
    </w:p>
    <w:p w14:paraId="7D18DCDD">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应选用通过国家或辽宁省审定（或备案）且适合当地农业部门推广应用的耐密抗倒伏、适宜机械化作业的丰产稳产玉米品种。 </w:t>
      </w:r>
    </w:p>
    <w:p w14:paraId="03CF1E79">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玉米种子应经过精选和分级处理，种子质量应符合 GB 4404.1的规定，且发芽率应不小于95％。 </w:t>
      </w:r>
    </w:p>
    <w:p w14:paraId="4451FDA1">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玉米种子宜选用登记的玉米种衣剂进行包衣处理，未包衣的种子，播种前应根据当地病虫害常年发生情况，有针对性地选择防治药剂进行拌种处理。</w:t>
      </w:r>
    </w:p>
    <w:p w14:paraId="2F2FF673">
      <w:pPr>
        <w:pStyle w:val="28"/>
        <w:bidi w:val="0"/>
        <w:ind w:left="0" w:leftChars="0" w:firstLine="0" w:firstLineChars="0"/>
        <w:rPr>
          <w:rFonts w:hint="default"/>
          <w:lang w:val="en-US" w:eastAsia="zh-CN"/>
        </w:rPr>
      </w:pPr>
      <w:r>
        <w:rPr>
          <w:rFonts w:hint="eastAsia"/>
          <w:lang w:eastAsia="zh-CN"/>
        </w:rPr>
        <w:t>耕整地</w:t>
      </w:r>
    </w:p>
    <w:p w14:paraId="16DAD726">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根据地块面积、坡度、农艺要求、土壤条件、种植模式等，选择机械耕整地作业方式与作业机具。</w:t>
      </w:r>
    </w:p>
    <w:p w14:paraId="22EFB18C">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采用精细整地的非黑土区，可在前茬作物收获后适时进行深翻作业，深翻作业应符合NY/T 742的规定。垄作地区也可在秋季采用灭茬机灭茬起垄，或在春季土壤化冻15cm时进行顶浆打垄。</w:t>
      </w:r>
    </w:p>
    <w:p w14:paraId="7B5DD11B">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深翻作业后及时进行旋耕作业，使土壤达到待播状态， 旋耕作业质量应符合NY/T 499。</w:t>
      </w:r>
    </w:p>
    <w:p w14:paraId="7FA0B091">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在首次实施保护性耕作的地块或连续3年进行保护性耕作的地块，宜在秋天应进行深松作业。深松深度应能打破犁体层，且应≥30cm.</w:t>
      </w:r>
    </w:p>
    <w:p w14:paraId="40C077FF">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rPr>
      </w:pPr>
      <w:r>
        <w:rPr>
          <w:rFonts w:hint="eastAsia" w:ascii="宋体" w:hAnsi="宋体" w:eastAsia="宋体" w:cs="宋体"/>
          <w:color w:val="000000"/>
          <w:kern w:val="0"/>
          <w:sz w:val="21"/>
          <w:szCs w:val="21"/>
          <w:lang w:val="en-US" w:eastAsia="zh-CN" w:bidi="ar"/>
        </w:rPr>
        <w:t>秋季残茬粉碎还田后或春季播种前，在冬春两季风大，粉碎后的秸秆残茬易堆积或遗失的地区，可选用圆盘耙等机具进行表土作业。一般情况下，作业深度≤7cm；当地表残茬覆盖覆盖量≥1.8kg/m2，作业深度可调整为7cm～10cm。进行深松作业的地块应同时进行表土作业。</w:t>
      </w:r>
    </w:p>
    <w:p w14:paraId="445807AA">
      <w:pPr>
        <w:pStyle w:val="28"/>
        <w:bidi w:val="0"/>
        <w:ind w:left="0" w:leftChars="0" w:firstLine="0" w:firstLineChars="0"/>
        <w:rPr>
          <w:rFonts w:hint="eastAsia"/>
          <w:lang w:val="en-US" w:eastAsia="zh-CN"/>
        </w:rPr>
      </w:pPr>
      <w:r>
        <w:rPr>
          <w:rFonts w:hint="eastAsia"/>
          <w:lang w:eastAsia="zh-CN"/>
        </w:rPr>
        <w:t>播种施肥</w:t>
      </w:r>
    </w:p>
    <w:p w14:paraId="258D1D3F">
      <w:pPr>
        <w:pStyle w:val="30"/>
        <w:keepNext w:val="0"/>
        <w:keepLines w:val="0"/>
        <w:pageBreakBefore w:val="0"/>
        <w:widowControl/>
        <w:kinsoku/>
        <w:wordWrap/>
        <w:overflowPunct/>
        <w:topLinePunct w:val="0"/>
        <w:autoSpaceDE/>
        <w:autoSpaceDN/>
        <w:bidi w:val="0"/>
        <w:adjustRightInd/>
        <w:snapToGrid w:val="0"/>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根据品种特性、土壤肥力、水利条件和光照条件等因素合理确定种植密度，种植密度宜为60000株/hm2以上。</w:t>
      </w:r>
    </w:p>
    <w:p w14:paraId="57FC7F47">
      <w:pPr>
        <w:pStyle w:val="30"/>
        <w:keepNext w:val="0"/>
        <w:keepLines w:val="0"/>
        <w:pageBreakBefore w:val="0"/>
        <w:widowControl/>
        <w:kinsoku/>
        <w:wordWrap/>
        <w:overflowPunct/>
        <w:topLinePunct w:val="0"/>
        <w:autoSpaceDE/>
        <w:autoSpaceDN/>
        <w:bidi w:val="0"/>
        <w:adjustRightInd/>
        <w:snapToGrid w:val="0"/>
        <w:spacing w:beforeLines="0" w:afterLines="0"/>
        <w:ind w:left="0" w:leftChars="0" w:firstLine="0" w:firstLineChars="0"/>
        <w:textAlignment w:val="auto"/>
        <w:rPr>
          <w:rFonts w:hint="eastAsia"/>
          <w:lang w:val="en-US" w:eastAsia="zh-CN"/>
        </w:rPr>
      </w:pPr>
      <w:r>
        <w:rPr>
          <w:rFonts w:hint="eastAsia" w:ascii="宋体" w:hAnsi="宋体" w:eastAsia="宋体" w:cs="宋体"/>
          <w:color w:val="000000"/>
          <w:kern w:val="0"/>
          <w:sz w:val="21"/>
          <w:szCs w:val="21"/>
          <w:lang w:val="en-US" w:eastAsia="zh-CN" w:bidi="ar"/>
        </w:rPr>
        <w:t>根据各地玉米产量目标和地力水平进行测土配方施肥，应采用机械式、气力式精密单粒（精密）播种机进行播种施肥作业，作业质量应符合NY/T 503的规定。施肥宜进行分层施肥或深厚层施肥。</w:t>
      </w:r>
    </w:p>
    <w:p w14:paraId="3EBB5488">
      <w:pPr>
        <w:pStyle w:val="30"/>
        <w:keepNext w:val="0"/>
        <w:keepLines w:val="0"/>
        <w:pageBreakBefore w:val="0"/>
        <w:widowControl/>
        <w:kinsoku/>
        <w:wordWrap/>
        <w:overflowPunct/>
        <w:topLinePunct w:val="0"/>
        <w:autoSpaceDE/>
        <w:autoSpaceDN/>
        <w:bidi w:val="0"/>
        <w:adjustRightInd/>
        <w:snapToGrid w:val="0"/>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适宜播种期为当地8cm处土层的低温连续5日稳定在8℃以上，土壤含水量达到15%～20%。在低温允许的情况下，土壤墒情较好的地区可以及早抢墒播种。</w:t>
      </w:r>
    </w:p>
    <w:p w14:paraId="6A4024D5">
      <w:pPr>
        <w:pStyle w:val="30"/>
        <w:keepNext w:val="0"/>
        <w:keepLines w:val="0"/>
        <w:pageBreakBefore w:val="0"/>
        <w:widowControl/>
        <w:kinsoku/>
        <w:wordWrap/>
        <w:overflowPunct/>
        <w:topLinePunct w:val="0"/>
        <w:autoSpaceDE/>
        <w:autoSpaceDN/>
        <w:bidi w:val="0"/>
        <w:adjustRightInd/>
        <w:snapToGrid w:val="0"/>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宜采用等行距播种方式，行距设置为55cm～60cm。</w:t>
      </w:r>
    </w:p>
    <w:p w14:paraId="47452CBF">
      <w:pPr>
        <w:pStyle w:val="30"/>
        <w:keepNext w:val="0"/>
        <w:keepLines w:val="0"/>
        <w:pageBreakBefore w:val="0"/>
        <w:widowControl/>
        <w:kinsoku/>
        <w:wordWrap/>
        <w:overflowPunct/>
        <w:topLinePunct w:val="0"/>
        <w:autoSpaceDE/>
        <w:autoSpaceDN/>
        <w:bidi w:val="0"/>
        <w:adjustRightInd/>
        <w:snapToGrid w:val="0"/>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播种前应按农艺要求，调整播种机各部件机构，进行试播，检查播种作业质量。对不合格指标对应的各部件机构进行再次调整，并再次检查其作业质量，直至全部合格。</w:t>
      </w:r>
    </w:p>
    <w:p w14:paraId="3276B7C3">
      <w:pPr>
        <w:pStyle w:val="30"/>
        <w:keepNext w:val="0"/>
        <w:keepLines w:val="0"/>
        <w:pageBreakBefore w:val="0"/>
        <w:widowControl/>
        <w:kinsoku/>
        <w:wordWrap/>
        <w:overflowPunct/>
        <w:topLinePunct w:val="0"/>
        <w:autoSpaceDE/>
        <w:autoSpaceDN/>
        <w:bidi w:val="0"/>
        <w:adjustRightInd/>
        <w:snapToGrid w:val="0"/>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覆土镇压后效果应达到土壤表面无硬盖和龟裂裂纹。</w:t>
      </w:r>
    </w:p>
    <w:p w14:paraId="1724EDF9">
      <w:pPr>
        <w:pStyle w:val="28"/>
        <w:bidi w:val="0"/>
        <w:ind w:left="0" w:leftChars="0" w:firstLine="0" w:firstLineChars="0"/>
        <w:rPr>
          <w:rFonts w:hint="eastAsia"/>
          <w:lang w:val="en-US" w:eastAsia="zh-CN"/>
        </w:rPr>
      </w:pPr>
      <w:r>
        <w:rPr>
          <w:rFonts w:hint="eastAsia"/>
          <w:lang w:val="en-US" w:eastAsia="zh-CN"/>
        </w:rPr>
        <w:t>田间管理</w:t>
      </w:r>
    </w:p>
    <w:p w14:paraId="6971512B">
      <w:pPr>
        <w:pStyle w:val="30"/>
        <w:bidi w:val="0"/>
        <w:ind w:left="0" w:leftChars="0" w:firstLine="0" w:firstLineChars="0"/>
        <w:rPr>
          <w:rFonts w:hint="eastAsia"/>
          <w:lang w:val="en-US" w:eastAsia="zh-CN"/>
        </w:rPr>
      </w:pPr>
      <w:r>
        <w:rPr>
          <w:rFonts w:hint="eastAsia"/>
          <w:lang w:val="en-US" w:eastAsia="zh-CN"/>
        </w:rPr>
        <w:t>植保</w:t>
      </w:r>
    </w:p>
    <w:p w14:paraId="76E36AD0">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根据当地玉米病虫草害的发生规律，在苗期、穗期和花粒期合理选用农药品种及用量，采取综合防治措施进行防治作业。</w:t>
      </w:r>
    </w:p>
    <w:p w14:paraId="6379774F">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在玉米播种后出苗前，喷洒除草剂进行封闭除草作业。未封闭除草或封闭失败时，宜在玉米3叶～5叶期进行苗后化学除草作业。</w:t>
      </w:r>
    </w:p>
    <w:p w14:paraId="1EEA3671">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lang w:val="en-US" w:eastAsia="zh-CN"/>
        </w:rPr>
      </w:pPr>
      <w:r>
        <w:rPr>
          <w:rFonts w:hint="eastAsia" w:ascii="宋体" w:hAnsi="宋体" w:eastAsia="宋体" w:cs="宋体"/>
          <w:color w:val="000000"/>
          <w:kern w:val="0"/>
          <w:sz w:val="21"/>
          <w:szCs w:val="21"/>
          <w:lang w:val="en-US" w:eastAsia="zh-CN" w:bidi="ar"/>
        </w:rPr>
        <w:t>在玉米生育中后期，宜采用自走式高价喷杆喷雾机或农用无人机进行机械施药植保作业，操作应符合GB/T 17997的规定，作业质量应符合NY/T 650的规定。</w:t>
      </w:r>
    </w:p>
    <w:p w14:paraId="0D8C2336">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lang w:val="en-US" w:eastAsia="zh-CN"/>
        </w:rPr>
      </w:pPr>
      <w:r>
        <w:rPr>
          <w:rFonts w:hint="eastAsia" w:ascii="宋体" w:hAnsi="宋体" w:eastAsia="宋体" w:cs="宋体"/>
          <w:color w:val="000000"/>
          <w:kern w:val="0"/>
          <w:sz w:val="21"/>
          <w:szCs w:val="21"/>
          <w:lang w:val="en-US" w:eastAsia="zh-CN" w:bidi="ar"/>
        </w:rPr>
        <w:t>在玉米6叶～7叶期，可喷施职务生长调节剂进行化控抗倒伏，根据要求合理选择职务生长调节种类和计量。</w:t>
      </w:r>
    </w:p>
    <w:p w14:paraId="2F479E51">
      <w:pPr>
        <w:pStyle w:val="30"/>
        <w:bidi w:val="0"/>
        <w:ind w:left="0" w:leftChars="0" w:firstLine="0" w:firstLineChars="0"/>
        <w:rPr>
          <w:rFonts w:hint="eastAsia"/>
          <w:lang w:val="en-US" w:eastAsia="zh-CN"/>
        </w:rPr>
      </w:pPr>
      <w:r>
        <w:rPr>
          <w:rFonts w:hint="eastAsia"/>
          <w:lang w:val="en-US" w:eastAsia="zh-CN"/>
        </w:rPr>
        <w:t>中耕</w:t>
      </w:r>
    </w:p>
    <w:p w14:paraId="058E7DCA">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在玉米拔节或大喇叭口期，采用高地隙中耕施肥机进行中耕追肥作业。</w:t>
      </w:r>
    </w:p>
    <w:p w14:paraId="1B034678">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施肥可选用尿素15kg/667m2和复合肥（15-15-15）25kg/667m2，肥料使用应符合NY/T 496的规定。</w:t>
      </w:r>
    </w:p>
    <w:p w14:paraId="50FB1D60">
      <w:pPr>
        <w:pStyle w:val="29"/>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中耕施肥机应具有良好的行间通过性，无明显伤根，伤苗率＜3%，追肥深度为5cm～10cm，追肥部位在植株行侧8cm～12cm，肥带宽度＞3cm，无明显断条，施肥后应严密覆土。</w:t>
      </w:r>
    </w:p>
    <w:p w14:paraId="63520A6B">
      <w:pPr>
        <w:pStyle w:val="28"/>
        <w:bidi w:val="0"/>
        <w:ind w:left="0" w:leftChars="0" w:firstLine="0" w:firstLineChars="0"/>
        <w:rPr>
          <w:rFonts w:hint="eastAsia"/>
          <w:lang w:val="en-US" w:eastAsia="zh-CN"/>
        </w:rPr>
      </w:pPr>
      <w:r>
        <w:rPr>
          <w:rFonts w:hint="eastAsia"/>
          <w:lang w:val="en-US" w:eastAsia="zh-CN"/>
        </w:rPr>
        <w:t>收获</w:t>
      </w:r>
    </w:p>
    <w:p w14:paraId="2EFE0842">
      <w:pPr>
        <w:pStyle w:val="23"/>
        <w:rPr>
          <w:rFonts w:hint="eastAsia"/>
          <w:lang w:val="en-US" w:eastAsia="zh-CN"/>
        </w:rPr>
      </w:pPr>
      <w:r>
        <w:rPr>
          <w:rFonts w:hint="eastAsia"/>
          <w:lang w:val="en-US" w:eastAsia="zh-CN"/>
        </w:rPr>
        <w:t>玉米机收应根据当地的农艺条件和玉米长势，选择和玉米种植行距相适应的玉米收，并合理选择作业时工作档位和割台高度。</w:t>
      </w:r>
    </w:p>
    <w:p w14:paraId="482A8540">
      <w:pPr>
        <w:pStyle w:val="30"/>
        <w:bidi w:val="0"/>
        <w:ind w:left="0" w:leftChars="0" w:firstLine="0" w:firstLineChars="0"/>
        <w:rPr>
          <w:rFonts w:hint="eastAsia"/>
          <w:lang w:val="en-US" w:eastAsia="zh-CN"/>
        </w:rPr>
      </w:pPr>
      <w:r>
        <w:rPr>
          <w:rFonts w:hint="eastAsia"/>
          <w:lang w:val="en-US" w:eastAsia="zh-CN"/>
        </w:rPr>
        <w:t>普通玉米</w:t>
      </w:r>
    </w:p>
    <w:p w14:paraId="4181B09D">
      <w:pPr>
        <w:pStyle w:val="23"/>
        <w:keepNext w:val="0"/>
        <w:keepLines w:val="0"/>
        <w:pageBreakBefore w:val="0"/>
        <w:widowControl/>
        <w:kinsoku/>
        <w:wordWrap/>
        <w:overflowPunct/>
        <w:topLinePunct w:val="0"/>
        <w:autoSpaceDE w:val="0"/>
        <w:autoSpaceDN w:val="0"/>
        <w:bidi w:val="0"/>
        <w:adjustRightInd/>
        <w:snapToGrid/>
        <w:textAlignment w:val="auto"/>
        <w:rPr>
          <w:rFonts w:hint="eastAsia"/>
          <w:lang w:val="en-US" w:eastAsia="zh-CN"/>
        </w:rPr>
      </w:pPr>
      <w:r>
        <w:rPr>
          <w:rFonts w:hint="eastAsia"/>
          <w:lang w:val="en-US" w:eastAsia="zh-CN"/>
        </w:rPr>
        <w:t>在玉米籽粒含水量降至27%以下，玉米进入完熟期进行机械穗收，作业质量符合NY/T 1355的规定。</w:t>
      </w:r>
    </w:p>
    <w:p w14:paraId="2E13ED43">
      <w:pPr>
        <w:pStyle w:val="30"/>
        <w:bidi w:val="0"/>
        <w:ind w:left="0" w:leftChars="0" w:firstLine="0" w:firstLineChars="0"/>
        <w:rPr>
          <w:rFonts w:hint="eastAsia"/>
          <w:lang w:val="en-US" w:eastAsia="zh-CN"/>
        </w:rPr>
      </w:pPr>
      <w:r>
        <w:rPr>
          <w:rFonts w:hint="eastAsia"/>
          <w:lang w:val="en-US" w:eastAsia="zh-CN"/>
        </w:rPr>
        <w:t>青贮玉米</w:t>
      </w:r>
    </w:p>
    <w:p w14:paraId="08A95E2F">
      <w:pPr>
        <w:pStyle w:val="23"/>
        <w:rPr>
          <w:rFonts w:hint="eastAsia"/>
          <w:lang w:val="en-US" w:eastAsia="zh-CN"/>
        </w:rPr>
      </w:pPr>
      <w:r>
        <w:rPr>
          <w:rFonts w:hint="eastAsia"/>
          <w:lang w:val="en-US" w:eastAsia="zh-CN"/>
        </w:rPr>
        <w:t>在籽粒乳线1/2</w:t>
      </w:r>
      <w:r>
        <w:rPr>
          <w:rFonts w:hint="eastAsia" w:ascii="宋体" w:hAnsi="宋体" w:eastAsia="宋体" w:cs="宋体"/>
          <w:color w:val="000000"/>
          <w:kern w:val="0"/>
          <w:sz w:val="21"/>
          <w:szCs w:val="21"/>
          <w:lang w:val="en-US" w:eastAsia="zh-CN" w:bidi="ar"/>
        </w:rPr>
        <w:t>～</w:t>
      </w:r>
      <w:r>
        <w:rPr>
          <w:rFonts w:hint="eastAsia" w:hAnsi="宋体" w:cs="宋体"/>
          <w:color w:val="000000"/>
          <w:kern w:val="0"/>
          <w:sz w:val="21"/>
          <w:szCs w:val="21"/>
          <w:lang w:val="en-US" w:eastAsia="zh-CN" w:bidi="ar"/>
        </w:rPr>
        <w:t>3/4之间，玉米全株含水率65%</w:t>
      </w:r>
      <w:r>
        <w:rPr>
          <w:rFonts w:hint="eastAsia" w:ascii="宋体" w:hAnsi="宋体" w:eastAsia="宋体" w:cs="宋体"/>
          <w:color w:val="000000"/>
          <w:kern w:val="0"/>
          <w:sz w:val="21"/>
          <w:szCs w:val="21"/>
          <w:lang w:val="en-US" w:eastAsia="zh-CN" w:bidi="ar"/>
        </w:rPr>
        <w:t>～</w:t>
      </w:r>
      <w:r>
        <w:rPr>
          <w:rFonts w:hint="eastAsia" w:hAnsi="宋体" w:cs="宋体"/>
          <w:color w:val="000000"/>
          <w:kern w:val="0"/>
          <w:sz w:val="21"/>
          <w:szCs w:val="21"/>
          <w:lang w:val="en-US" w:eastAsia="zh-CN" w:bidi="ar"/>
        </w:rPr>
        <w:t>70%是进行青贮机收作业，作业质量符合</w:t>
      </w:r>
      <w:r>
        <w:rPr>
          <w:rFonts w:hint="eastAsia" w:ascii="宋体" w:hAnsi="宋体" w:eastAsia="宋体" w:cs="宋体"/>
          <w:color w:val="000000"/>
          <w:kern w:val="0"/>
          <w:sz w:val="21"/>
          <w:szCs w:val="21"/>
          <w:highlight w:val="none"/>
          <w:lang w:val="en-US" w:eastAsia="zh-CN" w:bidi="ar"/>
        </w:rPr>
        <w:t xml:space="preserve">NY/T </w:t>
      </w:r>
      <w:r>
        <w:rPr>
          <w:rFonts w:hint="eastAsia" w:ascii="宋体" w:hAnsi="宋体" w:cs="宋体"/>
          <w:color w:val="000000"/>
          <w:kern w:val="0"/>
          <w:sz w:val="21"/>
          <w:szCs w:val="21"/>
          <w:highlight w:val="none"/>
          <w:lang w:val="en-US" w:eastAsia="zh-CN" w:bidi="ar"/>
        </w:rPr>
        <w:t>2088</w:t>
      </w:r>
      <w:r>
        <w:rPr>
          <w:rFonts w:hint="eastAsia"/>
          <w:highlight w:val="none"/>
          <w:lang w:val="en-US" w:eastAsia="zh-CN"/>
        </w:rPr>
        <w:t>的要求</w:t>
      </w:r>
      <w:r>
        <w:rPr>
          <w:rFonts w:hint="eastAsia"/>
          <w:lang w:val="en-US" w:eastAsia="zh-CN"/>
        </w:rPr>
        <w:t>。</w:t>
      </w:r>
    </w:p>
    <w:p w14:paraId="581C829C">
      <w:pPr>
        <w:pStyle w:val="28"/>
        <w:bidi w:val="0"/>
        <w:ind w:left="0" w:leftChars="0" w:firstLine="0" w:firstLineChars="0"/>
        <w:rPr>
          <w:rFonts w:hint="eastAsia"/>
          <w:lang w:val="en-US" w:eastAsia="zh-CN"/>
        </w:rPr>
      </w:pPr>
      <w:r>
        <w:rPr>
          <w:rFonts w:hint="eastAsia"/>
          <w:lang w:val="en-US" w:eastAsia="zh-CN"/>
        </w:rPr>
        <w:t>秸秆处理</w:t>
      </w:r>
    </w:p>
    <w:p w14:paraId="0581D2AA">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机收后的玉米秸秆应进行粉碎还田或回收处理。</w:t>
      </w:r>
    </w:p>
    <w:p w14:paraId="7CD5456C">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采用秸秆粉碎还田机直接粉碎还田时，其秸秆粉碎长度应不大于10cm，残茬高度应不大于8cm，粉碎长度合格率不小于80%。</w:t>
      </w:r>
    </w:p>
    <w:p w14:paraId="4FEC92E0">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lang w:val="en-US" w:eastAsia="zh-CN"/>
        </w:rPr>
      </w:pPr>
      <w:r>
        <w:rPr>
          <w:rFonts w:hint="eastAsia" w:ascii="宋体" w:hAnsi="宋体" w:eastAsia="宋体" w:cs="宋体"/>
          <w:color w:val="000000"/>
          <w:kern w:val="0"/>
          <w:sz w:val="21"/>
          <w:szCs w:val="21"/>
          <w:lang w:val="en-US" w:eastAsia="zh-CN" w:bidi="ar"/>
        </w:rPr>
        <w:t>在保证春季免耕播种质量前提下，可以将秸秆等残留物在地表留存，残留量控制在30%～50%。</w:t>
      </w:r>
    </w:p>
    <w:p w14:paraId="3DC9363A">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lang w:val="en-US" w:eastAsia="zh-CN"/>
        </w:rPr>
      </w:pPr>
      <w:r>
        <w:rPr>
          <w:rFonts w:hint="eastAsia" w:ascii="宋体" w:hAnsi="宋体" w:eastAsia="宋体" w:cs="宋体"/>
          <w:color w:val="000000"/>
          <w:kern w:val="0"/>
          <w:sz w:val="21"/>
          <w:szCs w:val="21"/>
          <w:lang w:val="en-US" w:eastAsia="zh-CN" w:bidi="ar"/>
        </w:rPr>
        <w:t>采用精细整地的非黑土区，秸秆还田后，可按还田干秸秆量的0.5%～1%增施氮肥。必要时，可选用适量秸秆腐熟剂与泥土或肥料搬运后及时撒施到地表，加快腐熟进程。</w:t>
      </w:r>
    </w:p>
    <w:p w14:paraId="67BEA242">
      <w:pPr>
        <w:pStyle w:val="30"/>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需回收玉米秸秆的，宜机械打捆会后离田。</w:t>
      </w:r>
    </w:p>
    <w:p w14:paraId="5C9F3E4E">
      <w:pPr>
        <w:pStyle w:val="23"/>
        <w:rPr>
          <w:rFonts w:hint="eastAsia" w:ascii="宋体" w:hAnsi="宋体" w:eastAsia="宋体" w:cs="宋体"/>
          <w:color w:val="000000"/>
          <w:kern w:val="0"/>
          <w:sz w:val="21"/>
          <w:szCs w:val="21"/>
          <w:lang w:val="en-US" w:eastAsia="zh-CN" w:bidi="ar"/>
        </w:rPr>
      </w:pPr>
    </w:p>
    <w:p w14:paraId="14CE39DD">
      <w:pPr>
        <w:pStyle w:val="23"/>
        <w:rPr>
          <w:rFonts w:hint="eastAsia" w:ascii="宋体" w:hAnsi="宋体" w:eastAsia="宋体" w:cs="宋体"/>
          <w:color w:val="000000"/>
          <w:kern w:val="0"/>
          <w:sz w:val="21"/>
          <w:szCs w:val="21"/>
          <w:lang w:val="en-US" w:eastAsia="zh-CN" w:bidi="ar"/>
        </w:rPr>
      </w:pPr>
      <w:r>
        <w:rPr>
          <w:rFonts w:ascii="Times New Roman" w:eastAsia="宋体"/>
          <w:sz w:val="20"/>
        </w:rPr>
        <mc:AlternateContent>
          <mc:Choice Requires="wps">
            <w:drawing>
              <wp:anchor distT="0" distB="0" distL="114300" distR="114300" simplePos="0" relativeHeight="251665408" behindDoc="0" locked="0" layoutInCell="1" allowOverlap="1">
                <wp:simplePos x="0" y="0"/>
                <wp:positionH relativeFrom="column">
                  <wp:posOffset>2717800</wp:posOffset>
                </wp:positionH>
                <wp:positionV relativeFrom="paragraph">
                  <wp:posOffset>6934200</wp:posOffset>
                </wp:positionV>
                <wp:extent cx="1714500" cy="0"/>
                <wp:effectExtent l="0" t="9525" r="0" b="9525"/>
                <wp:wrapNone/>
                <wp:docPr id="7" name="直接连接符 7"/>
                <wp:cNvGraphicFramePr/>
                <a:graphic xmlns:a="http://schemas.openxmlformats.org/drawingml/2006/main">
                  <a:graphicData uri="http://schemas.microsoft.com/office/word/2010/wordprocessingShape">
                    <wps:wsp>
                      <wps:cNvCnPr/>
                      <wps:spPr>
                        <a:xfrm>
                          <a:off x="0" y="0"/>
                          <a:ext cx="17145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4pt;margin-top:546pt;height:0pt;width:135pt;z-index:251665408;mso-width-relative:page;mso-height-relative:page;" filled="f" stroked="t" coordsize="21600,21600" o:gfxdata="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SbES1QAAAA0BAAAPAAAAAAAAAAEAIAAAACIAAABkcnMvZG93bnJldi54bWxQSwECFAAU&#10;AAAACACHTuJAcUeJMvQBAADlAwAADgAAAAAAAAABACAAAAAkAQAAZHJzL2Uyb0RvYy54bWxQSwUG&#10;AAAAAAYABgBZAQAAigUAAAAA&#10;">
                <v:fill on="f" focussize="0,0"/>
                <v:stroke weight="1.5pt" color="#000000" joinstyle="round"/>
                <v:imagedata o:title=""/>
                <o:lock v:ext="edit" aspectratio="f"/>
              </v:line>
            </w:pict>
          </mc:Fallback>
        </mc:AlternateContent>
      </w:r>
    </w:p>
    <w:p w14:paraId="3E0631E1">
      <w:pPr>
        <w:pStyle w:val="23"/>
        <w:rPr>
          <w:rFonts w:hint="eastAsia"/>
          <w:lang w:val="en-US" w:eastAsia="zh-CN"/>
        </w:rPr>
      </w:pPr>
      <w:r>
        <w:rPr>
          <w:sz w:val="20"/>
        </w:rPr>
        <mc:AlternateContent>
          <mc:Choice Requires="wps">
            <w:drawing>
              <wp:anchor distT="0" distB="0" distL="114300" distR="114300" simplePos="0" relativeHeight="251666432" behindDoc="0" locked="0" layoutInCell="1" allowOverlap="1">
                <wp:simplePos x="0" y="0"/>
                <wp:positionH relativeFrom="column">
                  <wp:posOffset>1807845</wp:posOffset>
                </wp:positionH>
                <wp:positionV relativeFrom="paragraph">
                  <wp:posOffset>146685</wp:posOffset>
                </wp:positionV>
                <wp:extent cx="1571625" cy="0"/>
                <wp:effectExtent l="0" t="9525" r="9525" b="9525"/>
                <wp:wrapNone/>
                <wp:docPr id="10" name="直接连接符 10"/>
                <wp:cNvGraphicFramePr/>
                <a:graphic xmlns:a="http://schemas.openxmlformats.org/drawingml/2006/main">
                  <a:graphicData uri="http://schemas.microsoft.com/office/word/2010/wordprocessingShape">
                    <wps:wsp>
                      <wps:cNvCnPr/>
                      <wps:spPr>
                        <a:xfrm>
                          <a:off x="2950845" y="7202805"/>
                          <a:ext cx="1571625" cy="0"/>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2.35pt;margin-top:11.55pt;height:0pt;width:123.75pt;z-index:251666432;mso-width-relative:page;mso-height-relative:page;" filled="f" stroked="t" coordsize="21600,21600" o:gfxdata="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Ei4HYAAAACQEAAA8AAAAAAAAAAQAgAAAAIgAAAGRycy9kb3ducmV2LnhtbFBLAQIU&#10;ABQAAAAIAIdO4kCkrQI18wEAAMADAAAOAAAAAAAAAAEAIAAAACcBAABkcnMvZTJvRG9jLnhtbFBL&#10;BQYAAAAABgAGAFkBAACMBQAAAAA=&#10;">
                <v:fill on="f" focussize="0,0"/>
                <v:stroke weight="1.5pt" color="#000000 [3213]" miterlimit="8" joinstyle="miter"/>
                <v:imagedata o:title=""/>
                <o:lock v:ext="edit" aspectratio="f"/>
              </v:line>
            </w:pict>
          </mc:Fallback>
        </mc:AlternateContent>
      </w:r>
      <w:r>
        <w:rPr>
          <w:rFonts w:ascii="Times New Roman" w:eastAsia="宋体"/>
          <w:sz w:val="20"/>
        </w:rPr>
        <mc:AlternateContent>
          <mc:Choice Requires="wps">
            <w:drawing>
              <wp:anchor distT="0" distB="0" distL="114300" distR="114300" simplePos="0" relativeHeight="251667456" behindDoc="0" locked="0" layoutInCell="1" allowOverlap="1">
                <wp:simplePos x="0" y="0"/>
                <wp:positionH relativeFrom="column">
                  <wp:posOffset>2717800</wp:posOffset>
                </wp:positionH>
                <wp:positionV relativeFrom="paragraph">
                  <wp:posOffset>6934200</wp:posOffset>
                </wp:positionV>
                <wp:extent cx="1714500" cy="0"/>
                <wp:effectExtent l="0" t="9525" r="0" b="9525"/>
                <wp:wrapNone/>
                <wp:docPr id="8" name="直接连接符 8"/>
                <wp:cNvGraphicFramePr/>
                <a:graphic xmlns:a="http://schemas.openxmlformats.org/drawingml/2006/main">
                  <a:graphicData uri="http://schemas.microsoft.com/office/word/2010/wordprocessingShape">
                    <wps:wsp>
                      <wps:cNvCnPr/>
                      <wps:spPr>
                        <a:xfrm>
                          <a:off x="0" y="0"/>
                          <a:ext cx="1714500" cy="0"/>
                        </a:xfrm>
                        <a:prstGeom prst="line">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214pt;margin-top:546pt;height:0pt;width:135pt;z-index:251667456;mso-width-relative:page;mso-height-relative:page;" filled="f" stroked="t" coordsize="21600,21600" o:gfxdata="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BRdC1wAAAA0BAAAPAAAAAAAAAAEA&#10;IAAAACIAAABkcnMvZG93bnJldi54bWxQSwECFAAUAAAACACHTuJA00Kz5BACAAASBAAADgAAAAAA&#10;AAABACAAAAAmAQAAZHJzL2Uyb0RvYy54bWxQSwUGAAAAAAYABgBZAQAAqAUAAAAA&#10;">
                <v:fill on="f" focussize="0,0"/>
                <v:stroke weight="1.5pt" color="#5B9BD5 [3204]" miterlimit="8" joinstyle="miter"/>
                <v:imagedata o:title=""/>
                <o:lock v:ext="edit" aspectratio="f"/>
              </v:line>
            </w:pict>
          </mc:Fallback>
        </mc:AlternateContent>
      </w:r>
    </w:p>
    <w:p w14:paraId="1EC1716D">
      <w:pPr>
        <w:pStyle w:val="30"/>
        <w:keepNext w:val="0"/>
        <w:keepLines w:val="0"/>
        <w:pageBreakBefore w:val="0"/>
        <w:widowControl/>
        <w:numPr>
          <w:ilvl w:val="1"/>
          <w:numId w:val="0"/>
        </w:numPr>
        <w:kinsoku/>
        <w:wordWrap/>
        <w:overflowPunct/>
        <w:topLinePunct w:val="0"/>
        <w:autoSpaceDE/>
        <w:autoSpaceDN/>
        <w:bidi w:val="0"/>
        <w:adjustRightInd/>
        <w:snapToGrid w:val="0"/>
        <w:spacing w:beforeLines="0" w:afterLines="0"/>
        <w:ind w:leftChars="0"/>
        <w:textAlignment w:val="auto"/>
        <w:rPr>
          <w:rFonts w:hint="eastAsia" w:ascii="宋体" w:hAnsi="宋体" w:eastAsia="宋体" w:cs="宋体"/>
          <w:color w:val="000000"/>
          <w:kern w:val="0"/>
          <w:sz w:val="21"/>
          <w:szCs w:val="21"/>
          <w:lang w:val="en-US" w:eastAsia="zh-CN" w:bidi="ar"/>
        </w:rPr>
      </w:pPr>
    </w:p>
    <w:p w14:paraId="7EB91377">
      <w:pPr>
        <w:pStyle w:val="23"/>
        <w:rPr>
          <w:rFonts w:hint="eastAsia"/>
          <w:lang w:val="en-US" w:eastAsia="zh-CN"/>
        </w:rPr>
      </w:pPr>
    </w:p>
    <w:p w14:paraId="6C5304CF">
      <w:pPr>
        <w:pStyle w:val="28"/>
        <w:keepNext w:val="0"/>
        <w:keepLines w:val="0"/>
        <w:pageBreakBefore w:val="0"/>
        <w:widowControl/>
        <w:numPr>
          <w:ilvl w:val="0"/>
          <w:numId w:val="1"/>
        </w:numPr>
        <w:kinsoku/>
        <w:wordWrap/>
        <w:overflowPunct/>
        <w:topLinePunct w:val="0"/>
        <w:autoSpaceDE/>
        <w:autoSpaceDN/>
        <w:bidi w:val="0"/>
        <w:adjustRightInd/>
        <w:snapToGrid w:val="0"/>
        <w:spacing w:beforeLines="0" w:afterLines="0"/>
        <w:ind w:left="0" w:leftChars="0" w:firstLine="0" w:firstLineChars="0"/>
        <w:textAlignment w:val="auto"/>
      </w:pPr>
      <w:r>
        <w:rPr>
          <w:rFonts w:hint="eastAsia"/>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6A54">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14:paraId="7CDA922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VmY2ExYmZmOTRjYTFkZDY5NmUxZjU4NmU1MTgifQ=="/>
  </w:docVars>
  <w:rsids>
    <w:rsidRoot w:val="28B927B5"/>
    <w:rsid w:val="00D66595"/>
    <w:rsid w:val="1B9D78DE"/>
    <w:rsid w:val="1EA36413"/>
    <w:rsid w:val="1F4150B9"/>
    <w:rsid w:val="2237314A"/>
    <w:rsid w:val="28B927B5"/>
    <w:rsid w:val="2F007E94"/>
    <w:rsid w:val="4D694F0A"/>
    <w:rsid w:val="51ED5A23"/>
    <w:rsid w:val="6567410F"/>
    <w:rsid w:val="69D56229"/>
    <w:rsid w:val="6A4C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character" w:styleId="5">
    <w:name w:val="page number"/>
    <w:basedOn w:val="4"/>
    <w:qFormat/>
    <w:uiPriority w:val="0"/>
    <w:rPr>
      <w:rFonts w:ascii="Times New Roman" w:hAnsi="Times New Roman" w:eastAsia="宋体"/>
      <w:sz w:val="18"/>
    </w:rPr>
  </w:style>
  <w:style w:type="paragraph" w:customStyle="1" w:styleId="6">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7">
    <w:name w:val="其他标准标志"/>
    <w:basedOn w:val="8"/>
    <w:qFormat/>
    <w:uiPriority w:val="0"/>
    <w:pPr>
      <w:framePr w:w="6101" w:vAnchor="page" w:hAnchor="page" w:x="4673" w:y="942"/>
    </w:pPr>
    <w:rPr>
      <w:w w:val="130"/>
    </w:rPr>
  </w:style>
  <w:style w:type="paragraph" w:customStyle="1" w:styleId="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1">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3">
    <w:name w:val="封面标准英文名称"/>
    <w:basedOn w:val="12"/>
    <w:qFormat/>
    <w:uiPriority w:val="0"/>
    <w:pPr>
      <w:spacing w:before="370" w:line="400" w:lineRule="exact"/>
    </w:pPr>
    <w:rPr>
      <w:rFonts w:ascii="Times New Roman"/>
      <w:sz w:val="28"/>
      <w:szCs w:val="28"/>
    </w:rPr>
  </w:style>
  <w:style w:type="paragraph" w:customStyle="1" w:styleId="14">
    <w:name w:val="封面一致性程度标识"/>
    <w:basedOn w:val="13"/>
    <w:qFormat/>
    <w:uiPriority w:val="0"/>
    <w:pPr>
      <w:spacing w:before="440"/>
    </w:pPr>
    <w:rPr>
      <w:rFonts w:ascii="宋体" w:eastAsia="宋体"/>
    </w:rPr>
  </w:style>
  <w:style w:type="paragraph" w:customStyle="1" w:styleId="15">
    <w:name w:val="封面标准文稿类别"/>
    <w:basedOn w:val="14"/>
    <w:qFormat/>
    <w:uiPriority w:val="0"/>
    <w:pPr>
      <w:spacing w:after="160" w:line="240" w:lineRule="auto"/>
    </w:pPr>
    <w:rPr>
      <w:sz w:val="24"/>
    </w:rPr>
  </w:style>
  <w:style w:type="paragraph" w:customStyle="1" w:styleId="16">
    <w:name w:val="封面标准文稿编辑信息"/>
    <w:basedOn w:val="15"/>
    <w:qFormat/>
    <w:uiPriority w:val="0"/>
    <w:pPr>
      <w:spacing w:before="180" w:line="180" w:lineRule="exact"/>
    </w:pPr>
    <w:rPr>
      <w:sz w:val="21"/>
    </w:rPr>
  </w:style>
  <w:style w:type="paragraph" w:customStyle="1" w:styleId="17">
    <w:name w:val="其他发布日期"/>
    <w:basedOn w:val="18"/>
    <w:qFormat/>
    <w:uiPriority w:val="0"/>
    <w:pPr>
      <w:framePr w:vAnchor="page" w:hAnchor="text" w:x="1419"/>
    </w:pPr>
  </w:style>
  <w:style w:type="paragraph" w:customStyle="1" w:styleId="18">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9">
    <w:name w:val="其他实施日期"/>
    <w:basedOn w:val="20"/>
    <w:qFormat/>
    <w:uiPriority w:val="0"/>
  </w:style>
  <w:style w:type="paragraph" w:customStyle="1" w:styleId="20">
    <w:name w:val="实施日期"/>
    <w:basedOn w:val="18"/>
    <w:qFormat/>
    <w:uiPriority w:val="0"/>
    <w:pPr>
      <w:framePr w:vAnchor="page" w:hAnchor="text"/>
      <w:jc w:val="right"/>
    </w:pPr>
  </w:style>
  <w:style w:type="paragraph" w:customStyle="1" w:styleId="21">
    <w:name w:val="其他发布部门"/>
    <w:basedOn w:val="22"/>
    <w:qFormat/>
    <w:uiPriority w:val="0"/>
    <w:pPr>
      <w:framePr w:y="15310"/>
      <w:spacing w:line="0" w:lineRule="atLeast"/>
    </w:pPr>
    <w:rPr>
      <w:rFonts w:ascii="黑体" w:eastAsia="黑体"/>
      <w:b w:val="0"/>
    </w:rPr>
  </w:style>
  <w:style w:type="paragraph" w:customStyle="1" w:styleId="22">
    <w:name w:val="发布部门"/>
    <w:next w:val="23"/>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4">
    <w:name w:val="发布"/>
    <w:basedOn w:val="4"/>
    <w:qFormat/>
    <w:uiPriority w:val="0"/>
    <w:rPr>
      <w:rFonts w:ascii="黑体" w:eastAsia="黑体"/>
      <w:spacing w:val="85"/>
      <w:w w:val="100"/>
      <w:position w:val="3"/>
      <w:sz w:val="28"/>
      <w:szCs w:val="28"/>
    </w:rPr>
  </w:style>
  <w:style w:type="paragraph" w:customStyle="1" w:styleId="25">
    <w:name w:val="前言、引言标题"/>
    <w:next w:val="23"/>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章标题"/>
    <w:next w:val="23"/>
    <w:qFormat/>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29">
    <w:name w:val="二级条标题"/>
    <w:basedOn w:val="30"/>
    <w:next w:val="23"/>
    <w:qFormat/>
    <w:uiPriority w:val="0"/>
    <w:pPr>
      <w:numPr>
        <w:ilvl w:val="2"/>
      </w:numPr>
      <w:spacing w:before="50" w:after="50"/>
      <w:outlineLvl w:val="3"/>
    </w:pPr>
  </w:style>
  <w:style w:type="paragraph" w:customStyle="1" w:styleId="30">
    <w:name w:val="一级条标题"/>
    <w:next w:val="23"/>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31">
    <w:name w:val="一级无"/>
    <w:basedOn w:val="30"/>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2365</Words>
  <Characters>2674</Characters>
  <Lines>0</Lines>
  <Paragraphs>0</Paragraphs>
  <TotalTime>2</TotalTime>
  <ScaleCrop>false</ScaleCrop>
  <LinksUpToDate>false</LinksUpToDate>
  <CharactersWithSpaces>2749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2022-03-14T01:45:00Z</dcterms:created>
  <dc:creator>肯瓦森迪耶</dc:creator>
  <cp:lastModifiedBy>紫藤</cp:lastModifiedBy>
  <dcterms:modified xsi:type="dcterms:W3CDTF">2024-09-11T01:41:44Z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BBFBEEABAE5442018522DF97BA3C63D5</vt:lpwstr>
  </property>
</Properties>
</file>