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5" w:rsidRPr="00BE4755" w:rsidRDefault="00BE4755" w:rsidP="00BE4755">
      <w:pPr>
        <w:widowControl/>
        <w:shd w:val="clear" w:color="auto" w:fill="FFFFFF"/>
        <w:spacing w:after="375" w:line="525" w:lineRule="atLeast"/>
        <w:jc w:val="center"/>
        <w:outlineLvl w:val="4"/>
        <w:rPr>
          <w:rFonts w:ascii="Microsoft YaHei UI" w:eastAsia="Microsoft YaHei UI" w:hAnsi="Microsoft YaHei UI" w:cs="宋体"/>
          <w:color w:val="525252"/>
          <w:kern w:val="0"/>
          <w:sz w:val="36"/>
          <w:szCs w:val="36"/>
        </w:rPr>
      </w:pPr>
      <w:bookmarkStart w:id="0" w:name="_GoBack"/>
      <w:r w:rsidRPr="00BE4755">
        <w:rPr>
          <w:rFonts w:ascii="Microsoft YaHei UI" w:eastAsia="Microsoft YaHei UI" w:hAnsi="Microsoft YaHei UI" w:cs="宋体" w:hint="eastAsia"/>
          <w:color w:val="525252"/>
          <w:kern w:val="0"/>
          <w:sz w:val="36"/>
          <w:szCs w:val="36"/>
        </w:rPr>
        <w:t>关于开展第六批“兴辽英才计划” 举荐遴选工作的通知</w:t>
      </w:r>
      <w:bookmarkEnd w:id="0"/>
    </w:p>
    <w:p w:rsidR="00BE4755" w:rsidRPr="00BE4755" w:rsidRDefault="00BE4755" w:rsidP="00BE4755">
      <w:pPr>
        <w:widowControl/>
        <w:shd w:val="clear" w:color="auto" w:fill="FFFFFF"/>
        <w:ind w:right="300"/>
        <w:jc w:val="left"/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  <w:t>发布时间：2025-10-09</w:t>
      </w:r>
    </w:p>
    <w:p w:rsidR="00BE4755" w:rsidRDefault="00BE4755" w:rsidP="00BE4755">
      <w:pPr>
        <w:widowControl/>
        <w:shd w:val="clear" w:color="auto" w:fill="FFFFFF"/>
        <w:ind w:right="300"/>
        <w:jc w:val="left"/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  <w:t>文章来源：辽宁省委人才工作领导小组办公室</w:t>
      </w:r>
    </w:p>
    <w:p w:rsidR="00BE4755" w:rsidRPr="00BE4755" w:rsidRDefault="00BE4755" w:rsidP="00BE4755">
      <w:pPr>
        <w:widowControl/>
        <w:shd w:val="clear" w:color="auto" w:fill="FFFFFF"/>
        <w:ind w:right="300"/>
        <w:jc w:val="left"/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</w:pPr>
      <w:r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  <w:t>网址：</w:t>
      </w:r>
      <w:r w:rsidRPr="00BE4755">
        <w:rPr>
          <w:rFonts w:ascii="Microsoft YaHei UI" w:eastAsia="Microsoft YaHei UI" w:hAnsi="Microsoft YaHei UI" w:cs="宋体"/>
          <w:color w:val="4A4A4A"/>
          <w:kern w:val="0"/>
          <w:sz w:val="24"/>
          <w:szCs w:val="24"/>
        </w:rPr>
        <w:t>https://www.lnrc.com.cn/contents/29/20251009154613452.html</w:t>
      </w:r>
    </w:p>
    <w:p w:rsidR="00BE4755" w:rsidRPr="00BE4755" w:rsidRDefault="00BE4755" w:rsidP="00BE4755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4A4A4A"/>
          <w:kern w:val="0"/>
          <w:sz w:val="24"/>
          <w:szCs w:val="24"/>
        </w:rPr>
        <w:t>编辑：张宇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各市、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省沈抚改革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创新示范区党（工）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委人才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工作领导小组办公室，省委人才工作领导小组成员单位，省（中）直高等学校、科研院所、企业，省（中）直有关单位：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为深入贯彻习近平总书记关于做好新时代人才工作的重要思想，全方位培养、引进、用好人才，助力打好打赢全面振兴新突破三年行动决胜之战，根据《深入实施“兴辽英才计划”加快推进新时代人才强省建设若干政策措施》及《“兴辽英才计划”实施细则》，现就第六批“兴辽英才计划”举荐遴选工作有关事项通知如下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一、举荐遴选人员范围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辽宁省内企事业单位（含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中直驻辽单位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）中符合条件的高层次人才均可申报“兴辽英才计划”，参加举荐遴选，不同项目的举荐遴选范围不同。在服务辽宁经济社会发展中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作出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突出贡献的高层次人才，可优先举荐遴选、优先支持。在艰苦边远地区和乡村振兴重点帮扶县工作的高层次人才，可适当放宽举荐遴选条件。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lastRenderedPageBreak/>
        <w:t>党政群机关公务员、参照公务员法管理的事业单位人员不在举荐遴选范围。担任厅局级及相当层次领导职务的人选从严掌握。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二、举荐遴选项目及平台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“兴辽英才计划”下设战略科技人才、产业人才、重点领域专门人才和创新创业团队4类共14个项目，包括杰出人才、领军人才、青年拔尖人才、产业高端人才、优秀青年工程师、优秀高技能人才、文化英才、教学名师、医学名家、农业专家、金融人才、科技创新团队、科技创业团队、短期外国专家团队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杰出人才遴选平台设在省委组织部，领军人才举荐遴选平台设在省教育厅，青年拔尖人才举荐遴选平台设在省委组织部；产业高端人才遴选平台设在省工业和信息化厅，优秀青年工程师、优秀高技能人才遴选平台设在省人力资源社会保障厅；文化英才举荐遴选平台设在省委宣传部和省体育局，教学名师举荐遴选平台设在省教育厅，医学名家举荐遴选平台设在省卫生健康委，农业专家举荐遴选平台设在省农业农村厅，金融人才举荐遴选平台设在省委金融办；科技创新团队遴选平台设在省科技厅，科技创业团队遴选平台设在省工业和信息化厅，短期外国专家团队遴选平台设在省人力资源社会保障厅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三、有关要求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1.支持期内的“兴辽英才计划”入选者不得申报，支持期结束后一般不得申报同层次项目或逆层次申报。申报人同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一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年度只能申报“兴辽英才计划”中的1个项目，不得重复申报。申报人年龄、工作年限的计算，截至2025年10月1日。各项目的举荐遴选条件、渠道、程序及有关材料等具体要求见附件1—14。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lastRenderedPageBreak/>
        <w:t>2.申报人应客观、准确、完整地填写有关材料，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不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得空项、漏项，纸质版和电子版材料保持一致，申报完成后，不接受补充材料。填写材料如涉及秘密或敏感信息，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需脱秘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脱敏处理后报送。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3.申报人要对申报材料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作出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书面说明，承诺不存在知识产权侵权、泄露商业秘密等行为；不违反国家兼职取酬和科研经费管理等相关规定；管理期内原则上不得转换工作，不得调离辽宁，对不能提供书面承诺的，不予受理。对弄虚作假的，一经查实立即取消申报资格，记入诚信档案，今后不得申报“兴辽英才计划”，3年内不得申报省级科研项目。同时，追究相关领导和工作人员责任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4.申报人所在单位和推荐单位要对申报材料进行初步审核，提供举荐（推荐）理由，并对申报人廉洁自律、学术作风等情况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作出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书面说明。对举荐人选，用人单位务必坚持更高标准，优中选优，如无适合人选可不举荐。各平台部门要对举荐人选严格审核把关，举荐人选与推荐人选一并进行专业评议（不含国防军工涉密人选），对评议结果一般的不予支持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5.各地区各单位要高度重视“兴辽英才计划”举荐遴选工作，广泛动员、严格把关。相关材料请于10月31日（星期五）前报各平台部门。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四、联系方式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1.省委组织部人才工作二处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联系人：王英、杨树文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联系电话：024—23128307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通讯地址：沈阳市和平区和平南大街45号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lastRenderedPageBreak/>
        <w:t>邮政编码：110822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2.省委宣传部干部处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联系人：黄广东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联系电话：024—23128335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通讯地址：沈阳市和平区和平南大街45号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邮政编码：110822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3.省教育厅教师工作处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联系人：于久程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联系电话：024—86891755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通讯地址：沈阳市皇姑区崇山东路46-1号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邮政编码：110032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4.省科技厅前沿技术与基础研究处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联系人：曲恬松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联系电话：024—23983459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通讯地址：沈阳市和平区三好街24号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邮政编码：110004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5.省工业和信息化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厅科技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联系人：韩光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lastRenderedPageBreak/>
        <w:t>联系电话：024—86892497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通讯地址：沈阳市皇姑区北陵大街45-2号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邮政编码：110032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6.省人力资源社会保障厅人才开发处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联系人：马赛男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联系电话：024—22959125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通讯地址：沈阳市沈河区中山路377号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邮政编码：110013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7.省农业农村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厅农村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社会事业促进处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联系人：李闯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联系电话：024—23448869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通讯地址：沈阳市和平区太原北街2号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邮政编码：110081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8.省卫生健康委人事处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冮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毅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联系电话：024—23371265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通讯地址：沈阳市和平区太原北街2号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邮政编码：110001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lastRenderedPageBreak/>
        <w:t>9.省体育局人事处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联系人：李芳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联系电话：024—23206026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浑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南区浑南四路8号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邮政编码：110179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10.省委金融办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联系人：沈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世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闯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联系电话：024—86895933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通讯地址：沈阳市皇姑区北陵大街45-7号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邮政编码：110034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11.</w:t>
      </w:r>
      <w:proofErr w:type="gramStart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省就业</w:t>
      </w:r>
      <w:proofErr w:type="gramEnd"/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和人才服务中心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联系人：曲杨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联系电话：024—62656875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通讯地址：沈阳市和平区哈尔滨路50号</w:t>
      </w:r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邮政编码：110002</w:t>
      </w:r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5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附件：1.杰出人才遴选条件及有关事项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6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2.领军人才举荐遴选条件及有关事项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7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3.青年拔尖人才举荐遴选条件及有关事项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8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4.产业高端人才遴选条件及有关事项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9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5.优秀青年工程师遴选条件及有关事项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0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6.优秀高技能人才遴选条件及有关事项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1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7.文化英才举荐遴选条件及有关事项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2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8.教学名师举荐遴选条件及有关事项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3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9.医学名家举荐遴选条件及有关事项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4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10.农业专家举荐遴选条件及有关事项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5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11.金融人才举荐遴选条件及有关事项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6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12.科技创新团队遴选条件及有关事项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7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13.科技创业团队遴选条件及有关事项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line="450" w:lineRule="atLeast"/>
        <w:ind w:firstLine="480"/>
        <w:jc w:val="left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hyperlink r:id="rId18" w:tgtFrame="_self" w:history="1">
        <w:r w:rsidRPr="00BE4755">
          <w:rPr>
            <w:rFonts w:ascii="Microsoft YaHei UI" w:eastAsia="Microsoft YaHei UI" w:hAnsi="Microsoft YaHei UI" w:cs="宋体" w:hint="eastAsia"/>
            <w:color w:val="0000FF"/>
            <w:kern w:val="0"/>
            <w:sz w:val="24"/>
            <w:szCs w:val="24"/>
          </w:rPr>
          <w:t>14.短期外国专家团队遴选条件及有关事项</w:t>
        </w:r>
      </w:hyperlink>
    </w:p>
    <w:p w:rsidR="00BE4755" w:rsidRPr="00BE4755" w:rsidRDefault="00BE4755" w:rsidP="00BE4755">
      <w:pPr>
        <w:widowControl/>
        <w:shd w:val="clear" w:color="auto" w:fill="FFFFFF"/>
        <w:spacing w:after="150" w:line="450" w:lineRule="atLeast"/>
        <w:ind w:firstLine="480"/>
        <w:jc w:val="center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辽宁省委人才工作领导小组办公室</w:t>
      </w:r>
    </w:p>
    <w:p w:rsidR="00BE4755" w:rsidRPr="00BE4755" w:rsidRDefault="00BE4755" w:rsidP="00BE4755">
      <w:pPr>
        <w:widowControl/>
        <w:shd w:val="clear" w:color="auto" w:fill="FFFFFF"/>
        <w:spacing w:line="450" w:lineRule="atLeast"/>
        <w:jc w:val="center"/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</w:pPr>
      <w:r w:rsidRPr="00BE4755">
        <w:rPr>
          <w:rFonts w:ascii="Microsoft YaHei UI" w:eastAsia="Microsoft YaHei UI" w:hAnsi="Microsoft YaHei UI" w:cs="宋体" w:hint="eastAsia"/>
          <w:color w:val="5F5C5C"/>
          <w:kern w:val="0"/>
          <w:sz w:val="24"/>
          <w:szCs w:val="24"/>
        </w:rPr>
        <w:t>       2025年9月25日   </w:t>
      </w:r>
    </w:p>
    <w:p w:rsidR="006D0A87" w:rsidRDefault="00BE4755"/>
    <w:sectPr w:rsidR="006D0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46"/>
    <w:rsid w:val="00AC2A29"/>
    <w:rsid w:val="00BE4755"/>
    <w:rsid w:val="00D03146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E475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E4755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time">
    <w:name w:val="xltime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comeword">
    <w:name w:val="xlcomeword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editor">
    <w:name w:val="xleditor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47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E475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E4755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time">
    <w:name w:val="xltime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comeword">
    <w:name w:val="xlcomeword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editor">
    <w:name w:val="xleditor"/>
    <w:basedOn w:val="a"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4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1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7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nrc.com.cn/contents/29/20251009154222106.html" TargetMode="External"/><Relationship Id="rId13" Type="http://schemas.openxmlformats.org/officeDocument/2006/relationships/hyperlink" Target="https://www.lnrc.com.cn/contents/29/20251009152116517.html" TargetMode="External"/><Relationship Id="rId18" Type="http://schemas.openxmlformats.org/officeDocument/2006/relationships/hyperlink" Target="https://www.lnrc.com.cn/contents/29/202510091514368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nrc.com.cn/contents/29/20251009154253308.html" TargetMode="External"/><Relationship Id="rId12" Type="http://schemas.openxmlformats.org/officeDocument/2006/relationships/hyperlink" Target="https://www.lnrc.com.cn/contents/29/20251009153735285.html" TargetMode="External"/><Relationship Id="rId17" Type="http://schemas.openxmlformats.org/officeDocument/2006/relationships/hyperlink" Target="https://www.lnrc.com.cn/contents/29/20251009151627920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nrc.com.cn/contents/29/20251009151818402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nrc.com.cn/contents/29/20251009154345988.html" TargetMode="External"/><Relationship Id="rId11" Type="http://schemas.openxmlformats.org/officeDocument/2006/relationships/hyperlink" Target="https://www.lnrc.com.cn/contents/29/20251009153951820.html" TargetMode="External"/><Relationship Id="rId5" Type="http://schemas.openxmlformats.org/officeDocument/2006/relationships/hyperlink" Target="https://www.lnrc.com.cn/contents/29/20251009154431428.html" TargetMode="External"/><Relationship Id="rId15" Type="http://schemas.openxmlformats.org/officeDocument/2006/relationships/hyperlink" Target="https://www.lnrc.com.cn/contents/29/20251009151923732.html" TargetMode="External"/><Relationship Id="rId10" Type="http://schemas.openxmlformats.org/officeDocument/2006/relationships/hyperlink" Target="https://www.lnrc.com.cn/contents/29/20251009154114890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nrc.com.cn/contents/29/20251009154146864.html" TargetMode="External"/><Relationship Id="rId14" Type="http://schemas.openxmlformats.org/officeDocument/2006/relationships/hyperlink" Target="https://www.lnrc.com.cn/contents/29/20251009152020602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580</Words>
  <Characters>3312</Characters>
  <Application>Microsoft Office Word</Application>
  <DocSecurity>0</DocSecurity>
  <Lines>27</Lines>
  <Paragraphs>7</Paragraphs>
  <ScaleCrop>false</ScaleCrop>
  <Company>神州网信技术有限公司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gjhz</dc:creator>
  <cp:keywords/>
  <dc:description/>
  <cp:lastModifiedBy>gjhz</cp:lastModifiedBy>
  <cp:revision>2</cp:revision>
  <dcterms:created xsi:type="dcterms:W3CDTF">2025-10-09T08:40:00Z</dcterms:created>
  <dcterms:modified xsi:type="dcterms:W3CDTF">2025-10-09T08:42:00Z</dcterms:modified>
</cp:coreProperties>
</file>