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1E3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69BC488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noWrap w:val="0"/>
            <w:vAlign w:val="top"/>
          </w:tcPr>
          <w:p w14:paraId="7D6D846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1</w:t>
            </w:r>
            <w:r>
              <w:rPr>
                <w:rFonts w:hint="eastAsia" w:ascii="黑体" w:hAnsi="黑体" w:eastAsia="黑体"/>
                <w:sz w:val="21"/>
                <w:szCs w:val="21"/>
                <w:lang w:val="en-US" w:eastAsia="zh-CN"/>
              </w:rPr>
              <w:t>1.220</w:t>
            </w:r>
            <w:r>
              <w:rPr>
                <w:rFonts w:ascii="黑体" w:hAnsi="黑体" w:eastAsia="黑体"/>
                <w:sz w:val="21"/>
                <w:szCs w:val="21"/>
              </w:rPr>
              <w:fldChar w:fldCharType="end"/>
            </w:r>
            <w:bookmarkEnd w:id="0"/>
          </w:p>
        </w:tc>
      </w:tr>
      <w:tr w14:paraId="4B5A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5A1783D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noWrap w:val="0"/>
            <w:vAlign w:val="top"/>
          </w:tcPr>
          <w:p w14:paraId="69F95DC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w:t>
            </w:r>
            <w:r>
              <w:rPr>
                <w:rFonts w:ascii="黑体" w:hAnsi="黑体" w:eastAsia="黑体"/>
                <w:sz w:val="21"/>
                <w:szCs w:val="21"/>
              </w:rPr>
              <w:t xml:space="preserve"> 41</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1CBC0BD">
        <w:tblPrEx>
          <w:tblCellMar>
            <w:top w:w="0" w:type="dxa"/>
            <w:left w:w="108" w:type="dxa"/>
            <w:bottom w:w="0" w:type="dxa"/>
            <w:right w:w="221" w:type="dxa"/>
          </w:tblCellMar>
        </w:tblPrEx>
        <w:tc>
          <w:tcPr>
            <w:tcW w:w="6407" w:type="dxa"/>
            <w:noWrap w:val="0"/>
            <w:vAlign w:val="top"/>
          </w:tcPr>
          <w:p w14:paraId="6EA9FC85">
            <w:pPr>
              <w:pStyle w:val="51"/>
              <w:framePr w:w="0" w:hRule="auto" w:wrap="auto" w:vAnchor="margin" w:hAnchor="text" w:xAlign="left" w:yAlign="inline"/>
              <w:rPr>
                <w:rFonts w:ascii="宋体" w:hAnsi="宋体"/>
                <w:sz w:val="28"/>
                <w:szCs w:val="28"/>
              </w:rPr>
            </w:pPr>
            <w:bookmarkStart w:id="2" w:name="_Hlk26473981"/>
            <w:r>
              <w:drawing>
                <wp:inline distT="0" distB="0" distL="114300" distR="114300">
                  <wp:extent cx="796290" cy="397510"/>
                  <wp:effectExtent l="0" t="0" r="3810" b="254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796290" cy="397510"/>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21</w:t>
            </w:r>
            <w:r>
              <w:fldChar w:fldCharType="end"/>
            </w:r>
            <w:bookmarkEnd w:id="3"/>
          </w:p>
        </w:tc>
      </w:tr>
    </w:tbl>
    <w:p w14:paraId="5C82ADBF">
      <w:pPr>
        <w:pStyle w:val="52"/>
        <w:framePr w:w="9639" w:h="624" w:hRule="exact" w:hSpace="181" w:vSpace="181" w:wrap="around" w:vAnchor="text"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1B7C8B2">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21/T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88E4EB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7AABE8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738C4E0E">
      <w:pPr>
        <w:pStyle w:val="52"/>
        <w:framePr w:w="9639" w:h="6976" w:hRule="exact" w:hSpace="0" w:vSpace="0" w:wrap="around" w:vAnchor="text" w:hAnchor="page" w:y="6408"/>
        <w:jc w:val="center"/>
        <w:rPr>
          <w:rFonts w:ascii="黑体" w:hAnsi="黑体" w:eastAsia="黑体"/>
          <w:b w:val="0"/>
          <w:bCs w:val="0"/>
          <w:w w:val="100"/>
        </w:rPr>
      </w:pPr>
    </w:p>
    <w:p w14:paraId="5F9A22E7">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水禽（鸭和鹅）寄生虫</w:t>
      </w:r>
      <w:r>
        <w:rPr>
          <w:rFonts w:hint="eastAsia"/>
        </w:rPr>
        <w:t>病防治技术规范</w:t>
      </w:r>
      <w:r>
        <w:fldChar w:fldCharType="end"/>
      </w:r>
      <w:bookmarkEnd w:id="9"/>
    </w:p>
    <w:p w14:paraId="517BF78E">
      <w:pPr>
        <w:framePr w:w="9639" w:h="6974" w:hRule="exact" w:wrap="around" w:vAnchor="page" w:hAnchor="page" w:x="1419" w:y="6408" w:anchorLock="1"/>
        <w:ind w:left="-1418"/>
      </w:pPr>
    </w:p>
    <w:p w14:paraId="4273038D">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w:t>
      </w:r>
      <w:r>
        <w:rPr>
          <w:rFonts w:hint="eastAsia" w:eastAsia="黑体"/>
          <w:szCs w:val="28"/>
          <w:lang w:val="en-US" w:eastAsia="zh-CN"/>
        </w:rPr>
        <w:t>cal</w:t>
      </w:r>
      <w:r>
        <w:rPr>
          <w:rFonts w:hint="eastAsia" w:eastAsia="黑体"/>
          <w:szCs w:val="28"/>
        </w:rPr>
        <w:t xml:space="preserve"> </w:t>
      </w:r>
      <w:r>
        <w:rPr>
          <w:rFonts w:hint="eastAsia" w:eastAsia="黑体"/>
          <w:szCs w:val="28"/>
          <w:lang w:val="en-US" w:eastAsia="zh-CN"/>
        </w:rPr>
        <w:t>specification</w:t>
      </w:r>
      <w:r>
        <w:rPr>
          <w:rFonts w:hint="eastAsia" w:eastAsia="黑体"/>
          <w:szCs w:val="28"/>
        </w:rPr>
        <w:t xml:space="preserve"> for control of </w:t>
      </w:r>
      <w:r>
        <w:rPr>
          <w:rFonts w:hint="eastAsia" w:eastAsia="黑体"/>
          <w:szCs w:val="28"/>
          <w:lang w:val="en-US" w:eastAsia="zh-CN"/>
        </w:rPr>
        <w:t>parasitic diseases in waterfowl (ducks and geese)</w:t>
      </w:r>
      <w:r>
        <w:rPr>
          <w:rFonts w:eastAsia="黑体"/>
          <w:szCs w:val="28"/>
        </w:rPr>
        <w:fldChar w:fldCharType="end"/>
      </w:r>
      <w:bookmarkEnd w:id="10"/>
    </w:p>
    <w:p w14:paraId="53E654EE">
      <w:pPr>
        <w:framePr w:w="9639" w:h="6974" w:hRule="exact" w:wrap="around" w:vAnchor="page" w:hAnchor="page" w:x="1419" w:y="6408" w:anchorLock="1"/>
        <w:spacing w:line="760" w:lineRule="exact"/>
        <w:ind w:left="-1418"/>
      </w:pPr>
    </w:p>
    <w:p w14:paraId="2AF9B615">
      <w:pPr>
        <w:pStyle w:val="126"/>
        <w:framePr w:w="9639" w:h="6974" w:hRule="exact" w:wrap="around" w:vAnchor="page" w:hAnchor="page" w:x="1419" w:y="6408" w:anchorLock="1"/>
        <w:textAlignment w:val="bottom"/>
        <w:rPr>
          <w:rFonts w:eastAsia="黑体"/>
          <w:szCs w:val="28"/>
        </w:rPr>
      </w:pPr>
    </w:p>
    <w:p w14:paraId="09DAA5EA">
      <w:pPr>
        <w:pStyle w:val="126"/>
        <w:framePr w:w="9639" w:h="6974" w:hRule="exact" w:wrap="around" w:vAnchor="page" w:hAnchor="page" w:x="1419" w:y="6408" w:anchorLock="1"/>
        <w:spacing w:before="440" w:after="160"/>
        <w:textAlignment w:val="bottom"/>
        <w:rPr>
          <w:sz w:val="24"/>
          <w:szCs w:val="28"/>
        </w:rPr>
      </w:pPr>
      <w:bookmarkStart w:id="56"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bookmarkEnd w:id="56"/>
    </w:p>
    <w:p w14:paraId="062AF479">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w:t>
      </w:r>
      <w:r>
        <w:rPr>
          <w:rFonts w:hint="eastAsia"/>
          <w:sz w:val="21"/>
          <w:szCs w:val="28"/>
          <w:lang w:val="en-US" w:eastAsia="zh-CN"/>
        </w:rPr>
        <w:t>4</w:t>
      </w:r>
      <w:r>
        <w:rPr>
          <w:rFonts w:hint="eastAsia"/>
          <w:sz w:val="21"/>
          <w:szCs w:val="28"/>
        </w:rPr>
        <w:t>.</w:t>
      </w:r>
      <w:r>
        <w:rPr>
          <w:rFonts w:hint="eastAsia"/>
          <w:sz w:val="21"/>
          <w:szCs w:val="28"/>
          <w:lang w:val="en-US" w:eastAsia="zh-CN"/>
        </w:rPr>
        <w:t>7</w:t>
      </w:r>
      <w:r>
        <w:rPr>
          <w:rFonts w:hint="eastAsia"/>
          <w:sz w:val="21"/>
          <w:szCs w:val="28"/>
        </w:rPr>
        <w:t>.24）</w:t>
      </w:r>
      <w:r>
        <w:rPr>
          <w:sz w:val="21"/>
          <w:szCs w:val="28"/>
        </w:rPr>
        <w:fldChar w:fldCharType="end"/>
      </w:r>
      <w:bookmarkEnd w:id="12"/>
    </w:p>
    <w:p w14:paraId="418BEDAC">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3F9102D">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B27730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89FE6C9">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229198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4F0D2974">
      <w:pPr>
        <w:pStyle w:val="91"/>
        <w:spacing w:after="468"/>
      </w:pPr>
      <w:bookmarkStart w:id="21" w:name="_Toc118455587"/>
      <w:bookmarkStart w:id="22" w:name="BookMark2"/>
      <w:r>
        <w:rPr>
          <w:spacing w:val="320"/>
        </w:rPr>
        <w:t>前</w:t>
      </w:r>
      <w:r>
        <w:t>言</w:t>
      </w:r>
      <w:bookmarkEnd w:id="21"/>
    </w:p>
    <w:p w14:paraId="1C1DCFBA">
      <w:pPr>
        <w:pStyle w:val="58"/>
        <w:ind w:firstLine="420"/>
      </w:pPr>
      <w:r>
        <w:rPr>
          <w:rFonts w:hint="eastAsia"/>
        </w:rPr>
        <w:t>本文件按照GB/T 1.1—2020《标准化工作导则 第1部分：标准化文件的结构和起草规则》的规定起草。</w:t>
      </w:r>
    </w:p>
    <w:p w14:paraId="67FFEECA">
      <w:pPr>
        <w:spacing w:line="240" w:lineRule="auto"/>
        <w:ind w:firstLine="420" w:firstLineChars="200"/>
        <w:rPr>
          <w:rFonts w:ascii="宋体" w:hAnsi="宋体" w:cs="宋体"/>
        </w:rPr>
      </w:pPr>
      <w:r>
        <w:rPr>
          <w:rFonts w:hint="eastAsia" w:ascii="Times New Roman" w:hAnsi="Times New Roman"/>
        </w:rPr>
        <w:t>请注意本文件的某些内容可能涉及专利。本文件的发布机构不承担识别专利的责任。</w:t>
      </w:r>
    </w:p>
    <w:p w14:paraId="21573432">
      <w:pPr>
        <w:spacing w:line="240" w:lineRule="auto"/>
        <w:rPr>
          <w:rFonts w:ascii="宋体" w:hAnsi="宋体" w:cs="宋体"/>
        </w:rPr>
      </w:pPr>
      <w:r>
        <w:rPr>
          <w:rFonts w:hint="eastAsia" w:ascii="宋体" w:hAnsi="宋体" w:cs="宋体"/>
        </w:rPr>
        <w:t>　  本文件由辽宁省农业农村厅提出并归口。</w:t>
      </w:r>
    </w:p>
    <w:p w14:paraId="3FEA0743">
      <w:pPr>
        <w:spacing w:line="240" w:lineRule="auto"/>
        <w:ind w:firstLine="420" w:firstLineChars="200"/>
        <w:rPr>
          <w:rFonts w:ascii="宋体" w:hAnsi="宋体" w:cs="宋体"/>
        </w:rPr>
      </w:pPr>
      <w:r>
        <w:rPr>
          <w:rFonts w:hint="eastAsia" w:ascii="宋体" w:hAnsi="宋体" w:cs="宋体"/>
        </w:rPr>
        <w:t>本文件起草单位：沈阳农业大学。</w:t>
      </w:r>
    </w:p>
    <w:p w14:paraId="042D36C6">
      <w:pPr>
        <w:bidi w:val="0"/>
        <w:ind w:firstLine="420" w:firstLineChars="200"/>
      </w:pPr>
      <w:r>
        <w:rPr>
          <w:rFonts w:hint="eastAsia"/>
        </w:rPr>
        <w:t>本文件主要起草人：杨娜、桑晓宇、冯颖、</w:t>
      </w:r>
      <w:r>
        <w:rPr>
          <w:rFonts w:hint="eastAsia"/>
          <w:lang w:eastAsia="zh-CN"/>
        </w:rPr>
        <w:t>李德臣、</w:t>
      </w:r>
      <w:r>
        <w:rPr>
          <w:rFonts w:hint="eastAsia"/>
        </w:rPr>
        <w:t>薛英、刘攀峰、</w:t>
      </w:r>
      <w:r>
        <w:rPr>
          <w:rFonts w:hint="eastAsia"/>
          <w:lang w:eastAsia="zh-CN"/>
        </w:rPr>
        <w:t>邓亮、陈冉、</w:t>
      </w:r>
      <w:r>
        <w:rPr>
          <w:rFonts w:hint="eastAsia"/>
        </w:rPr>
        <w:t>杨作丰、李红魁、范治斌、</w:t>
      </w:r>
      <w:r>
        <w:rPr>
          <w:rFonts w:hint="eastAsia"/>
          <w:lang w:val="en-US" w:eastAsia="zh-Hans"/>
        </w:rPr>
        <w:t>马知川、</w:t>
      </w:r>
      <w:r>
        <w:rPr>
          <w:rFonts w:hint="eastAsia"/>
        </w:rPr>
        <w:t xml:space="preserve">李佳祺、王英。 </w:t>
      </w:r>
    </w:p>
    <w:p w14:paraId="053CCF34">
      <w:pPr>
        <w:bidi w:val="0"/>
        <w:ind w:firstLine="420" w:firstLineChars="200"/>
      </w:pPr>
      <w:r>
        <w:rPr>
          <w:rFonts w:hint="eastAsia"/>
        </w:rPr>
        <w:t>本文件发布实施后，任何单位和个人如有问题和意见建议，均可以通过来电和来函等方式进行反馈，我们将及时答复并认真处理，根据实际情况依法进行评估及复审。</w:t>
      </w:r>
    </w:p>
    <w:p w14:paraId="71191926">
      <w:pPr>
        <w:bidi w:val="0"/>
        <w:ind w:firstLine="420" w:firstLineChars="200"/>
        <w:rPr>
          <w:rFonts w:hint="eastAsia" w:eastAsia="宋体"/>
          <w:lang w:eastAsia="zh-CN"/>
        </w:rPr>
      </w:pPr>
      <w:r>
        <w:rPr>
          <w:rFonts w:hint="eastAsia"/>
        </w:rPr>
        <w:t>归口管理部门通讯地址：辽宁省农业农村厅（沈阳市和平区太原北街2号），联系电话：024-23447862</w:t>
      </w:r>
      <w:r>
        <w:rPr>
          <w:rFonts w:hint="eastAsia"/>
          <w:lang w:eastAsia="zh-CN"/>
        </w:rPr>
        <w:t>。</w:t>
      </w:r>
    </w:p>
    <w:p w14:paraId="5CF68FC7">
      <w:pPr>
        <w:bidi w:val="0"/>
        <w:ind w:firstLine="420" w:firstLineChars="200"/>
        <w:rPr>
          <w:rFonts w:hint="eastAsia"/>
          <w:lang w:eastAsia="zh-CN"/>
        </w:rPr>
      </w:pPr>
      <w:r>
        <w:rPr>
          <w:rFonts w:hint="eastAsia"/>
        </w:rPr>
        <w:t>文件起草单位通讯地址：沈阳农业大学（沈阳市沈河区东陵路120号），联系电话：024-88487053</w:t>
      </w:r>
      <w:r>
        <w:rPr>
          <w:rFonts w:hint="eastAsia"/>
          <w:lang w:eastAsia="zh-CN"/>
        </w:rPr>
        <w:t>。</w:t>
      </w:r>
    </w:p>
    <w:p w14:paraId="73B89FFA">
      <w:pPr>
        <w:bidi w:val="0"/>
        <w:ind w:firstLine="420" w:firstLineChars="200"/>
        <w:rPr>
          <w:rFonts w:hint="eastAsia"/>
          <w:lang w:eastAsia="zh-CN"/>
        </w:rPr>
      </w:pPr>
    </w:p>
    <w:p w14:paraId="0EE221D3">
      <w:pPr>
        <w:bidi w:val="0"/>
        <w:ind w:firstLine="420" w:firstLineChars="200"/>
        <w:rPr>
          <w:rFonts w:hint="eastAsia"/>
          <w:lang w:val="en-US" w:eastAsia="zh-CN"/>
        </w:rPr>
        <w:sectPr>
          <w:headerReference r:id="rId11" w:type="default"/>
          <w:footerReference r:id="rId12" w:type="default"/>
          <w:pgSz w:w="11906" w:h="16838"/>
          <w:pgMar w:top="567" w:right="1134" w:bottom="1134" w:left="1418" w:header="1418" w:footer="1134" w:gutter="0"/>
          <w:pgNumType w:fmt="upperRoman" w:start="1"/>
          <w:cols w:space="720" w:num="1"/>
          <w:formProt w:val="0"/>
          <w:docGrid w:type="lines" w:linePitch="312" w:charSpace="0"/>
        </w:sectPr>
      </w:pPr>
    </w:p>
    <w:bookmarkEnd w:id="22"/>
    <w:p w14:paraId="262E4017">
      <w:pPr>
        <w:spacing w:line="20" w:lineRule="exact"/>
        <w:jc w:val="center"/>
        <w:rPr>
          <w:rFonts w:ascii="黑体" w:hAnsi="黑体" w:eastAsia="黑体"/>
          <w:sz w:val="32"/>
          <w:szCs w:val="32"/>
        </w:rPr>
      </w:pPr>
      <w:bookmarkStart w:id="23" w:name="BookMark4"/>
    </w:p>
    <w:p w14:paraId="1EAEAA8B">
      <w:pPr>
        <w:spacing w:line="20" w:lineRule="exact"/>
        <w:jc w:val="center"/>
        <w:rPr>
          <w:rFonts w:ascii="黑体" w:hAnsi="黑体" w:eastAsia="黑体"/>
          <w:sz w:val="32"/>
          <w:szCs w:val="32"/>
        </w:rPr>
      </w:pPr>
    </w:p>
    <w:p w14:paraId="29ACD36B">
      <w:pPr>
        <w:pStyle w:val="178"/>
        <w:spacing w:before="3" w:beforeLines="1" w:after="686" w:afterLines="220"/>
      </w:pPr>
      <w:bookmarkStart w:id="24" w:name="NEW_STAND_NAME"/>
      <w:r>
        <w:rPr>
          <w:rFonts w:hint="eastAsia"/>
          <w:lang w:eastAsia="zh-CN"/>
        </w:rPr>
        <w:t>水禽（鸭和鹅）寄生虫病防治技术规范</w:t>
      </w:r>
    </w:p>
    <w:bookmarkEnd w:id="24"/>
    <w:p w14:paraId="533C97BB">
      <w:pPr>
        <w:pStyle w:val="105"/>
        <w:spacing w:before="312" w:after="312"/>
      </w:pPr>
      <w:bookmarkStart w:id="25" w:name="_Toc17233325"/>
      <w:bookmarkStart w:id="26" w:name="_Toc97191423"/>
      <w:bookmarkStart w:id="27" w:name="_Toc26986530"/>
      <w:bookmarkStart w:id="28" w:name="_Toc26718930"/>
      <w:bookmarkStart w:id="29" w:name="_Toc24884218"/>
      <w:bookmarkStart w:id="30" w:name="_Toc24884211"/>
      <w:bookmarkStart w:id="31" w:name="_Toc26648465"/>
      <w:bookmarkStart w:id="32" w:name="_Toc26986771"/>
      <w:bookmarkStart w:id="33" w:name="_Toc17233333"/>
      <w:bookmarkStart w:id="34" w:name="_Toc118455588"/>
      <w:r>
        <w:rPr>
          <w:rFonts w:hint="eastAsia"/>
        </w:rPr>
        <w:t>范围</w:t>
      </w:r>
      <w:bookmarkEnd w:id="25"/>
      <w:bookmarkEnd w:id="26"/>
      <w:bookmarkEnd w:id="27"/>
      <w:bookmarkEnd w:id="28"/>
      <w:bookmarkEnd w:id="29"/>
      <w:bookmarkEnd w:id="30"/>
      <w:bookmarkEnd w:id="31"/>
      <w:bookmarkEnd w:id="32"/>
      <w:bookmarkEnd w:id="33"/>
      <w:bookmarkEnd w:id="34"/>
    </w:p>
    <w:p w14:paraId="326DC83F">
      <w:pPr>
        <w:pStyle w:val="58"/>
        <w:ind w:firstLine="420"/>
        <w:rPr>
          <w:rFonts w:hint="eastAsia"/>
          <w:highlight w:val="none"/>
        </w:rPr>
      </w:pPr>
      <w:bookmarkStart w:id="35" w:name="_Toc17233334"/>
      <w:bookmarkStart w:id="36" w:name="_Toc24884219"/>
      <w:bookmarkStart w:id="37" w:name="_Toc17233326"/>
      <w:bookmarkStart w:id="38" w:name="_Toc24884212"/>
      <w:bookmarkStart w:id="39" w:name="_Toc26648466"/>
      <w:r>
        <w:rPr>
          <w:rFonts w:hint="eastAsia"/>
        </w:rPr>
        <w:t>本文件规定了</w:t>
      </w:r>
      <w:r>
        <w:rPr>
          <w:rFonts w:hint="eastAsia"/>
          <w:lang w:eastAsia="zh-CN"/>
        </w:rPr>
        <w:t>水禽（鸭</w:t>
      </w:r>
      <w:r>
        <w:rPr>
          <w:rFonts w:hint="eastAsia"/>
          <w:highlight w:val="none"/>
          <w:lang w:eastAsia="zh-CN"/>
        </w:rPr>
        <w:t>和鹅）</w:t>
      </w:r>
      <w:r>
        <w:rPr>
          <w:rFonts w:hint="eastAsia"/>
          <w:highlight w:val="none"/>
          <w:lang w:val="en-US" w:eastAsia="zh-CN"/>
        </w:rPr>
        <w:t>寄生虫</w:t>
      </w:r>
      <w:r>
        <w:rPr>
          <w:rFonts w:hint="eastAsia"/>
          <w:highlight w:val="none"/>
        </w:rPr>
        <w:t>病防治技术</w:t>
      </w:r>
      <w:r>
        <w:rPr>
          <w:rFonts w:hint="eastAsia"/>
          <w:highlight w:val="none"/>
          <w:lang w:eastAsia="zh-CN"/>
        </w:rPr>
        <w:t>规范，包括规范性应用文件、流行病学</w:t>
      </w:r>
      <w:r>
        <w:rPr>
          <w:rFonts w:hint="eastAsia"/>
          <w:highlight w:val="none"/>
          <w:lang w:val="en-US" w:eastAsia="zh-Hans"/>
        </w:rPr>
        <w:t>调查</w:t>
      </w:r>
      <w:r>
        <w:rPr>
          <w:rFonts w:hint="eastAsia"/>
          <w:highlight w:val="none"/>
          <w:lang w:eastAsia="zh-CN"/>
        </w:rPr>
        <w:t>、</w:t>
      </w:r>
      <w:r>
        <w:rPr>
          <w:rFonts w:hint="eastAsia"/>
          <w:highlight w:val="none"/>
          <w:lang w:val="en-US" w:eastAsia="zh-Hans"/>
        </w:rPr>
        <w:t>病原学</w:t>
      </w:r>
      <w:r>
        <w:rPr>
          <w:rFonts w:hint="eastAsia"/>
          <w:highlight w:val="none"/>
          <w:lang w:eastAsia="zh-CN"/>
        </w:rPr>
        <w:t>诊断、</w:t>
      </w:r>
      <w:r>
        <w:rPr>
          <w:rFonts w:hint="eastAsia"/>
          <w:highlight w:val="none"/>
          <w:lang w:val="en-US" w:eastAsia="zh-Hans"/>
        </w:rPr>
        <w:t>药物防治</w:t>
      </w:r>
      <w:r>
        <w:rPr>
          <w:rFonts w:hint="eastAsia"/>
          <w:highlight w:val="none"/>
        </w:rPr>
        <w:t>。</w:t>
      </w:r>
    </w:p>
    <w:p w14:paraId="58DDA167">
      <w:pPr>
        <w:pStyle w:val="58"/>
        <w:ind w:firstLine="420"/>
        <w:rPr>
          <w:highlight w:val="none"/>
        </w:rPr>
      </w:pPr>
      <w:r>
        <w:rPr>
          <w:rFonts w:hint="eastAsia"/>
          <w:highlight w:val="none"/>
        </w:rPr>
        <w:t>本文件适用于</w:t>
      </w:r>
      <w:r>
        <w:rPr>
          <w:rFonts w:hint="eastAsia"/>
          <w:highlight w:val="none"/>
          <w:lang w:eastAsia="zh-CN"/>
        </w:rPr>
        <w:t>水禽（鸭和鹅）</w:t>
      </w:r>
      <w:r>
        <w:rPr>
          <w:rFonts w:hint="eastAsia"/>
          <w:highlight w:val="none"/>
          <w:lang w:val="en-US" w:eastAsia="zh-CN"/>
        </w:rPr>
        <w:t>寄生虫病的</w:t>
      </w:r>
      <w:r>
        <w:rPr>
          <w:rFonts w:hint="eastAsia"/>
          <w:highlight w:val="none"/>
          <w:lang w:eastAsia="zh-CN"/>
        </w:rPr>
        <w:t>诊断与</w:t>
      </w:r>
      <w:r>
        <w:rPr>
          <w:rFonts w:hint="eastAsia"/>
          <w:highlight w:val="none"/>
        </w:rPr>
        <w:t>防治。</w:t>
      </w:r>
    </w:p>
    <w:p w14:paraId="463A3FD6">
      <w:pPr>
        <w:pStyle w:val="105"/>
        <w:spacing w:before="312" w:after="312"/>
        <w:rPr>
          <w:highlight w:val="none"/>
        </w:rPr>
      </w:pPr>
      <w:bookmarkStart w:id="40" w:name="_Toc26986531"/>
      <w:bookmarkStart w:id="41" w:name="_Toc118455589"/>
      <w:bookmarkStart w:id="42" w:name="_Toc26718931"/>
      <w:bookmarkStart w:id="43" w:name="_Toc97191424"/>
      <w:bookmarkStart w:id="44" w:name="_Toc26986772"/>
      <w:r>
        <w:rPr>
          <w:rFonts w:hint="eastAsia"/>
          <w:highlight w:val="none"/>
        </w:rPr>
        <w:t>规范性引用文件</w:t>
      </w:r>
      <w:bookmarkEnd w:id="35"/>
      <w:bookmarkEnd w:id="36"/>
      <w:bookmarkEnd w:id="37"/>
      <w:bookmarkEnd w:id="38"/>
      <w:bookmarkEnd w:id="39"/>
      <w:bookmarkEnd w:id="40"/>
      <w:bookmarkEnd w:id="41"/>
      <w:bookmarkEnd w:id="42"/>
      <w:bookmarkEnd w:id="43"/>
      <w:bookmarkEnd w:id="44"/>
    </w:p>
    <w:p w14:paraId="2D0957B4">
      <w:pPr>
        <w:pStyle w:val="58"/>
        <w:ind w:firstLine="420"/>
        <w:rPr>
          <w:rFonts w:hint="eastAsia"/>
        </w:rPr>
      </w:pPr>
      <w:bookmarkStart w:id="45" w:name="_Toc97191425"/>
      <w:bookmarkStart w:id="46" w:name="_Toc118455590"/>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45"/>
      <w:bookmarkEnd w:id="46"/>
    </w:p>
    <w:p w14:paraId="41E713A5">
      <w:pPr>
        <w:pStyle w:val="58"/>
        <w:ind w:firstLine="420"/>
        <w:rPr>
          <w:rFonts w:hint="eastAsia"/>
          <w:lang w:val="en-US" w:eastAsia="zh-Hans"/>
        </w:rPr>
      </w:pPr>
      <w:r>
        <w:rPr>
          <w:rFonts w:hint="eastAsia"/>
          <w:lang w:val="en-US" w:eastAsia="zh-Hans"/>
        </w:rPr>
        <w:t>GB</w:t>
      </w:r>
      <w:r>
        <w:rPr>
          <w:rFonts w:hint="default"/>
          <w:lang w:eastAsia="zh-Hans"/>
        </w:rPr>
        <w:t xml:space="preserve">/T 36195 </w:t>
      </w:r>
      <w:r>
        <w:rPr>
          <w:rFonts w:hint="eastAsia"/>
          <w:lang w:val="en-US" w:eastAsia="zh-Hans"/>
        </w:rPr>
        <w:t>畜禽粪便无害化处理技术规范</w:t>
      </w:r>
    </w:p>
    <w:p w14:paraId="28E636A6">
      <w:pPr>
        <w:pStyle w:val="58"/>
        <w:ind w:firstLine="420"/>
        <w:rPr>
          <w:rFonts w:hint="default"/>
          <w:highlight w:val="none"/>
          <w:lang w:val="en-US" w:eastAsia="zh-Hans"/>
        </w:rPr>
      </w:pPr>
      <w:r>
        <w:rPr>
          <w:rFonts w:hint="eastAsia"/>
          <w:highlight w:val="none"/>
          <w:lang w:val="en-US" w:eastAsia="zh-Hans"/>
        </w:rPr>
        <w:t>NY</w:t>
      </w:r>
      <w:r>
        <w:rPr>
          <w:rFonts w:hint="default"/>
          <w:highlight w:val="none"/>
          <w:lang w:eastAsia="zh-Hans"/>
        </w:rPr>
        <w:t xml:space="preserve"> 467 </w:t>
      </w:r>
      <w:r>
        <w:rPr>
          <w:rFonts w:hint="eastAsia"/>
          <w:highlight w:val="none"/>
          <w:lang w:val="en-US" w:eastAsia="zh-Hans"/>
        </w:rPr>
        <w:t>畜禽屠宰卫生检疫规范</w:t>
      </w:r>
    </w:p>
    <w:p w14:paraId="63F529C8">
      <w:pPr>
        <w:pStyle w:val="105"/>
        <w:spacing w:before="312" w:after="312"/>
        <w:rPr>
          <w:highlight w:val="none"/>
        </w:rPr>
      </w:pPr>
      <w:r>
        <w:rPr>
          <w:rFonts w:hint="eastAsia"/>
          <w:highlight w:val="none"/>
          <w:lang w:val="en-US" w:eastAsia="zh-Hans"/>
        </w:rPr>
        <w:t>术语</w:t>
      </w:r>
      <w:r>
        <w:rPr>
          <w:rFonts w:hint="eastAsia"/>
          <w:highlight w:val="none"/>
          <w:lang w:val="en-US" w:eastAsia="zh-CN"/>
        </w:rPr>
        <w:t>和</w:t>
      </w:r>
      <w:r>
        <w:rPr>
          <w:rFonts w:hint="eastAsia"/>
          <w:highlight w:val="none"/>
          <w:lang w:val="en-US" w:eastAsia="zh-Hans"/>
        </w:rPr>
        <w:t>定义</w:t>
      </w:r>
    </w:p>
    <w:p w14:paraId="0406DD4A">
      <w:pPr>
        <w:pStyle w:val="58"/>
        <w:ind w:firstLine="420"/>
        <w:rPr>
          <w:rFonts w:hint="eastAsia"/>
          <w:highlight w:val="none"/>
          <w:lang w:eastAsia="zh-CN"/>
        </w:rPr>
      </w:pPr>
      <w:r>
        <w:rPr>
          <w:rFonts w:hint="eastAsia"/>
          <w:highlight w:val="none"/>
          <w:lang w:val="en-US" w:eastAsia="zh-Hans"/>
        </w:rPr>
        <w:t>下列术语与定义适用于本文件</w:t>
      </w:r>
      <w:r>
        <w:rPr>
          <w:rFonts w:hint="eastAsia"/>
          <w:highlight w:val="none"/>
          <w:lang w:eastAsia="zh-CN"/>
        </w:rPr>
        <w:t>。</w:t>
      </w:r>
    </w:p>
    <w:p w14:paraId="1C49771B">
      <w:pPr>
        <w:pStyle w:val="58"/>
        <w:ind w:left="0" w:leftChars="0" w:firstLine="0" w:firstLineChars="0"/>
        <w:rPr>
          <w:rFonts w:hint="default"/>
          <w:highlight w:val="none"/>
          <w:lang w:eastAsia="zh-Hans"/>
        </w:rPr>
      </w:pPr>
      <w:r>
        <w:rPr>
          <w:rFonts w:hint="default"/>
          <w:highlight w:val="none"/>
          <w:lang w:eastAsia="zh-CN"/>
        </w:rPr>
        <w:t xml:space="preserve">3.1 </w:t>
      </w:r>
      <w:r>
        <w:rPr>
          <w:rFonts w:hint="eastAsia"/>
          <w:highlight w:val="none"/>
          <w:lang w:val="en-US" w:eastAsia="zh-Hans"/>
        </w:rPr>
        <w:t>内寄生虫</w:t>
      </w:r>
      <w:r>
        <w:rPr>
          <w:rFonts w:hint="default"/>
          <w:highlight w:val="none"/>
          <w:lang w:eastAsia="zh-Hans"/>
        </w:rPr>
        <w:t xml:space="preserve"> entozoic parasite</w:t>
      </w:r>
    </w:p>
    <w:p w14:paraId="1C077B82">
      <w:pPr>
        <w:pStyle w:val="58"/>
        <w:ind w:left="0" w:leftChars="0" w:firstLine="0" w:firstLineChars="0"/>
        <w:rPr>
          <w:rFonts w:hint="default"/>
          <w:highlight w:val="none"/>
          <w:lang w:val="en-US" w:eastAsia="zh-Hans"/>
        </w:rPr>
      </w:pPr>
      <w:r>
        <w:rPr>
          <w:rFonts w:hint="default"/>
          <w:highlight w:val="none"/>
          <w:lang w:eastAsia="zh-Hans"/>
        </w:rPr>
        <w:t xml:space="preserve">   </w:t>
      </w:r>
      <w:r>
        <w:rPr>
          <w:rFonts w:hint="eastAsia"/>
          <w:highlight w:val="none"/>
          <w:lang w:val="en-US" w:eastAsia="zh-Hans"/>
        </w:rPr>
        <w:t>寄生于宿主内部组织器官中的寄生虫。</w:t>
      </w:r>
    </w:p>
    <w:p w14:paraId="3336C906">
      <w:pPr>
        <w:pStyle w:val="58"/>
        <w:ind w:left="0" w:leftChars="0" w:firstLine="0" w:firstLineChars="0"/>
        <w:rPr>
          <w:rFonts w:hint="default"/>
          <w:highlight w:val="none"/>
          <w:lang w:eastAsia="zh-Hans"/>
        </w:rPr>
      </w:pPr>
      <w:r>
        <w:rPr>
          <w:rFonts w:hint="default"/>
          <w:highlight w:val="none"/>
          <w:lang w:eastAsia="zh-Hans"/>
        </w:rPr>
        <w:t xml:space="preserve">3.2 </w:t>
      </w:r>
      <w:r>
        <w:rPr>
          <w:rFonts w:hint="eastAsia"/>
          <w:highlight w:val="none"/>
          <w:lang w:val="en-US" w:eastAsia="zh-Hans"/>
        </w:rPr>
        <w:t>外寄生虫</w:t>
      </w:r>
      <w:r>
        <w:rPr>
          <w:rFonts w:hint="default"/>
          <w:highlight w:val="none"/>
          <w:lang w:eastAsia="zh-Hans"/>
        </w:rPr>
        <w:t xml:space="preserve"> epizoic parasite</w:t>
      </w:r>
    </w:p>
    <w:p w14:paraId="6054F95D">
      <w:pPr>
        <w:pStyle w:val="58"/>
        <w:ind w:left="0" w:leftChars="0" w:firstLine="420" w:firstLineChars="0"/>
        <w:rPr>
          <w:rFonts w:hint="default"/>
          <w:highlight w:val="none"/>
          <w:lang w:val="en-US" w:eastAsia="zh-Hans"/>
        </w:rPr>
      </w:pPr>
      <w:r>
        <w:rPr>
          <w:rFonts w:hint="eastAsia"/>
          <w:highlight w:val="none"/>
          <w:lang w:val="en-US" w:eastAsia="zh-Hans"/>
        </w:rPr>
        <w:t>寄生于宿主体表的寄生虫。</w:t>
      </w:r>
    </w:p>
    <w:p w14:paraId="77113FA8">
      <w:pPr>
        <w:pStyle w:val="58"/>
        <w:ind w:left="0" w:leftChars="0" w:firstLine="0" w:firstLineChars="0"/>
        <w:rPr>
          <w:rFonts w:hint="default"/>
          <w:highlight w:val="none"/>
          <w:lang w:eastAsia="zh-Hans"/>
        </w:rPr>
      </w:pPr>
      <w:r>
        <w:rPr>
          <w:rFonts w:hint="default"/>
          <w:highlight w:val="none"/>
          <w:lang w:eastAsia="zh-Hans"/>
        </w:rPr>
        <w:t xml:space="preserve">3.3 </w:t>
      </w:r>
      <w:r>
        <w:rPr>
          <w:rFonts w:hint="eastAsia"/>
          <w:highlight w:val="none"/>
          <w:lang w:val="en-US" w:eastAsia="zh-Hans"/>
        </w:rPr>
        <w:t>中间宿主</w:t>
      </w:r>
      <w:r>
        <w:rPr>
          <w:rFonts w:hint="default"/>
          <w:highlight w:val="none"/>
          <w:lang w:eastAsia="zh-Hans"/>
        </w:rPr>
        <w:t xml:space="preserve"> intermediate host</w:t>
      </w:r>
    </w:p>
    <w:p w14:paraId="28139F34">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寄生虫的幼虫或无性繁殖阶段所寄生的宿主。</w:t>
      </w:r>
    </w:p>
    <w:p w14:paraId="3908931D">
      <w:pPr>
        <w:pStyle w:val="58"/>
        <w:ind w:left="0" w:leftChars="0" w:firstLine="0" w:firstLineChars="0"/>
        <w:rPr>
          <w:rFonts w:hint="default"/>
          <w:highlight w:val="none"/>
          <w:lang w:eastAsia="zh-Hans"/>
        </w:rPr>
      </w:pPr>
      <w:r>
        <w:rPr>
          <w:rFonts w:hint="default"/>
          <w:highlight w:val="none"/>
          <w:lang w:eastAsia="zh-Hans"/>
        </w:rPr>
        <w:t xml:space="preserve">3.4 </w:t>
      </w:r>
      <w:r>
        <w:rPr>
          <w:rFonts w:hint="eastAsia"/>
          <w:highlight w:val="none"/>
          <w:lang w:val="en-US" w:eastAsia="zh-Hans"/>
        </w:rPr>
        <w:t>药物喷淋</w:t>
      </w:r>
      <w:r>
        <w:rPr>
          <w:rFonts w:hint="default"/>
          <w:highlight w:val="none"/>
          <w:lang w:eastAsia="zh-Hans"/>
        </w:rPr>
        <w:t xml:space="preserve"> drug spray</w:t>
      </w:r>
    </w:p>
    <w:p w14:paraId="797A8F93">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通过使用药物液体喷洒喷雾的方式预防、治疗寄生虫病的措施。</w:t>
      </w:r>
    </w:p>
    <w:p w14:paraId="3CD88010">
      <w:pPr>
        <w:pStyle w:val="105"/>
        <w:spacing w:before="312" w:after="312"/>
        <w:rPr>
          <w:rFonts w:hint="eastAsia"/>
          <w:highlight w:val="none"/>
          <w:lang w:val="en-US" w:eastAsia="zh-Hans"/>
        </w:rPr>
      </w:pPr>
      <w:r>
        <w:rPr>
          <w:rFonts w:hint="eastAsia"/>
          <w:highlight w:val="none"/>
          <w:lang w:val="en-US" w:eastAsia="zh-Hans"/>
        </w:rPr>
        <w:t>水禽（鸭和鹅）常见寄生虫</w:t>
      </w:r>
    </w:p>
    <w:p w14:paraId="01D884F6">
      <w:pPr>
        <w:pStyle w:val="58"/>
        <w:ind w:left="0" w:leftChars="0" w:firstLine="0" w:firstLineChars="0"/>
        <w:rPr>
          <w:rFonts w:hint="eastAsia"/>
          <w:highlight w:val="none"/>
          <w:lang w:val="en-US" w:eastAsia="zh-Hans"/>
        </w:rPr>
      </w:pPr>
      <w:r>
        <w:rPr>
          <w:rFonts w:hint="default"/>
          <w:highlight w:val="none"/>
          <w:lang w:eastAsia="zh-Hans"/>
        </w:rPr>
        <w:t xml:space="preserve">4.1 </w:t>
      </w:r>
      <w:r>
        <w:rPr>
          <w:rFonts w:hint="eastAsia"/>
          <w:highlight w:val="none"/>
          <w:lang w:val="en-US" w:eastAsia="zh-Hans"/>
        </w:rPr>
        <w:t>内寄生虫</w:t>
      </w:r>
    </w:p>
    <w:p w14:paraId="55300FD8">
      <w:pPr>
        <w:pStyle w:val="58"/>
        <w:ind w:left="0" w:leftChars="0" w:firstLine="0" w:firstLineChars="0"/>
        <w:rPr>
          <w:rFonts w:hint="eastAsia"/>
          <w:highlight w:val="none"/>
          <w:lang w:val="en-US" w:eastAsia="zh-Hans"/>
        </w:rPr>
      </w:pPr>
      <w:r>
        <w:rPr>
          <w:rFonts w:hint="default"/>
          <w:highlight w:val="none"/>
          <w:lang w:eastAsia="zh-Hans"/>
        </w:rPr>
        <w:t xml:space="preserve">4.1.1 </w:t>
      </w:r>
      <w:r>
        <w:rPr>
          <w:rFonts w:hint="eastAsia"/>
          <w:highlight w:val="none"/>
          <w:lang w:val="en-US" w:eastAsia="zh-Hans"/>
        </w:rPr>
        <w:t>吸虫</w:t>
      </w:r>
    </w:p>
    <w:p w14:paraId="7C267BC6">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主要包括前殖吸虫、卷棘口吸虫、环肠吸虫、枭形吸虫、鸭嗜眼吸虫、鸭对体吸虫、次睾吸虫等。</w:t>
      </w:r>
    </w:p>
    <w:p w14:paraId="09B01305">
      <w:pPr>
        <w:pStyle w:val="58"/>
        <w:ind w:left="0" w:leftChars="0" w:firstLine="0" w:firstLineChars="0"/>
        <w:rPr>
          <w:rFonts w:hint="eastAsia"/>
          <w:highlight w:val="none"/>
          <w:lang w:val="en-US" w:eastAsia="zh-Hans"/>
        </w:rPr>
      </w:pPr>
      <w:r>
        <w:rPr>
          <w:rFonts w:hint="default"/>
          <w:highlight w:val="none"/>
          <w:lang w:eastAsia="zh-Hans"/>
        </w:rPr>
        <w:t xml:space="preserve">4.1.2 </w:t>
      </w:r>
      <w:r>
        <w:rPr>
          <w:rFonts w:hint="eastAsia"/>
          <w:highlight w:val="none"/>
          <w:lang w:val="en-US" w:eastAsia="zh-Hans"/>
        </w:rPr>
        <w:t>绦虫</w:t>
      </w:r>
    </w:p>
    <w:p w14:paraId="2B16D43A">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主要包括矛形剑带、皱褶绦虫、禽膜壳绦虫等。</w:t>
      </w:r>
    </w:p>
    <w:p w14:paraId="25A84ADB">
      <w:pPr>
        <w:pStyle w:val="58"/>
        <w:ind w:left="0" w:leftChars="0" w:firstLine="0" w:firstLineChars="0"/>
        <w:rPr>
          <w:rFonts w:hint="eastAsia"/>
          <w:highlight w:val="none"/>
          <w:lang w:val="en-US" w:eastAsia="zh-Hans"/>
        </w:rPr>
      </w:pPr>
      <w:r>
        <w:rPr>
          <w:rFonts w:hint="default"/>
          <w:highlight w:val="none"/>
          <w:lang w:eastAsia="zh-Hans"/>
        </w:rPr>
        <w:t xml:space="preserve">4.1.3 </w:t>
      </w:r>
      <w:r>
        <w:rPr>
          <w:rFonts w:hint="eastAsia"/>
          <w:highlight w:val="none"/>
          <w:lang w:val="en-US" w:eastAsia="zh-Hans"/>
        </w:rPr>
        <w:t>线虫</w:t>
      </w:r>
    </w:p>
    <w:p w14:paraId="25CF3CA6">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主要包括异刺线虫、禽比翼线虫、鹅毛细线虫、鸭鸟蛇线虫等。</w:t>
      </w:r>
    </w:p>
    <w:p w14:paraId="413A2096">
      <w:pPr>
        <w:pStyle w:val="58"/>
        <w:ind w:left="0" w:leftChars="0" w:firstLine="0" w:firstLineChars="0"/>
        <w:rPr>
          <w:rFonts w:hint="eastAsia"/>
          <w:highlight w:val="none"/>
          <w:lang w:val="en-US" w:eastAsia="zh-Hans"/>
        </w:rPr>
      </w:pPr>
      <w:r>
        <w:rPr>
          <w:rFonts w:hint="default"/>
          <w:highlight w:val="none"/>
          <w:lang w:eastAsia="zh-Hans"/>
        </w:rPr>
        <w:t xml:space="preserve">4.1.4 </w:t>
      </w:r>
      <w:r>
        <w:rPr>
          <w:rFonts w:hint="eastAsia"/>
          <w:highlight w:val="none"/>
          <w:lang w:val="en-US" w:eastAsia="zh-Hans"/>
        </w:rPr>
        <w:t>原虫</w:t>
      </w:r>
    </w:p>
    <w:p w14:paraId="54655846">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主要包括球虫等。</w:t>
      </w:r>
    </w:p>
    <w:p w14:paraId="56B0A7F0">
      <w:pPr>
        <w:pStyle w:val="58"/>
        <w:ind w:left="0" w:leftChars="0" w:firstLine="0" w:firstLineChars="0"/>
        <w:rPr>
          <w:rFonts w:hint="eastAsia"/>
          <w:highlight w:val="none"/>
          <w:lang w:val="en-US" w:eastAsia="zh-Hans"/>
        </w:rPr>
      </w:pPr>
      <w:r>
        <w:rPr>
          <w:rFonts w:hint="default"/>
          <w:highlight w:val="none"/>
          <w:lang w:eastAsia="zh-Hans"/>
        </w:rPr>
        <w:t xml:space="preserve">4.2 </w:t>
      </w:r>
      <w:r>
        <w:rPr>
          <w:rFonts w:hint="eastAsia"/>
          <w:highlight w:val="none"/>
          <w:lang w:val="en-US" w:eastAsia="zh-Hans"/>
        </w:rPr>
        <w:t>外寄生虫</w:t>
      </w:r>
    </w:p>
    <w:p w14:paraId="0647A57A">
      <w:pPr>
        <w:pStyle w:val="58"/>
        <w:ind w:left="0" w:leftChars="0" w:firstLine="420" w:firstLineChars="200"/>
        <w:rPr>
          <w:rFonts w:hint="default"/>
          <w:highlight w:val="none"/>
          <w:lang w:eastAsia="zh-Hans"/>
        </w:rPr>
      </w:pPr>
      <w:r>
        <w:rPr>
          <w:rFonts w:hint="eastAsia"/>
          <w:highlight w:val="none"/>
          <w:lang w:val="en-US" w:eastAsia="zh-Hans"/>
        </w:rPr>
        <w:t>主要包括羽虱。</w:t>
      </w:r>
    </w:p>
    <w:p w14:paraId="35938DEC">
      <w:pPr>
        <w:pStyle w:val="105"/>
        <w:spacing w:before="312" w:after="312"/>
        <w:rPr>
          <w:rFonts w:hint="eastAsia"/>
          <w:highlight w:val="none"/>
          <w:lang w:val="en-US" w:eastAsia="zh-Hans"/>
        </w:rPr>
      </w:pPr>
      <w:r>
        <w:rPr>
          <w:rFonts w:hint="eastAsia"/>
          <w:highlight w:val="none"/>
          <w:lang w:val="en-US" w:eastAsia="zh-Hans"/>
        </w:rPr>
        <w:t>流行病学调查</w:t>
      </w:r>
    </w:p>
    <w:p w14:paraId="0920E225">
      <w:pPr>
        <w:pStyle w:val="58"/>
        <w:rPr>
          <w:rFonts w:hint="default" w:eastAsia="宋体"/>
          <w:highlight w:val="none"/>
          <w:lang w:val="en-US" w:eastAsia="zh-Hans"/>
        </w:rPr>
      </w:pPr>
      <w:r>
        <w:rPr>
          <w:rFonts w:hint="eastAsia"/>
          <w:highlight w:val="none"/>
          <w:lang w:val="en-US" w:eastAsia="zh-CN"/>
        </w:rPr>
        <w:t>该部分</w:t>
      </w:r>
      <w:r>
        <w:rPr>
          <w:rFonts w:hint="eastAsia"/>
          <w:highlight w:val="none"/>
          <w:lang w:val="en-US" w:eastAsia="zh-Hans"/>
        </w:rPr>
        <w:t>调查流行规律、地理分布和流行趋势，了解和掌握当地的自然条件、饲养管理水平、水禽饲养数量和情况、生产性能、发病情况、死亡情况、中间宿主及传播媒介的存在与分布情况、寄生虫病的传播和流行动态等。</w:t>
      </w:r>
    </w:p>
    <w:p w14:paraId="5211C3C9">
      <w:pPr>
        <w:pStyle w:val="105"/>
        <w:numPr>
          <w:ilvl w:val="0"/>
          <w:numId w:val="0"/>
        </w:numPr>
        <w:spacing w:before="312" w:after="312"/>
        <w:ind w:leftChars="0"/>
        <w:rPr>
          <w:rFonts w:hint="eastAsia"/>
          <w:highlight w:val="none"/>
          <w:lang w:val="en-US" w:eastAsia="zh-Hans"/>
        </w:rPr>
      </w:pPr>
      <w:r>
        <w:rPr>
          <w:rFonts w:hint="eastAsia"/>
          <w:highlight w:val="none"/>
          <w:lang w:val="en-US" w:eastAsia="zh-CN"/>
        </w:rPr>
        <w:t xml:space="preserve">6 </w:t>
      </w:r>
      <w:r>
        <w:rPr>
          <w:rFonts w:hint="default"/>
          <w:highlight w:val="none"/>
          <w:lang w:val="en-US" w:eastAsia="zh-CN"/>
        </w:rPr>
        <w:t xml:space="preserve"> </w:t>
      </w:r>
      <w:r>
        <w:rPr>
          <w:rFonts w:hint="eastAsia"/>
          <w:highlight w:val="none"/>
          <w:lang w:val="en-US" w:eastAsia="zh-Hans"/>
        </w:rPr>
        <w:t>病原学诊断</w:t>
      </w:r>
    </w:p>
    <w:p w14:paraId="43C89858">
      <w:pPr>
        <w:pStyle w:val="58"/>
        <w:ind w:left="0" w:leftChars="0" w:firstLine="0" w:firstLineChars="0"/>
        <w:rPr>
          <w:rFonts w:hint="eastAsia"/>
          <w:highlight w:val="none"/>
          <w:lang w:val="en-US" w:eastAsia="zh-Hans"/>
        </w:rPr>
      </w:pPr>
      <w:r>
        <w:rPr>
          <w:rFonts w:hint="eastAsia"/>
          <w:highlight w:val="none"/>
          <w:lang w:val="en-US" w:eastAsia="zh-CN"/>
        </w:rPr>
        <w:t>6</w:t>
      </w:r>
      <w:r>
        <w:rPr>
          <w:rFonts w:hint="default"/>
          <w:highlight w:val="none"/>
          <w:lang w:eastAsia="zh-Hans"/>
        </w:rPr>
        <w:t xml:space="preserve">.1 </w:t>
      </w:r>
      <w:r>
        <w:rPr>
          <w:rFonts w:hint="eastAsia"/>
          <w:highlight w:val="none"/>
          <w:lang w:val="en-US" w:eastAsia="zh-Hans"/>
        </w:rPr>
        <w:t>内寄生虫诊断</w:t>
      </w:r>
    </w:p>
    <w:p w14:paraId="50A14533">
      <w:pPr>
        <w:pStyle w:val="58"/>
        <w:ind w:left="0" w:leftChars="0" w:firstLine="0" w:firstLineChars="0"/>
        <w:rPr>
          <w:rFonts w:hint="eastAsia"/>
          <w:highlight w:val="none"/>
          <w:lang w:val="en-US" w:eastAsia="zh-Hans"/>
        </w:rPr>
      </w:pPr>
      <w:r>
        <w:rPr>
          <w:rFonts w:hint="eastAsia"/>
          <w:highlight w:val="none"/>
          <w:lang w:val="en-US" w:eastAsia="zh-CN"/>
        </w:rPr>
        <w:t>6</w:t>
      </w:r>
      <w:r>
        <w:rPr>
          <w:rFonts w:hint="default"/>
          <w:highlight w:val="none"/>
          <w:lang w:eastAsia="zh-Hans"/>
        </w:rPr>
        <w:t xml:space="preserve">.1.1 </w:t>
      </w:r>
      <w:r>
        <w:rPr>
          <w:rFonts w:hint="eastAsia"/>
          <w:highlight w:val="none"/>
          <w:lang w:val="en-US" w:eastAsia="zh-Hans"/>
        </w:rPr>
        <w:t>粪便检查</w:t>
      </w:r>
    </w:p>
    <w:p w14:paraId="10D7C170">
      <w:pPr>
        <w:pStyle w:val="58"/>
        <w:ind w:left="0" w:leftChars="0" w:firstLine="0" w:firstLineChars="0"/>
        <w:rPr>
          <w:rFonts w:hint="eastAsia"/>
          <w:highlight w:val="none"/>
          <w:lang w:val="en-US" w:eastAsia="zh-Hans"/>
        </w:rPr>
      </w:pPr>
      <w:r>
        <w:rPr>
          <w:rFonts w:hint="eastAsia"/>
          <w:highlight w:val="none"/>
          <w:lang w:val="en-US" w:eastAsia="zh-CN"/>
        </w:rPr>
        <w:t>6</w:t>
      </w:r>
      <w:r>
        <w:rPr>
          <w:rFonts w:hint="default"/>
          <w:highlight w:val="none"/>
          <w:lang w:eastAsia="zh-Hans"/>
        </w:rPr>
        <w:t xml:space="preserve">.1.1.1 </w:t>
      </w:r>
      <w:r>
        <w:rPr>
          <w:rFonts w:hint="eastAsia"/>
          <w:highlight w:val="none"/>
          <w:lang w:val="en-US" w:eastAsia="zh-Hans"/>
        </w:rPr>
        <w:t>肉眼观察法</w:t>
      </w:r>
    </w:p>
    <w:p w14:paraId="617F5D5B">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采集水禽新鲜粪便，放置于平皿中肉眼观察，在粪便中检查出绦虫节片或虫体即可确诊。</w:t>
      </w:r>
    </w:p>
    <w:p w14:paraId="0FDAE575">
      <w:pPr>
        <w:pStyle w:val="58"/>
        <w:ind w:left="0" w:leftChars="0" w:firstLine="0" w:firstLineChars="0"/>
        <w:rPr>
          <w:rFonts w:hint="eastAsia"/>
          <w:highlight w:val="none"/>
          <w:lang w:val="en-US" w:eastAsia="zh-Hans"/>
        </w:rPr>
      </w:pPr>
      <w:bookmarkStart w:id="47" w:name="OLE_LINK3"/>
      <w:r>
        <w:rPr>
          <w:rFonts w:hint="eastAsia"/>
          <w:highlight w:val="none"/>
          <w:lang w:val="en-US" w:eastAsia="zh-CN"/>
        </w:rPr>
        <w:t>6</w:t>
      </w:r>
      <w:r>
        <w:rPr>
          <w:rFonts w:hint="default"/>
          <w:highlight w:val="none"/>
          <w:lang w:eastAsia="zh-Hans"/>
        </w:rPr>
        <w:t xml:space="preserve">.1.1.2 </w:t>
      </w:r>
      <w:r>
        <w:rPr>
          <w:rFonts w:hint="eastAsia"/>
          <w:highlight w:val="none"/>
          <w:lang w:val="en-US" w:eastAsia="zh-Hans"/>
        </w:rPr>
        <w:t>直接涂片法</w:t>
      </w:r>
    </w:p>
    <w:bookmarkEnd w:id="47"/>
    <w:p w14:paraId="4915D7CB">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吸取清洁水或</w:t>
      </w:r>
      <w:r>
        <w:rPr>
          <w:rFonts w:hint="default"/>
          <w:highlight w:val="none"/>
          <w:lang w:eastAsia="zh-Hans"/>
        </w:rPr>
        <w:t>50%</w:t>
      </w:r>
      <w:r>
        <w:rPr>
          <w:rFonts w:hint="eastAsia"/>
          <w:highlight w:val="none"/>
          <w:lang w:val="en-US" w:eastAsia="zh-Hans"/>
        </w:rPr>
        <w:t>甘油水溶液，滴于载玻片上，用捡便匙挑取少许被检新鲜粪便，与水滴混匀，除去粪渣后，加盖玻片，镜检检出吸虫、绦虫、线虫、棘头虫的虫卵或球虫的卵囊等即可确诊。</w:t>
      </w:r>
    </w:p>
    <w:p w14:paraId="3FAD19B5">
      <w:pPr>
        <w:pStyle w:val="58"/>
        <w:ind w:left="0" w:leftChars="0" w:firstLine="0" w:firstLineChars="0"/>
        <w:rPr>
          <w:rFonts w:hint="default" w:eastAsia="宋体"/>
          <w:highlight w:val="none"/>
          <w:lang w:val="en-US" w:eastAsia="zh-CN"/>
        </w:rPr>
      </w:pPr>
      <w:r>
        <w:rPr>
          <w:rFonts w:hint="eastAsia"/>
          <w:highlight w:val="none"/>
          <w:lang w:val="en-US" w:eastAsia="zh-CN"/>
        </w:rPr>
        <w:t>6</w:t>
      </w:r>
      <w:r>
        <w:rPr>
          <w:rFonts w:hint="default"/>
          <w:highlight w:val="none"/>
          <w:lang w:eastAsia="zh-Hans"/>
        </w:rPr>
        <w:t>.1.1.</w:t>
      </w:r>
      <w:r>
        <w:rPr>
          <w:rFonts w:hint="eastAsia"/>
          <w:highlight w:val="none"/>
          <w:lang w:val="en-US" w:eastAsia="zh-CN"/>
        </w:rPr>
        <w:t>3</w:t>
      </w:r>
      <w:r>
        <w:rPr>
          <w:rFonts w:hint="default"/>
          <w:highlight w:val="none"/>
          <w:lang w:eastAsia="zh-Hans"/>
        </w:rPr>
        <w:t xml:space="preserve"> </w:t>
      </w:r>
      <w:r>
        <w:rPr>
          <w:rFonts w:hint="eastAsia"/>
          <w:highlight w:val="none"/>
          <w:lang w:val="en-US" w:eastAsia="zh-CN"/>
        </w:rPr>
        <w:t>沉淀集卵法</w:t>
      </w:r>
    </w:p>
    <w:p w14:paraId="36C52751">
      <w:pPr>
        <w:pStyle w:val="58"/>
        <w:ind w:left="0" w:leftChars="0" w:firstLine="0" w:firstLineChars="0"/>
        <w:rPr>
          <w:rFonts w:hint="default" w:eastAsia="宋体"/>
          <w:highlight w:val="none"/>
          <w:lang w:val="en-US" w:eastAsia="zh-CN"/>
        </w:rPr>
      </w:pPr>
      <w:r>
        <w:rPr>
          <w:rFonts w:hint="eastAsia"/>
          <w:highlight w:val="none"/>
          <w:lang w:val="en-US" w:eastAsia="zh-CN"/>
        </w:rPr>
        <w:t xml:space="preserve">  用天平取5 g被检粪便，置于烧杯中，加5倍量的清水，搅拌均匀。经粪便筛和漏斗过滤到离心管中，放置于离心机中离心2</w:t>
      </w:r>
      <w:r>
        <w:rPr>
          <w:rFonts w:hint="default"/>
          <w:highlight w:val="none"/>
          <w:lang w:eastAsia="zh-Hans"/>
        </w:rPr>
        <w:t>～</w:t>
      </w:r>
      <w:r>
        <w:rPr>
          <w:rFonts w:hint="eastAsia"/>
          <w:highlight w:val="none"/>
          <w:lang w:val="en-US" w:eastAsia="zh-CN"/>
        </w:rPr>
        <w:t>3 min，500转/分钟，然后弃掉管内上层液体，再加清水搅匀，再离心。这样反复进行2</w:t>
      </w:r>
      <w:r>
        <w:rPr>
          <w:rFonts w:hint="default"/>
          <w:highlight w:val="none"/>
          <w:lang w:eastAsia="zh-Hans"/>
        </w:rPr>
        <w:t>～</w:t>
      </w:r>
      <w:r>
        <w:rPr>
          <w:rFonts w:hint="eastAsia"/>
          <w:highlight w:val="none"/>
          <w:lang w:val="en-US" w:eastAsia="zh-CN"/>
        </w:rPr>
        <w:t>3次，直至上清夜清亮为止，最后弃掉上清液，留下沉淀，再加入约等体积的水混匀，用吸管吸取适量粪汁（2滴左右）置载玻片上，加盖玻片镜检。</w:t>
      </w:r>
    </w:p>
    <w:p w14:paraId="2069F22A">
      <w:pPr>
        <w:pStyle w:val="58"/>
        <w:ind w:left="0" w:leftChars="0" w:firstLine="0" w:firstLineChars="0"/>
        <w:rPr>
          <w:rFonts w:hint="eastAsia"/>
          <w:highlight w:val="none"/>
          <w:lang w:val="en-US" w:eastAsia="zh-Hans"/>
        </w:rPr>
      </w:pPr>
      <w:r>
        <w:rPr>
          <w:rFonts w:hint="eastAsia"/>
          <w:highlight w:val="none"/>
          <w:lang w:val="en-US" w:eastAsia="zh-CN"/>
        </w:rPr>
        <w:t>6</w:t>
      </w:r>
      <w:r>
        <w:rPr>
          <w:rFonts w:hint="default"/>
          <w:highlight w:val="none"/>
          <w:lang w:eastAsia="zh-Hans"/>
        </w:rPr>
        <w:t>.1.1.</w:t>
      </w:r>
      <w:r>
        <w:rPr>
          <w:rFonts w:hint="eastAsia"/>
          <w:highlight w:val="none"/>
          <w:lang w:val="en-US" w:eastAsia="zh-CN"/>
        </w:rPr>
        <w:t>4</w:t>
      </w:r>
      <w:r>
        <w:rPr>
          <w:rFonts w:hint="default"/>
          <w:highlight w:val="none"/>
          <w:lang w:eastAsia="zh-Hans"/>
        </w:rPr>
        <w:t xml:space="preserve"> </w:t>
      </w:r>
      <w:r>
        <w:rPr>
          <w:rFonts w:hint="eastAsia"/>
          <w:highlight w:val="none"/>
          <w:lang w:val="en-US" w:eastAsia="zh-Hans"/>
        </w:rPr>
        <w:t>饱和盐水漂浮法</w:t>
      </w:r>
    </w:p>
    <w:p w14:paraId="7C95CDC2">
      <w:pPr>
        <w:pStyle w:val="58"/>
        <w:ind w:left="0" w:leftChars="0" w:firstLine="0" w:firstLineChars="0"/>
        <w:rPr>
          <w:rFonts w:hint="eastAsia"/>
          <w:highlight w:val="none"/>
          <w:lang w:val="en-US" w:eastAsia="zh-Hans"/>
        </w:rPr>
      </w:pPr>
      <w:r>
        <w:rPr>
          <w:rFonts w:hint="default"/>
          <w:highlight w:val="none"/>
          <w:lang w:eastAsia="zh-Hans"/>
        </w:rPr>
        <w:t xml:space="preserve">  </w:t>
      </w:r>
      <w:r>
        <w:rPr>
          <w:rFonts w:hint="eastAsia"/>
          <w:highlight w:val="none"/>
          <w:lang w:val="en-US" w:eastAsia="zh-Hans"/>
        </w:rPr>
        <w:t>用天平称取</w:t>
      </w:r>
      <w:r>
        <w:rPr>
          <w:rFonts w:hint="default"/>
          <w:highlight w:val="none"/>
          <w:lang w:eastAsia="zh-Hans"/>
        </w:rPr>
        <w:t>1</w:t>
      </w:r>
      <w:r>
        <w:rPr>
          <w:rFonts w:hint="eastAsia"/>
          <w:highlight w:val="none"/>
          <w:lang w:val="en-US" w:eastAsia="zh-CN"/>
        </w:rPr>
        <w:t xml:space="preserve"> </w:t>
      </w:r>
      <w:r>
        <w:rPr>
          <w:rFonts w:hint="default"/>
          <w:highlight w:val="none"/>
          <w:lang w:eastAsia="zh-Hans"/>
        </w:rPr>
        <w:t>g</w:t>
      </w:r>
      <w:r>
        <w:rPr>
          <w:rFonts w:hint="eastAsia"/>
          <w:highlight w:val="none"/>
          <w:lang w:val="en-US" w:eastAsia="zh-Hans"/>
        </w:rPr>
        <w:t>粪便，放入粪缸内，加</w:t>
      </w:r>
      <w:r>
        <w:rPr>
          <w:rFonts w:hint="default"/>
          <w:highlight w:val="none"/>
          <w:lang w:eastAsia="zh-Hans"/>
        </w:rPr>
        <w:t>10</w:t>
      </w:r>
      <w:r>
        <w:rPr>
          <w:rFonts w:hint="eastAsia"/>
          <w:highlight w:val="none"/>
          <w:lang w:val="en-US" w:eastAsia="zh-CN"/>
        </w:rPr>
        <w:t xml:space="preserve"> </w:t>
      </w:r>
      <w:r>
        <w:rPr>
          <w:rFonts w:hint="default"/>
          <w:highlight w:val="none"/>
          <w:lang w:eastAsia="zh-Hans"/>
        </w:rPr>
        <w:t>mL</w:t>
      </w:r>
      <w:bookmarkStart w:id="48" w:name="OLE_LINK1"/>
      <w:r>
        <w:rPr>
          <w:rFonts w:hint="default"/>
          <w:highlight w:val="none"/>
          <w:lang w:eastAsia="zh-Hans"/>
        </w:rPr>
        <w:t>～</w:t>
      </w:r>
      <w:bookmarkEnd w:id="48"/>
      <w:r>
        <w:rPr>
          <w:rFonts w:hint="default"/>
          <w:highlight w:val="none"/>
          <w:lang w:eastAsia="zh-Hans"/>
        </w:rPr>
        <w:t>20</w:t>
      </w:r>
      <w:r>
        <w:rPr>
          <w:rFonts w:hint="eastAsia"/>
          <w:highlight w:val="none"/>
          <w:lang w:val="en-US" w:eastAsia="zh-CN"/>
        </w:rPr>
        <w:t xml:space="preserve"> </w:t>
      </w:r>
      <w:r>
        <w:rPr>
          <w:rFonts w:hint="eastAsia"/>
          <w:highlight w:val="none"/>
          <w:lang w:val="en-US" w:eastAsia="zh-Hans"/>
        </w:rPr>
        <w:t>mL饱和盐水，使粪便溶解开并捣碎混匀。用</w:t>
      </w:r>
      <w:r>
        <w:rPr>
          <w:rFonts w:hint="default"/>
          <w:highlight w:val="none"/>
          <w:lang w:eastAsia="zh-Hans"/>
        </w:rPr>
        <w:t>60</w:t>
      </w:r>
      <w:r>
        <w:rPr>
          <w:rFonts w:hint="eastAsia"/>
          <w:highlight w:val="none"/>
          <w:lang w:val="en-US" w:eastAsia="zh-Hans"/>
        </w:rPr>
        <w:t>目的铜筛滤去粪渣后倒入试管内，补加饱和盐水溶液，使试管溢满，轻轻盖上</w:t>
      </w:r>
      <w:r>
        <w:rPr>
          <w:rFonts w:hint="default"/>
          <w:highlight w:val="none"/>
          <w:lang w:eastAsia="zh-Hans"/>
        </w:rPr>
        <w:t>20</w:t>
      </w:r>
      <w:r>
        <w:rPr>
          <w:rFonts w:hint="eastAsia"/>
          <w:highlight w:val="none"/>
          <w:lang w:val="en-US" w:eastAsia="zh-CN"/>
        </w:rPr>
        <w:t xml:space="preserve"> </w:t>
      </w:r>
      <w:r>
        <w:rPr>
          <w:rFonts w:hint="default"/>
          <w:highlight w:val="none"/>
          <w:lang w:eastAsia="zh-Hans"/>
        </w:rPr>
        <w:t>mm</w:t>
      </w:r>
      <w:bookmarkStart w:id="49" w:name="OLE_LINK2"/>
      <w:r>
        <w:rPr>
          <w:rFonts w:hint="default"/>
          <w:highlight w:val="none"/>
          <w:lang w:eastAsia="zh-Hans"/>
        </w:rPr>
        <w:t>×</w:t>
      </w:r>
      <w:bookmarkEnd w:id="49"/>
      <w:r>
        <w:rPr>
          <w:rFonts w:hint="default"/>
          <w:highlight w:val="none"/>
          <w:lang w:eastAsia="zh-Hans"/>
        </w:rPr>
        <w:t>20</w:t>
      </w:r>
      <w:r>
        <w:rPr>
          <w:rFonts w:hint="eastAsia"/>
          <w:highlight w:val="none"/>
          <w:lang w:val="en-US" w:eastAsia="zh-CN"/>
        </w:rPr>
        <w:t xml:space="preserve"> </w:t>
      </w:r>
      <w:r>
        <w:rPr>
          <w:rFonts w:hint="default"/>
          <w:highlight w:val="none"/>
          <w:lang w:eastAsia="zh-Hans"/>
        </w:rPr>
        <w:t>mm</w:t>
      </w:r>
      <w:r>
        <w:rPr>
          <w:rFonts w:hint="eastAsia"/>
          <w:highlight w:val="none"/>
          <w:lang w:val="en-US" w:eastAsia="zh-Hans"/>
        </w:rPr>
        <w:t>的盖玻片，其间不留气泡。</w:t>
      </w:r>
      <w:r>
        <w:rPr>
          <w:rFonts w:hint="default"/>
          <w:highlight w:val="none"/>
          <w:lang w:eastAsia="zh-Hans"/>
        </w:rPr>
        <w:t>20</w:t>
      </w:r>
      <w:r>
        <w:rPr>
          <w:rFonts w:hint="eastAsia"/>
          <w:highlight w:val="none"/>
          <w:lang w:val="en-US" w:eastAsia="zh-CN"/>
        </w:rPr>
        <w:t xml:space="preserve"> </w:t>
      </w:r>
      <w:r>
        <w:rPr>
          <w:rFonts w:hint="default"/>
          <w:highlight w:val="none"/>
          <w:lang w:eastAsia="zh-Hans"/>
        </w:rPr>
        <w:t>min</w:t>
      </w:r>
      <w:r>
        <w:rPr>
          <w:rFonts w:hint="eastAsia"/>
          <w:highlight w:val="none"/>
          <w:lang w:val="en-US" w:eastAsia="zh-Hans"/>
        </w:rPr>
        <w:t>后取下盖玻片，用</w:t>
      </w:r>
      <w:r>
        <w:rPr>
          <w:rFonts w:hint="default"/>
          <w:highlight w:val="none"/>
          <w:lang w:eastAsia="zh-Hans"/>
        </w:rPr>
        <w:t>10×10</w:t>
      </w:r>
      <w:r>
        <w:rPr>
          <w:rFonts w:hint="eastAsia"/>
          <w:highlight w:val="none"/>
          <w:lang w:val="en-US" w:eastAsia="zh-Hans"/>
        </w:rPr>
        <w:t>倍显微镜镜检，并重新在试管口加盖玻片，反复多次检查，检出虫卵即可确诊。</w:t>
      </w:r>
    </w:p>
    <w:p w14:paraId="1325DB5C">
      <w:pPr>
        <w:pStyle w:val="58"/>
        <w:ind w:left="0" w:leftChars="0" w:firstLine="0" w:firstLineChars="0"/>
        <w:rPr>
          <w:rFonts w:hint="eastAsia"/>
          <w:highlight w:val="none"/>
          <w:lang w:val="en-US" w:eastAsia="zh-Hans"/>
        </w:rPr>
      </w:pPr>
      <w:r>
        <w:rPr>
          <w:rFonts w:hint="eastAsia"/>
          <w:highlight w:val="none"/>
          <w:lang w:val="en-US" w:eastAsia="zh-CN"/>
        </w:rPr>
        <w:t>6</w:t>
      </w:r>
      <w:r>
        <w:rPr>
          <w:rFonts w:hint="default"/>
          <w:highlight w:val="none"/>
          <w:lang w:eastAsia="zh-Hans"/>
        </w:rPr>
        <w:t xml:space="preserve">.1.2 </w:t>
      </w:r>
      <w:r>
        <w:rPr>
          <w:rFonts w:hint="eastAsia"/>
          <w:highlight w:val="none"/>
          <w:lang w:val="en-US" w:eastAsia="zh-Hans"/>
        </w:rPr>
        <w:t>体内寄生虫检查</w:t>
      </w:r>
    </w:p>
    <w:p w14:paraId="62B32E99">
      <w:pPr>
        <w:pStyle w:val="58"/>
        <w:ind w:left="0" w:leftChars="0" w:firstLine="420" w:firstLineChars="200"/>
        <w:rPr>
          <w:rFonts w:hint="default"/>
          <w:highlight w:val="none"/>
          <w:lang w:val="en-US" w:eastAsia="zh-Hans"/>
        </w:rPr>
      </w:pPr>
      <w:r>
        <w:rPr>
          <w:rFonts w:hint="eastAsia"/>
          <w:highlight w:val="none"/>
          <w:lang w:val="en-US" w:eastAsia="zh-Hans"/>
        </w:rPr>
        <w:t>对淘汰或病死的水禽可以采用全身寄生虫的检测方法，在相应的器官检测出虫体即可确诊。对于球虫，主要观察肠道病变情况</w:t>
      </w:r>
      <w:bookmarkStart w:id="50" w:name="OLE_LINK5"/>
      <w:r>
        <w:rPr>
          <w:rFonts w:hint="eastAsia"/>
          <w:highlight w:val="none"/>
          <w:lang w:val="en-US" w:eastAsia="zh-CN"/>
        </w:rPr>
        <w:t>（如肠道炎症、出血、肠中含有粘液物等）</w:t>
      </w:r>
      <w:bookmarkEnd w:id="50"/>
      <w:r>
        <w:rPr>
          <w:rFonts w:hint="eastAsia"/>
          <w:highlight w:val="none"/>
          <w:lang w:val="en-US" w:eastAsia="zh-Hans"/>
        </w:rPr>
        <w:t>即可确诊。</w:t>
      </w:r>
    </w:p>
    <w:p w14:paraId="53469CDF">
      <w:pPr>
        <w:pStyle w:val="58"/>
        <w:ind w:left="0" w:leftChars="0" w:firstLine="0" w:firstLineChars="0"/>
        <w:rPr>
          <w:rFonts w:hint="eastAsia"/>
          <w:highlight w:val="none"/>
          <w:lang w:val="en-US" w:eastAsia="zh-Hans"/>
        </w:rPr>
      </w:pPr>
      <w:r>
        <w:rPr>
          <w:rFonts w:hint="eastAsia"/>
          <w:highlight w:val="none"/>
          <w:lang w:val="en-US" w:eastAsia="zh-CN"/>
        </w:rPr>
        <w:t>6</w:t>
      </w:r>
      <w:r>
        <w:rPr>
          <w:rFonts w:hint="default"/>
          <w:highlight w:val="none"/>
          <w:lang w:eastAsia="zh-Hans"/>
        </w:rPr>
        <w:t xml:space="preserve">.2 </w:t>
      </w:r>
      <w:r>
        <w:rPr>
          <w:rFonts w:hint="eastAsia"/>
          <w:highlight w:val="none"/>
          <w:lang w:val="en-US" w:eastAsia="zh-CN"/>
        </w:rPr>
        <w:t>外</w:t>
      </w:r>
      <w:r>
        <w:rPr>
          <w:rFonts w:hint="eastAsia"/>
          <w:highlight w:val="none"/>
          <w:lang w:val="en-US" w:eastAsia="zh-Hans"/>
        </w:rPr>
        <w:t>寄生虫诊断</w:t>
      </w:r>
    </w:p>
    <w:p w14:paraId="3424DC04">
      <w:pPr>
        <w:pStyle w:val="58"/>
        <w:ind w:left="0" w:leftChars="0" w:firstLine="420" w:firstLineChars="200"/>
        <w:rPr>
          <w:rFonts w:hint="default"/>
          <w:highlight w:val="none"/>
          <w:lang w:val="en-US" w:eastAsia="zh-Hans"/>
        </w:rPr>
      </w:pPr>
      <w:r>
        <w:rPr>
          <w:rFonts w:hint="eastAsia"/>
          <w:highlight w:val="none"/>
          <w:lang w:val="en-US" w:eastAsia="zh-Hans"/>
        </w:rPr>
        <w:t>在寄生的羽毛上发现羽虱即可确诊。</w:t>
      </w:r>
    </w:p>
    <w:p w14:paraId="39E41A8B">
      <w:pPr>
        <w:pStyle w:val="105"/>
        <w:numPr>
          <w:ilvl w:val="1"/>
          <w:numId w:val="0"/>
        </w:numPr>
        <w:spacing w:before="312" w:after="312"/>
        <w:ind w:leftChars="0"/>
        <w:rPr>
          <w:rFonts w:hint="eastAsia"/>
          <w:highlight w:val="none"/>
          <w:lang w:val="en-US" w:eastAsia="zh-Hans"/>
        </w:rPr>
      </w:pPr>
      <w:r>
        <w:rPr>
          <w:rFonts w:hint="eastAsia"/>
          <w:highlight w:val="none"/>
          <w:lang w:val="en-US" w:eastAsia="zh-CN"/>
        </w:rPr>
        <w:t xml:space="preserve">7  </w:t>
      </w:r>
      <w:r>
        <w:rPr>
          <w:rFonts w:hint="eastAsia"/>
          <w:highlight w:val="none"/>
          <w:lang w:val="en-US" w:eastAsia="zh-Hans"/>
        </w:rPr>
        <w:t>防治</w:t>
      </w:r>
    </w:p>
    <w:p w14:paraId="385362B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.1 </w:t>
      </w:r>
      <w:r>
        <w:rPr>
          <w:rFonts w:hint="eastAsia" w:ascii="宋体" w:hAnsi="宋体" w:eastAsia="宋体" w:cs="宋体"/>
          <w:sz w:val="21"/>
          <w:szCs w:val="21"/>
          <w:highlight w:val="none"/>
          <w:lang w:val="en-US" w:eastAsia="zh-Hans"/>
        </w:rPr>
        <w:t>防治对象</w:t>
      </w:r>
    </w:p>
    <w:p w14:paraId="1D10BBF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eastAsia="zh-Hans"/>
        </w:rPr>
        <w:t xml:space="preserve">  </w:t>
      </w:r>
      <w:r>
        <w:rPr>
          <w:rFonts w:hint="eastAsia" w:ascii="宋体" w:hAnsi="宋体" w:eastAsia="宋体" w:cs="宋体"/>
          <w:sz w:val="21"/>
          <w:szCs w:val="21"/>
          <w:highlight w:val="none"/>
          <w:lang w:val="en-US" w:eastAsia="zh-Hans"/>
        </w:rPr>
        <w:t>包括被吸虫、绦虫、棘头虫、线虫、原虫及羽虱感染的水禽。</w:t>
      </w:r>
    </w:p>
    <w:p w14:paraId="4FF9A01E">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.2 </w:t>
      </w:r>
      <w:r>
        <w:rPr>
          <w:rFonts w:hint="eastAsia" w:ascii="宋体" w:hAnsi="宋体" w:eastAsia="宋体" w:cs="宋体"/>
          <w:sz w:val="21"/>
          <w:szCs w:val="21"/>
          <w:highlight w:val="none"/>
          <w:lang w:val="en-US" w:eastAsia="zh-Hans"/>
        </w:rPr>
        <w:t>用药原则</w:t>
      </w:r>
    </w:p>
    <w:p w14:paraId="6C0CCA15">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.2.1 </w:t>
      </w:r>
      <w:r>
        <w:rPr>
          <w:rFonts w:hint="eastAsia" w:ascii="宋体" w:hAnsi="宋体" w:eastAsia="宋体" w:cs="宋体"/>
          <w:sz w:val="21"/>
          <w:szCs w:val="21"/>
          <w:highlight w:val="none"/>
          <w:lang w:val="en-US" w:eastAsia="zh-Hans"/>
        </w:rPr>
        <w:t>选择高效、安全、</w:t>
      </w:r>
      <w:r>
        <w:rPr>
          <w:rFonts w:hint="eastAsia" w:ascii="宋体" w:hAnsi="宋体" w:cs="宋体"/>
          <w:sz w:val="21"/>
          <w:szCs w:val="21"/>
          <w:highlight w:val="none"/>
          <w:lang w:val="en-US" w:eastAsia="zh-CN"/>
        </w:rPr>
        <w:t>广</w:t>
      </w:r>
      <w:r>
        <w:rPr>
          <w:rFonts w:hint="eastAsia" w:ascii="宋体" w:hAnsi="宋体" w:eastAsia="宋体" w:cs="宋体"/>
          <w:sz w:val="21"/>
          <w:szCs w:val="21"/>
          <w:highlight w:val="none"/>
          <w:lang w:val="en-US" w:eastAsia="zh-Hans"/>
        </w:rPr>
        <w:t>谱、低残留和休药期短的抗寄生虫药物。</w:t>
      </w:r>
    </w:p>
    <w:p w14:paraId="17298D5A">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.2.2 </w:t>
      </w:r>
      <w:r>
        <w:rPr>
          <w:rFonts w:hint="eastAsia" w:ascii="宋体" w:hAnsi="宋体" w:eastAsia="宋体" w:cs="宋体"/>
          <w:sz w:val="21"/>
          <w:szCs w:val="21"/>
          <w:highlight w:val="none"/>
          <w:lang w:val="en-US" w:eastAsia="zh-Hans"/>
        </w:rPr>
        <w:t>采用轮换用药、穿梭用药和联合用药等方法进行驱虫，减少抗药性。</w:t>
      </w:r>
    </w:p>
    <w:p w14:paraId="30E8873C">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.2.3 </w:t>
      </w:r>
      <w:r>
        <w:rPr>
          <w:rFonts w:hint="eastAsia" w:ascii="宋体" w:hAnsi="宋体" w:eastAsia="宋体" w:cs="宋体"/>
          <w:sz w:val="21"/>
          <w:szCs w:val="21"/>
          <w:highlight w:val="none"/>
          <w:lang w:val="en-US" w:eastAsia="zh-Hans"/>
        </w:rPr>
        <w:t>药物配置、使用剂量和使用方法要严格按照使用说明书进行。休药期要严格按照说明书执行，对未规定休药期的药物，休药期不应少于</w:t>
      </w:r>
      <w:r>
        <w:rPr>
          <w:rFonts w:hint="eastAsia" w:ascii="宋体" w:hAnsi="宋体" w:eastAsia="宋体" w:cs="宋体"/>
          <w:sz w:val="21"/>
          <w:szCs w:val="21"/>
          <w:highlight w:val="none"/>
          <w:lang w:eastAsia="zh-Hans"/>
        </w:rPr>
        <w:t>28</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eastAsia="zh-Hans"/>
        </w:rPr>
        <w:t>d。</w:t>
      </w:r>
    </w:p>
    <w:p w14:paraId="1BF16CA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eastAsia="zh-Hans"/>
        </w:rPr>
        <w:t xml:space="preserve">6.3 </w:t>
      </w:r>
      <w:r>
        <w:rPr>
          <w:rFonts w:hint="eastAsia" w:ascii="宋体" w:hAnsi="宋体" w:eastAsia="宋体" w:cs="宋体"/>
          <w:sz w:val="21"/>
          <w:szCs w:val="21"/>
          <w:highlight w:val="none"/>
          <w:lang w:val="en-US" w:eastAsia="zh-Hans"/>
        </w:rPr>
        <w:t>驱治方法</w:t>
      </w:r>
    </w:p>
    <w:p w14:paraId="39C8D2EA">
      <w:pPr>
        <w:keepNext w:val="0"/>
        <w:keepLines w:val="0"/>
        <w:pageBreakBefore w:val="0"/>
        <w:kinsoku/>
        <w:wordWrap/>
        <w:overflowPunct/>
        <w:topLinePunct w:val="0"/>
        <w:autoSpaceDE/>
        <w:autoSpaceDN/>
        <w:bidi w:val="0"/>
        <w:snapToGrid/>
        <w:spacing w:line="240" w:lineRule="auto"/>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.3.1 </w:t>
      </w:r>
      <w:r>
        <w:rPr>
          <w:rFonts w:hint="eastAsia" w:ascii="宋体" w:hAnsi="宋体" w:eastAsia="宋体" w:cs="宋体"/>
          <w:sz w:val="21"/>
          <w:szCs w:val="21"/>
          <w:highlight w:val="none"/>
          <w:lang w:val="en-US" w:eastAsia="zh-Hans"/>
        </w:rPr>
        <w:t>蠕虫病</w:t>
      </w:r>
      <w:r>
        <w:rPr>
          <w:rFonts w:hint="eastAsia" w:ascii="宋体" w:hAnsi="宋体" w:eastAsia="宋体" w:cs="宋体"/>
          <w:sz w:val="21"/>
          <w:szCs w:val="21"/>
          <w:highlight w:val="none"/>
          <w:lang w:eastAsia="zh-Hans"/>
        </w:rPr>
        <w:t xml:space="preserve">  </w:t>
      </w:r>
      <w:r>
        <w:rPr>
          <w:rFonts w:hint="eastAsia" w:ascii="宋体" w:hAnsi="宋体" w:eastAsia="宋体" w:cs="宋体"/>
          <w:sz w:val="21"/>
          <w:szCs w:val="21"/>
          <w:highlight w:val="none"/>
          <w:lang w:val="en-US" w:eastAsia="zh-Hans"/>
        </w:rPr>
        <w:t>根据病的季节动态对水禽进行有计划的定期驱虫。常用的驱虫药是吡喹酮和</w:t>
      </w:r>
      <w:r>
        <w:rPr>
          <w:rFonts w:hint="eastAsia" w:ascii="宋体" w:hAnsi="宋体" w:cs="宋体"/>
          <w:sz w:val="21"/>
          <w:szCs w:val="21"/>
          <w:highlight w:val="none"/>
          <w:lang w:val="en-US" w:eastAsia="zh-CN"/>
        </w:rPr>
        <w:t>阿维菌素、阿苯达唑。</w:t>
      </w:r>
    </w:p>
    <w:p w14:paraId="35D65E5C">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.3.2 </w:t>
      </w:r>
      <w:r>
        <w:rPr>
          <w:rFonts w:hint="eastAsia" w:ascii="宋体" w:hAnsi="宋体" w:eastAsia="宋体" w:cs="宋体"/>
          <w:sz w:val="21"/>
          <w:szCs w:val="21"/>
          <w:highlight w:val="none"/>
          <w:lang w:val="en-US" w:eastAsia="zh-Hans"/>
        </w:rPr>
        <w:t>球虫病</w:t>
      </w:r>
      <w:r>
        <w:rPr>
          <w:rFonts w:hint="eastAsia" w:ascii="宋体" w:hAnsi="宋体" w:eastAsia="宋体" w:cs="宋体"/>
          <w:sz w:val="21"/>
          <w:szCs w:val="21"/>
          <w:highlight w:val="none"/>
          <w:lang w:eastAsia="zh-Hans"/>
        </w:rPr>
        <w:t xml:space="preserve">  </w:t>
      </w:r>
      <w:r>
        <w:rPr>
          <w:rFonts w:hint="eastAsia" w:ascii="宋体" w:hAnsi="宋体" w:eastAsia="宋体" w:cs="宋体"/>
          <w:sz w:val="21"/>
          <w:szCs w:val="21"/>
          <w:highlight w:val="none"/>
          <w:lang w:val="en-US" w:eastAsia="zh-Hans"/>
        </w:rPr>
        <w:t>地面饲养水禽</w:t>
      </w:r>
      <w:r>
        <w:rPr>
          <w:rFonts w:hint="eastAsia" w:ascii="宋体" w:hAnsi="宋体" w:eastAsia="宋体" w:cs="宋体"/>
          <w:sz w:val="21"/>
          <w:szCs w:val="21"/>
          <w:highlight w:val="none"/>
          <w:lang w:eastAsia="zh-Hans"/>
        </w:rPr>
        <w:t>2</w:t>
      </w:r>
      <w:r>
        <w:rPr>
          <w:rFonts w:hint="eastAsia" w:ascii="宋体" w:hAnsi="宋体" w:eastAsia="宋体" w:cs="宋体"/>
          <w:sz w:val="21"/>
          <w:szCs w:val="21"/>
          <w:highlight w:val="none"/>
          <w:lang w:val="en-US" w:eastAsia="zh-Hans"/>
        </w:rPr>
        <w:t>周龄时驱虫一次</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常用的驱虫药是</w:t>
      </w:r>
      <w:r>
        <w:rPr>
          <w:rFonts w:hint="eastAsia" w:ascii="宋体" w:hAnsi="宋体" w:cs="宋体"/>
          <w:kern w:val="2"/>
          <w:sz w:val="21"/>
          <w:szCs w:val="21"/>
          <w:highlight w:val="none"/>
          <w:lang w:val="en-US" w:eastAsia="zh-CN" w:bidi="ar-SA"/>
        </w:rPr>
        <w:t>地克珠利</w:t>
      </w:r>
      <w:r>
        <w:rPr>
          <w:rFonts w:hint="eastAsia" w:ascii="宋体" w:hAnsi="宋体" w:eastAsia="宋体" w:cs="宋体"/>
          <w:kern w:val="2"/>
          <w:sz w:val="21"/>
          <w:szCs w:val="21"/>
          <w:highlight w:val="none"/>
          <w:lang w:val="en-US" w:eastAsia="zh-Hans" w:bidi="ar-SA"/>
        </w:rPr>
        <w:t>、磺胺六甲氧嘧啶</w:t>
      </w:r>
      <w:r>
        <w:rPr>
          <w:rFonts w:hint="eastAsia" w:ascii="宋体" w:hAnsi="宋体" w:cs="宋体"/>
          <w:sz w:val="21"/>
          <w:szCs w:val="21"/>
          <w:highlight w:val="none"/>
          <w:lang w:val="en-US" w:eastAsia="zh-CN"/>
        </w:rPr>
        <w:t>、</w:t>
      </w:r>
      <w:r>
        <w:rPr>
          <w:rFonts w:hint="eastAsia" w:ascii="宋体" w:hAnsi="宋体" w:eastAsia="宋体" w:cs="宋体"/>
          <w:kern w:val="2"/>
          <w:sz w:val="21"/>
          <w:szCs w:val="21"/>
          <w:highlight w:val="none"/>
          <w:lang w:val="en-US" w:eastAsia="zh-Hans" w:bidi="ar-SA"/>
        </w:rPr>
        <w:t>复方新诺明</w:t>
      </w:r>
      <w:r>
        <w:rPr>
          <w:rFonts w:hint="eastAsia" w:ascii="宋体" w:hAnsi="宋体" w:cs="宋体"/>
          <w:kern w:val="2"/>
          <w:sz w:val="21"/>
          <w:szCs w:val="21"/>
          <w:highlight w:val="none"/>
          <w:lang w:val="en-US" w:eastAsia="zh-CN" w:bidi="ar-SA"/>
        </w:rPr>
        <w:t>、地美硝唑，以及中药青蒿素</w:t>
      </w:r>
      <w:r>
        <w:rPr>
          <w:rFonts w:hint="eastAsia" w:ascii="宋体" w:hAnsi="宋体" w:eastAsia="宋体" w:cs="宋体"/>
          <w:sz w:val="21"/>
          <w:szCs w:val="21"/>
          <w:highlight w:val="none"/>
          <w:lang w:val="en-US" w:eastAsia="zh-Hans"/>
        </w:rPr>
        <w:t>。</w:t>
      </w:r>
    </w:p>
    <w:p w14:paraId="6EBAB490">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.3.3 </w:t>
      </w:r>
      <w:r>
        <w:rPr>
          <w:rFonts w:hint="eastAsia" w:ascii="宋体" w:hAnsi="宋体" w:eastAsia="宋体" w:cs="宋体"/>
          <w:sz w:val="21"/>
          <w:szCs w:val="21"/>
          <w:highlight w:val="none"/>
          <w:lang w:val="en-US" w:eastAsia="zh-Hans"/>
        </w:rPr>
        <w:t>羽虱病</w:t>
      </w:r>
      <w:r>
        <w:rPr>
          <w:rFonts w:hint="eastAsia" w:ascii="宋体" w:hAnsi="宋体" w:eastAsia="宋体" w:cs="宋体"/>
          <w:sz w:val="21"/>
          <w:szCs w:val="21"/>
          <w:highlight w:val="none"/>
          <w:lang w:eastAsia="zh-Hans"/>
        </w:rPr>
        <w:t xml:space="preserve">  </w:t>
      </w:r>
      <w:r>
        <w:rPr>
          <w:rFonts w:hint="eastAsia" w:ascii="宋体" w:hAnsi="宋体" w:eastAsia="宋体" w:cs="宋体"/>
          <w:sz w:val="21"/>
          <w:szCs w:val="21"/>
          <w:highlight w:val="none"/>
          <w:lang w:val="en-US" w:eastAsia="zh-Hans"/>
        </w:rPr>
        <w:t>采用喷涂法和药浴法，同时必须对禽舍内环境及用具进行彻底杀虫。喷涂法常用</w:t>
      </w:r>
      <w:r>
        <w:rPr>
          <w:rFonts w:hint="eastAsia" w:ascii="宋体" w:hAnsi="宋体" w:eastAsia="宋体" w:cs="宋体"/>
          <w:kern w:val="2"/>
          <w:sz w:val="21"/>
          <w:szCs w:val="21"/>
          <w:highlight w:val="none"/>
          <w:lang w:val="en-US" w:eastAsia="zh-Hans" w:bidi="ar-SA"/>
        </w:rPr>
        <w:t>3%</w:t>
      </w:r>
      <w:r>
        <w:rPr>
          <w:rFonts w:hint="default"/>
          <w:highlight w:val="none"/>
          <w:lang w:eastAsia="zh-Hans"/>
        </w:rPr>
        <w:t>～</w:t>
      </w:r>
      <w:r>
        <w:rPr>
          <w:rFonts w:hint="eastAsia" w:ascii="宋体" w:hAnsi="宋体" w:eastAsia="宋体" w:cs="宋体"/>
          <w:kern w:val="2"/>
          <w:sz w:val="21"/>
          <w:szCs w:val="21"/>
          <w:highlight w:val="none"/>
          <w:lang w:val="en-US" w:eastAsia="zh-Hans" w:bidi="ar-SA"/>
        </w:rPr>
        <w:t>5%的硫磺粉；药浴法</w:t>
      </w:r>
      <w:bookmarkStart w:id="51" w:name="OLE_LINK6"/>
      <w:r>
        <w:rPr>
          <w:rFonts w:hint="eastAsia" w:ascii="宋体" w:hAnsi="宋体" w:eastAsia="宋体" w:cs="宋体"/>
          <w:kern w:val="2"/>
          <w:sz w:val="21"/>
          <w:szCs w:val="21"/>
          <w:highlight w:val="none"/>
          <w:lang w:val="en-US" w:eastAsia="zh-Hans" w:bidi="ar-SA"/>
        </w:rPr>
        <w:t>常用</w:t>
      </w:r>
      <w:r>
        <w:rPr>
          <w:rFonts w:hint="eastAsia" w:ascii="宋体" w:hAnsi="宋体" w:cs="宋体"/>
          <w:kern w:val="2"/>
          <w:sz w:val="21"/>
          <w:szCs w:val="21"/>
          <w:highlight w:val="none"/>
          <w:lang w:val="en-US" w:eastAsia="zh-CN" w:bidi="ar-SA"/>
        </w:rPr>
        <w:t>氯菊酯溶液</w:t>
      </w:r>
      <w:r>
        <w:rPr>
          <w:rFonts w:hint="eastAsia" w:ascii="宋体" w:hAnsi="宋体" w:eastAsia="宋体" w:cs="宋体"/>
          <w:kern w:val="2"/>
          <w:sz w:val="21"/>
          <w:szCs w:val="21"/>
          <w:highlight w:val="none"/>
          <w:lang w:val="en-US" w:eastAsia="zh-Hans" w:bidi="ar-SA"/>
        </w:rPr>
        <w:t>等</w:t>
      </w:r>
      <w:bookmarkEnd w:id="51"/>
      <w:r>
        <w:rPr>
          <w:rFonts w:hint="eastAsia" w:ascii="宋体" w:hAnsi="宋体" w:eastAsia="宋体" w:cs="宋体"/>
          <w:sz w:val="21"/>
          <w:szCs w:val="21"/>
          <w:highlight w:val="none"/>
          <w:lang w:val="en-US" w:eastAsia="zh-Hans"/>
        </w:rPr>
        <w:t>。</w:t>
      </w:r>
    </w:p>
    <w:p w14:paraId="3EBAD9F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eastAsia="zh-Hans"/>
        </w:rPr>
        <w:t xml:space="preserve">.4 </w:t>
      </w:r>
      <w:r>
        <w:rPr>
          <w:rFonts w:hint="eastAsia" w:ascii="宋体" w:hAnsi="宋体" w:eastAsia="宋体" w:cs="宋体"/>
          <w:sz w:val="21"/>
          <w:szCs w:val="21"/>
          <w:highlight w:val="none"/>
          <w:lang w:val="en-US" w:eastAsia="zh-Hans"/>
        </w:rPr>
        <w:t>预防</w:t>
      </w:r>
    </w:p>
    <w:p w14:paraId="2C0374CE">
      <w:pPr>
        <w:keepNext w:val="0"/>
        <w:keepLines w:val="0"/>
        <w:pageBreakBefore w:val="0"/>
        <w:kinsoku/>
        <w:wordWrap/>
        <w:overflowPunct/>
        <w:topLinePunct w:val="0"/>
        <w:autoSpaceDE/>
        <w:autoSpaceDN/>
        <w:bidi w:val="0"/>
        <w:snapToGrid/>
        <w:spacing w:line="240" w:lineRule="auto"/>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 xml:space="preserve">  </w:t>
      </w:r>
      <w:bookmarkStart w:id="52" w:name="OLE_LINK7"/>
      <w:r>
        <w:rPr>
          <w:rFonts w:hint="eastAsia" w:ascii="宋体" w:hAnsi="宋体" w:cs="宋体"/>
          <w:sz w:val="21"/>
          <w:szCs w:val="21"/>
          <w:highlight w:val="none"/>
          <w:lang w:val="en-US" w:eastAsia="zh-CN"/>
        </w:rPr>
        <w:t>定期驱虫。</w:t>
      </w:r>
      <w:bookmarkEnd w:id="52"/>
    </w:p>
    <w:p w14:paraId="60831602">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 xml:space="preserve">  保持</w:t>
      </w:r>
      <w:r>
        <w:rPr>
          <w:rFonts w:hint="eastAsia" w:ascii="宋体" w:hAnsi="宋体" w:eastAsia="宋体" w:cs="宋体"/>
          <w:sz w:val="21"/>
          <w:szCs w:val="21"/>
          <w:highlight w:val="none"/>
          <w:lang w:val="en-US" w:eastAsia="zh-Hans"/>
        </w:rPr>
        <w:t>禽</w:t>
      </w:r>
      <w:r>
        <w:rPr>
          <w:rFonts w:hint="eastAsia" w:ascii="宋体" w:hAnsi="宋体" w:eastAsia="宋体" w:cs="宋体"/>
          <w:sz w:val="21"/>
          <w:szCs w:val="21"/>
          <w:highlight w:val="none"/>
          <w:lang w:val="en-US" w:eastAsia="zh-CN"/>
        </w:rPr>
        <w:t>舍的清洁，对</w:t>
      </w:r>
      <w:r>
        <w:rPr>
          <w:rFonts w:hint="eastAsia" w:ascii="宋体" w:hAnsi="宋体" w:eastAsia="宋体" w:cs="宋体"/>
          <w:sz w:val="21"/>
          <w:szCs w:val="21"/>
          <w:highlight w:val="none"/>
          <w:lang w:val="en-US" w:eastAsia="zh-Hans"/>
        </w:rPr>
        <w:t>圈</w:t>
      </w:r>
      <w:r>
        <w:rPr>
          <w:rFonts w:hint="eastAsia" w:ascii="宋体" w:hAnsi="宋体" w:eastAsia="宋体" w:cs="宋体"/>
          <w:sz w:val="21"/>
          <w:szCs w:val="21"/>
          <w:highlight w:val="none"/>
          <w:lang w:val="en-US" w:eastAsia="zh-CN"/>
        </w:rPr>
        <w:t>舍应定期消毒，进行环境杀虫。</w:t>
      </w:r>
    </w:p>
    <w:p w14:paraId="5FA3C452">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val="en-US" w:eastAsia="zh-Hans"/>
        </w:rPr>
        <w:t>消灭中间宿主</w:t>
      </w:r>
      <w:r>
        <w:rPr>
          <w:rFonts w:hint="eastAsia" w:ascii="宋体" w:hAnsi="宋体" w:eastAsia="宋体" w:cs="宋体"/>
          <w:sz w:val="21"/>
          <w:szCs w:val="21"/>
          <w:highlight w:val="none"/>
          <w:lang w:val="en-US" w:eastAsia="zh-CN"/>
        </w:rPr>
        <w:t>。</w:t>
      </w:r>
    </w:p>
    <w:p w14:paraId="5C11D21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val="en-US" w:eastAsia="zh-Hans"/>
        </w:rPr>
        <w:t>避免在早晨、傍晚、雨后到池塘岸边放养水禽，以防感染</w:t>
      </w:r>
      <w:r>
        <w:rPr>
          <w:rFonts w:hint="eastAsia" w:ascii="宋体" w:hAnsi="宋体" w:eastAsia="宋体" w:cs="宋体"/>
          <w:sz w:val="21"/>
          <w:szCs w:val="21"/>
          <w:highlight w:val="none"/>
          <w:lang w:val="en-US" w:eastAsia="zh-CN"/>
        </w:rPr>
        <w:t>。</w:t>
      </w:r>
    </w:p>
    <w:p w14:paraId="6EEBD2AB">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 xml:space="preserve">  对病死</w:t>
      </w:r>
      <w:r>
        <w:rPr>
          <w:rFonts w:hint="eastAsia" w:ascii="宋体" w:hAnsi="宋体" w:eastAsia="宋体" w:cs="宋体"/>
          <w:sz w:val="21"/>
          <w:szCs w:val="21"/>
          <w:highlight w:val="none"/>
          <w:lang w:val="en-US" w:eastAsia="zh-Hans"/>
        </w:rPr>
        <w:t>水禽</w:t>
      </w:r>
      <w:r>
        <w:rPr>
          <w:rFonts w:hint="eastAsia" w:ascii="宋体" w:hAnsi="宋体" w:eastAsia="宋体" w:cs="宋体"/>
          <w:sz w:val="21"/>
          <w:szCs w:val="21"/>
          <w:highlight w:val="none"/>
          <w:lang w:val="en-US" w:eastAsia="zh-CN"/>
        </w:rPr>
        <w:t>及废弃物处理按</w:t>
      </w:r>
      <w:bookmarkStart w:id="53" w:name="OLE_LINK4"/>
      <w:r>
        <w:rPr>
          <w:rFonts w:hint="eastAsia" w:ascii="宋体" w:hAnsi="宋体" w:eastAsia="宋体" w:cs="宋体"/>
          <w:sz w:val="21"/>
          <w:szCs w:val="21"/>
          <w:highlight w:val="none"/>
          <w:lang w:val="en-US" w:eastAsia="zh-CN"/>
        </w:rPr>
        <w:t>《病死及病害动物无害化处理技术规范》</w:t>
      </w:r>
      <w:bookmarkEnd w:id="53"/>
      <w:r>
        <w:rPr>
          <w:rFonts w:hint="eastAsia" w:ascii="宋体" w:hAnsi="宋体" w:eastAsia="宋体" w:cs="宋体"/>
          <w:sz w:val="21"/>
          <w:szCs w:val="21"/>
          <w:highlight w:val="none"/>
          <w:lang w:val="en-US" w:eastAsia="zh-CN"/>
        </w:rPr>
        <w:t>规定执行。</w:t>
      </w:r>
    </w:p>
    <w:p w14:paraId="32643D7D">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val="en-US" w:eastAsia="zh-Hans"/>
        </w:rPr>
        <w:t>圈舍内的粪便要及时清理，并按照GB</w:t>
      </w:r>
      <w:r>
        <w:rPr>
          <w:rFonts w:hint="eastAsia" w:ascii="宋体" w:hAnsi="宋体" w:eastAsia="宋体" w:cs="宋体"/>
          <w:sz w:val="21"/>
          <w:szCs w:val="21"/>
          <w:highlight w:val="none"/>
          <w:lang w:eastAsia="zh-Hans"/>
        </w:rPr>
        <w:t>/T 36195</w:t>
      </w:r>
      <w:r>
        <w:rPr>
          <w:rFonts w:hint="eastAsia" w:ascii="宋体" w:hAnsi="宋体" w:eastAsia="宋体" w:cs="宋体"/>
          <w:sz w:val="21"/>
          <w:szCs w:val="21"/>
          <w:highlight w:val="none"/>
          <w:lang w:val="en-US" w:eastAsia="zh-Hans"/>
        </w:rPr>
        <w:t>的规定处理</w:t>
      </w:r>
      <w:r>
        <w:rPr>
          <w:rFonts w:hint="eastAsia" w:ascii="宋体" w:hAnsi="宋体" w:eastAsia="宋体" w:cs="宋体"/>
          <w:sz w:val="21"/>
          <w:szCs w:val="21"/>
          <w:highlight w:val="none"/>
          <w:lang w:val="en-US" w:eastAsia="zh-CN"/>
        </w:rPr>
        <w:t>。</w:t>
      </w:r>
    </w:p>
    <w:p w14:paraId="4FAEDC0F">
      <w:pPr>
        <w:keepNext w:val="0"/>
        <w:keepLines w:val="0"/>
        <w:pageBreakBefore w:val="0"/>
        <w:kinsoku/>
        <w:wordWrap/>
        <w:overflowPunct/>
        <w:topLinePunct w:val="0"/>
        <w:autoSpaceDE/>
        <w:autoSpaceDN/>
        <w:bidi w:val="0"/>
        <w:snapToGrid/>
        <w:spacing w:line="240" w:lineRule="auto"/>
        <w:textAlignment w:val="auto"/>
        <w:rPr>
          <w:rFonts w:hint="eastAsia" w:ascii="宋体" w:hAnsi="宋体" w:eastAsia="宋体" w:cs="宋体"/>
          <w:sz w:val="21"/>
          <w:szCs w:val="21"/>
          <w:highlight w:val="none"/>
          <w:lang w:eastAsia="zh-Hans"/>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4.</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 xml:space="preserve">  </w:t>
      </w:r>
      <w:bookmarkStart w:id="54" w:name="OLE_LINK8"/>
      <w:r>
        <w:rPr>
          <w:rFonts w:hint="eastAsia" w:ascii="宋体" w:hAnsi="宋体" w:cs="宋体"/>
          <w:sz w:val="21"/>
          <w:szCs w:val="21"/>
          <w:highlight w:val="none"/>
          <w:lang w:val="en-US" w:eastAsia="zh-CN"/>
        </w:rPr>
        <w:t>定期</w:t>
      </w:r>
      <w:r>
        <w:rPr>
          <w:rFonts w:hint="eastAsia" w:ascii="宋体" w:hAnsi="宋体" w:eastAsia="宋体" w:cs="宋体"/>
          <w:sz w:val="21"/>
          <w:szCs w:val="21"/>
          <w:highlight w:val="none"/>
          <w:lang w:val="en-US" w:eastAsia="zh-CN"/>
        </w:rPr>
        <w:t>监测</w:t>
      </w:r>
      <w:r>
        <w:rPr>
          <w:rFonts w:hint="eastAsia" w:ascii="宋体" w:hAnsi="宋体" w:cs="宋体"/>
          <w:sz w:val="21"/>
          <w:szCs w:val="21"/>
          <w:highlight w:val="none"/>
          <w:lang w:val="en-US" w:eastAsia="zh-CN"/>
        </w:rPr>
        <w:t>并时常观察，及时发现水禽发病情况</w:t>
      </w:r>
      <w:bookmarkEnd w:id="54"/>
      <w:r>
        <w:rPr>
          <w:rFonts w:hint="eastAsia" w:ascii="宋体" w:hAnsi="宋体" w:eastAsia="宋体" w:cs="宋体"/>
          <w:sz w:val="21"/>
          <w:szCs w:val="21"/>
          <w:highlight w:val="none"/>
          <w:lang w:val="en-US" w:eastAsia="zh-CN"/>
        </w:rPr>
        <w:t>。</w:t>
      </w:r>
    </w:p>
    <w:p w14:paraId="007583DB">
      <w:pPr>
        <w:pStyle w:val="163"/>
        <w:numPr>
          <w:ilvl w:val="0"/>
          <w:numId w:val="0"/>
        </w:numPr>
        <w:jc w:val="center"/>
        <w:rPr>
          <w:rFonts w:hint="eastAsia" w:ascii="宋体" w:hAnsi="宋体" w:eastAsia="宋体" w:cs="宋体"/>
          <w:highlight w:val="none"/>
        </w:rPr>
      </w:pPr>
    </w:p>
    <w:bookmarkEnd w:id="23"/>
    <w:p w14:paraId="4D401EBF">
      <w:pPr>
        <w:pStyle w:val="58"/>
        <w:ind w:firstLine="0" w:firstLineChars="0"/>
        <w:jc w:val="both"/>
        <w:rPr>
          <w:highlight w:val="none"/>
        </w:rPr>
      </w:pPr>
      <w:bookmarkStart w:id="55" w:name="BookMark8"/>
      <w:r>
        <w:rPr>
          <w:rFonts w:hint="eastAsia"/>
          <w:highlight w:val="none"/>
          <w:lang w:val="en-US" w:eastAsia="zh-CN"/>
        </w:rPr>
        <w:t xml:space="preserve">                                </w:t>
      </w:r>
      <w:r>
        <w:rPr>
          <w:rFonts w:hint="eastAsia"/>
          <w:highlight w:val="none"/>
        </w:rPr>
        <w:drawing>
          <wp:inline distT="0" distB="0" distL="114300" distR="114300">
            <wp:extent cx="1485900" cy="317500"/>
            <wp:effectExtent l="0" t="0" r="0" b="635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7"/>
                    <a:stretch>
                      <a:fillRect/>
                    </a:stretch>
                  </pic:blipFill>
                  <pic:spPr>
                    <a:xfrm>
                      <a:off x="0" y="0"/>
                      <a:ext cx="1485900" cy="317500"/>
                    </a:xfrm>
                    <a:prstGeom prst="rect">
                      <a:avLst/>
                    </a:prstGeom>
                    <a:noFill/>
                    <a:ln>
                      <a:noFill/>
                    </a:ln>
                  </pic:spPr>
                </pic:pic>
              </a:graphicData>
            </a:graphic>
          </wp:inline>
        </w:drawing>
      </w:r>
      <w:bookmarkEnd w:id="55"/>
    </w:p>
    <w:sectPr>
      <w:headerReference r:id="rId13" w:type="default"/>
      <w:footerReference r:id="rId14" w:type="default"/>
      <w:pgSz w:w="11906" w:h="16838"/>
      <w:pgMar w:top="1928" w:right="1134" w:bottom="1134" w:left="1134" w:header="1418" w:footer="1134" w:gutter="284"/>
      <w:pgNumType w:start="1"/>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4E3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2844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D00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E273">
    <w:pPr>
      <w:pStyle w:val="231"/>
    </w:pPr>
    <w:r>
      <w:fldChar w:fldCharType="begin"/>
    </w:r>
    <w:r>
      <w:instrText xml:space="preserve"> PAGE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4730">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447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BC0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CBE9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E976">
    <w:pPr>
      <w:pStyle w:val="230"/>
    </w:pPr>
    <w:r>
      <w:t>DB21/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27114">
    <w:pPr>
      <w:pStyle w:val="64"/>
    </w:pPr>
    <w:r>
      <w:fldChar w:fldCharType="begin"/>
    </w:r>
    <w:r>
      <w:instrText xml:space="preserve"> STYLEREF  标准文件_文件编号  \* MERGEFORMAT </w:instrText>
    </w:r>
    <w:r>
      <w:fldChar w:fldCharType="separate"/>
    </w:r>
    <w:r>
      <w:t>DB 21/T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hAnsi="等线" w:eastAsia="黑体"/>
        <w:b w:val="0"/>
        <w:i w:val="0"/>
        <w:sz w:val="21"/>
      </w:rPr>
    </w:lvl>
    <w:lvl w:ilvl="2" w:tentative="0">
      <w:start w:val="1"/>
      <w:numFmt w:val="decimal"/>
      <w:pStyle w:val="201"/>
      <w:suff w:val="nothing"/>
      <w:lvlText w:val="%10.%2.%3 "/>
      <w:lvlJc w:val="left"/>
      <w:pPr>
        <w:ind w:left="0" w:firstLine="0"/>
      </w:pPr>
      <w:rPr>
        <w:rFonts w:hint="eastAsia" w:ascii="黑体" w:hAnsi="等线" w:eastAsia="黑体"/>
        <w:b w:val="0"/>
        <w:i w:val="0"/>
        <w:sz w:val="21"/>
      </w:rPr>
    </w:lvl>
    <w:lvl w:ilvl="3" w:tentative="0">
      <w:start w:val="1"/>
      <w:numFmt w:val="decimal"/>
      <w:pStyle w:val="202"/>
      <w:suff w:val="nothing"/>
      <w:lvlText w:val="%10.%2.%3.%4 "/>
      <w:lvlJc w:val="left"/>
      <w:pPr>
        <w:ind w:left="0" w:firstLine="0"/>
      </w:pPr>
      <w:rPr>
        <w:rFonts w:hint="eastAsia" w:ascii="黑体" w:hAnsi="等线" w:eastAsia="黑体"/>
        <w:b w:val="0"/>
        <w:i w:val="0"/>
        <w:sz w:val="21"/>
      </w:rPr>
    </w:lvl>
    <w:lvl w:ilvl="4" w:tentative="0">
      <w:start w:val="1"/>
      <w:numFmt w:val="decimal"/>
      <w:pStyle w:val="203"/>
      <w:suff w:val="nothing"/>
      <w:lvlText w:val="%10.%2.%3.%4.%5 "/>
      <w:lvlJc w:val="left"/>
      <w:pPr>
        <w:ind w:left="0" w:firstLine="0"/>
      </w:pPr>
      <w:rPr>
        <w:rFonts w:hint="eastAsia" w:ascii="黑体" w:hAnsi="等线" w:eastAsia="黑体"/>
        <w:b w:val="0"/>
        <w:i w:val="0"/>
        <w:sz w:val="21"/>
      </w:rPr>
    </w:lvl>
    <w:lvl w:ilvl="5" w:tentative="0">
      <w:start w:val="1"/>
      <w:numFmt w:val="decimal"/>
      <w:pStyle w:val="204"/>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mQ2ZjUzMWMxOGQ1ZDcwZGQwNWEyZDMzMjY3OGUifQ=="/>
  </w:docVars>
  <w:rsids>
    <w:rsidRoot w:val="0007630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30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6D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036F"/>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960"/>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AA4"/>
    <w:rsid w:val="004746B1"/>
    <w:rsid w:val="0047583F"/>
    <w:rsid w:val="00475DE8"/>
    <w:rsid w:val="00481C44"/>
    <w:rsid w:val="00483585"/>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2260"/>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584"/>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2E9"/>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B4A"/>
    <w:rsid w:val="00555044"/>
    <w:rsid w:val="00561475"/>
    <w:rsid w:val="0056487B"/>
    <w:rsid w:val="00564FB9"/>
    <w:rsid w:val="00565352"/>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AA9"/>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03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2E73"/>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6B5"/>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8"/>
    <w:rsid w:val="009245F5"/>
    <w:rsid w:val="009249EC"/>
    <w:rsid w:val="009269A2"/>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0C3F"/>
    <w:rsid w:val="009B1247"/>
    <w:rsid w:val="009B46F9"/>
    <w:rsid w:val="009B6029"/>
    <w:rsid w:val="009B6971"/>
    <w:rsid w:val="009C27F1"/>
    <w:rsid w:val="009C3152"/>
    <w:rsid w:val="009C4CFA"/>
    <w:rsid w:val="009C5070"/>
    <w:rsid w:val="009D112C"/>
    <w:rsid w:val="009D47FA"/>
    <w:rsid w:val="009D4C5B"/>
    <w:rsid w:val="009D50D2"/>
    <w:rsid w:val="009D5F69"/>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FEC"/>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0C7A"/>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AE6"/>
    <w:rsid w:val="00B378E5"/>
    <w:rsid w:val="00B4346D"/>
    <w:rsid w:val="00B440F4"/>
    <w:rsid w:val="00B447A5"/>
    <w:rsid w:val="00B4654C"/>
    <w:rsid w:val="00B46AF0"/>
    <w:rsid w:val="00B47293"/>
    <w:rsid w:val="00B50E50"/>
    <w:rsid w:val="00B52120"/>
    <w:rsid w:val="00B54ABC"/>
    <w:rsid w:val="00B54DDE"/>
    <w:rsid w:val="00B56FBE"/>
    <w:rsid w:val="00B57EE0"/>
    <w:rsid w:val="00B60ACF"/>
    <w:rsid w:val="00B62B58"/>
    <w:rsid w:val="00B65149"/>
    <w:rsid w:val="00B66567"/>
    <w:rsid w:val="00B66F52"/>
    <w:rsid w:val="00B66FE5"/>
    <w:rsid w:val="00B72880"/>
    <w:rsid w:val="00B758BF"/>
    <w:rsid w:val="00B77EC8"/>
    <w:rsid w:val="00B827A6"/>
    <w:rsid w:val="00B831CE"/>
    <w:rsid w:val="00B86677"/>
    <w:rsid w:val="00B87131"/>
    <w:rsid w:val="00B87AC2"/>
    <w:rsid w:val="00B939B1"/>
    <w:rsid w:val="00B96D40"/>
    <w:rsid w:val="00B97386"/>
    <w:rsid w:val="00BA263B"/>
    <w:rsid w:val="00BA42B2"/>
    <w:rsid w:val="00BA58D4"/>
    <w:rsid w:val="00BA5B9E"/>
    <w:rsid w:val="00BA7C9A"/>
    <w:rsid w:val="00BB203B"/>
    <w:rsid w:val="00BB5F8F"/>
    <w:rsid w:val="00BB657A"/>
    <w:rsid w:val="00BC1A4E"/>
    <w:rsid w:val="00BC2361"/>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185"/>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38F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724"/>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ECA"/>
    <w:rsid w:val="00E5748F"/>
    <w:rsid w:val="00E60C63"/>
    <w:rsid w:val="00E62FF9"/>
    <w:rsid w:val="00E635D6"/>
    <w:rsid w:val="00E639BC"/>
    <w:rsid w:val="00E664CC"/>
    <w:rsid w:val="00E70388"/>
    <w:rsid w:val="00E70744"/>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1D0"/>
    <w:rsid w:val="00EB74DB"/>
    <w:rsid w:val="00EC5359"/>
    <w:rsid w:val="00EC562A"/>
    <w:rsid w:val="00ED067A"/>
    <w:rsid w:val="00ED278D"/>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A7E"/>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671768"/>
    <w:rsid w:val="03231B33"/>
    <w:rsid w:val="033C2BF5"/>
    <w:rsid w:val="0C430E51"/>
    <w:rsid w:val="0F0C3DC3"/>
    <w:rsid w:val="0F97417B"/>
    <w:rsid w:val="115D660D"/>
    <w:rsid w:val="1253551F"/>
    <w:rsid w:val="13101EF5"/>
    <w:rsid w:val="13914897"/>
    <w:rsid w:val="141D437D"/>
    <w:rsid w:val="161C7C7F"/>
    <w:rsid w:val="1A420699"/>
    <w:rsid w:val="1C20511F"/>
    <w:rsid w:val="1DEA664F"/>
    <w:rsid w:val="1F775289"/>
    <w:rsid w:val="1FD077CA"/>
    <w:rsid w:val="215238B8"/>
    <w:rsid w:val="21A97250"/>
    <w:rsid w:val="227B299A"/>
    <w:rsid w:val="230E1A60"/>
    <w:rsid w:val="268C786C"/>
    <w:rsid w:val="272E2097"/>
    <w:rsid w:val="274727EA"/>
    <w:rsid w:val="2A6551F1"/>
    <w:rsid w:val="2B726905"/>
    <w:rsid w:val="2BC6073F"/>
    <w:rsid w:val="2C5D75B5"/>
    <w:rsid w:val="2C934D84"/>
    <w:rsid w:val="2D652BC5"/>
    <w:rsid w:val="33413CAA"/>
    <w:rsid w:val="34897199"/>
    <w:rsid w:val="36AC716F"/>
    <w:rsid w:val="36FF3742"/>
    <w:rsid w:val="3AD02E12"/>
    <w:rsid w:val="3B0529E3"/>
    <w:rsid w:val="3C0D6901"/>
    <w:rsid w:val="3DE511B8"/>
    <w:rsid w:val="3E7E3AE6"/>
    <w:rsid w:val="3EB07A18"/>
    <w:rsid w:val="3FFDC516"/>
    <w:rsid w:val="42224789"/>
    <w:rsid w:val="43EA7528"/>
    <w:rsid w:val="47C702AC"/>
    <w:rsid w:val="490E3CB9"/>
    <w:rsid w:val="490E719C"/>
    <w:rsid w:val="4B7A73E4"/>
    <w:rsid w:val="4ECF3EEA"/>
    <w:rsid w:val="514F4075"/>
    <w:rsid w:val="528E3AD7"/>
    <w:rsid w:val="55786B78"/>
    <w:rsid w:val="56C9121F"/>
    <w:rsid w:val="56EE49B5"/>
    <w:rsid w:val="573214BA"/>
    <w:rsid w:val="58FA1B64"/>
    <w:rsid w:val="5B046CCA"/>
    <w:rsid w:val="5C531CB7"/>
    <w:rsid w:val="60C50CA9"/>
    <w:rsid w:val="61EE5FDE"/>
    <w:rsid w:val="65F53DDF"/>
    <w:rsid w:val="6A287D0D"/>
    <w:rsid w:val="6B9D3F43"/>
    <w:rsid w:val="6BFFD1A7"/>
    <w:rsid w:val="6EEB478C"/>
    <w:rsid w:val="720F573C"/>
    <w:rsid w:val="72247F25"/>
    <w:rsid w:val="731735E6"/>
    <w:rsid w:val="73243F55"/>
    <w:rsid w:val="73B452D9"/>
    <w:rsid w:val="74A4534E"/>
    <w:rsid w:val="779B34B5"/>
    <w:rsid w:val="77FFE724"/>
    <w:rsid w:val="7BA45C33"/>
    <w:rsid w:val="7C3A0345"/>
    <w:rsid w:val="7CC00303"/>
    <w:rsid w:val="7CFE1A88"/>
    <w:rsid w:val="7DC600E3"/>
    <w:rsid w:val="7DFF3D76"/>
    <w:rsid w:val="7EDDE28B"/>
    <w:rsid w:val="7FDF07FF"/>
    <w:rsid w:val="A9FF9413"/>
    <w:rsid w:val="BDA61B2F"/>
    <w:rsid w:val="D5FE897A"/>
    <w:rsid w:val="EFF6ACEC"/>
    <w:rsid w:val="FF9C59C2"/>
    <w:rsid w:val="FFECF0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unhideWhenUsed/>
    <w:qFormat/>
    <w:uiPriority w:val="99"/>
    <w:tblPr>
      <w:tblStyle w:val="26"/>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43"/>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4"/>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47"/>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正文文本 字符"/>
    <w:link w:val="13"/>
    <w:qFormat/>
    <w:uiPriority w:val="0"/>
    <w:rPr>
      <w:kern w:val="2"/>
      <w:sz w:val="21"/>
      <w:szCs w:val="21"/>
    </w:rPr>
  </w:style>
  <w:style w:type="character" w:customStyle="1" w:styleId="44">
    <w:name w:val="批注框文本 字符"/>
    <w:link w:val="16"/>
    <w:semiHidden/>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页眉 字符"/>
    <w:link w:val="18"/>
    <w:qFormat/>
    <w:uiPriority w:val="99"/>
    <w:rPr>
      <w:kern w:val="2"/>
      <w:sz w:val="18"/>
      <w:szCs w:val="18"/>
    </w:rPr>
  </w:style>
  <w:style w:type="character" w:customStyle="1" w:styleId="47">
    <w:name w:val="脚注文本 字符"/>
    <w:link w:val="21"/>
    <w:semiHidden/>
    <w:qFormat/>
    <w:uiPriority w:val="0"/>
    <w:rPr>
      <w:rFonts w:ascii="宋体"/>
      <w:kern w:val="2"/>
      <w:sz w:val="18"/>
      <w:szCs w:val="18"/>
    </w:rPr>
  </w:style>
  <w:style w:type="character" w:customStyle="1" w:styleId="48">
    <w:name w:val="标题 字符"/>
    <w:link w:val="25"/>
    <w:qFormat/>
    <w:uiPriority w:val="0"/>
    <w:rPr>
      <w:rFonts w:ascii="Arial" w:hAnsi="Arial" w:cs="Arial"/>
      <w:b/>
      <w:bCs/>
      <w:kern w:val="2"/>
      <w:sz w:val="32"/>
      <w:szCs w:val="32"/>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5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标准文件_段 Char"/>
    <w:link w:val="58"/>
    <w:qFormat/>
    <w:uiPriority w:val="0"/>
    <w:rPr>
      <w:rFonts w:ascii="宋体" w:hAnsi="Times New Roman"/>
      <w:sz w:val="21"/>
    </w:rPr>
  </w:style>
  <w:style w:type="paragraph" w:customStyle="1" w:styleId="60">
    <w:name w:val="标准文件_版本"/>
    <w:basedOn w:val="57"/>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8"/>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8"/>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8"/>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8"/>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8"/>
    <w:qFormat/>
    <w:uiPriority w:val="0"/>
    <w:pPr>
      <w:outlineLvl w:val="4"/>
    </w:pPr>
  </w:style>
  <w:style w:type="paragraph" w:customStyle="1" w:styleId="131">
    <w:name w:val="附录四级无标题条"/>
    <w:basedOn w:val="130"/>
    <w:next w:val="58"/>
    <w:qFormat/>
    <w:uiPriority w:val="0"/>
    <w:pPr>
      <w:outlineLvl w:val="5"/>
    </w:pPr>
  </w:style>
  <w:style w:type="paragraph" w:customStyle="1" w:styleId="132">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8"/>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9"/>
    <w:next w:val="58"/>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8"/>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8"/>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6"/>
    <w:qFormat/>
    <w:uiPriority w:val="0"/>
    <w:pPr>
      <w:spacing w:before="0" w:beforeLines="0" w:after="0" w:afterLines="0"/>
      <w:outlineLvl w:val="9"/>
    </w:pPr>
    <w:rPr>
      <w:rFonts w:ascii="宋体" w:eastAsia="宋体"/>
    </w:rPr>
  </w:style>
  <w:style w:type="paragraph" w:customStyle="1" w:styleId="166">
    <w:name w:val="标准文件_二级无标题"/>
    <w:basedOn w:val="68"/>
    <w:qFormat/>
    <w:uiPriority w:val="0"/>
    <w:pPr>
      <w:spacing w:before="0" w:beforeLines="0" w:after="0" w:afterLines="0"/>
      <w:outlineLvl w:val="9"/>
    </w:pPr>
    <w:rPr>
      <w:rFonts w:ascii="宋体" w:eastAsia="宋体"/>
    </w:rPr>
  </w:style>
  <w:style w:type="paragraph" w:customStyle="1" w:styleId="167">
    <w:name w:val="标准_四级无标题"/>
    <w:basedOn w:val="100"/>
    <w:next w:val="58"/>
    <w:qFormat/>
    <w:uiPriority w:val="0"/>
    <w:rPr>
      <w:rFonts w:eastAsia="宋体"/>
    </w:rPr>
  </w:style>
  <w:style w:type="paragraph" w:customStyle="1" w:styleId="168">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8"/>
    <w:qFormat/>
    <w:uiPriority w:val="0"/>
    <w:pPr>
      <w:numPr>
        <w:ilvl w:val="0"/>
        <w:numId w:val="24"/>
      </w:numPr>
      <w:ind w:firstLine="0" w:firstLineChars="0"/>
    </w:pPr>
    <w:rPr>
      <w:rFonts w:cs="Arial"/>
      <w:szCs w:val="28"/>
    </w:rPr>
  </w:style>
  <w:style w:type="paragraph" w:customStyle="1" w:styleId="171">
    <w:name w:val="标准文件_附录标题"/>
    <w:basedOn w:val="79"/>
    <w:qFormat/>
    <w:uiPriority w:val="0"/>
    <w:pPr>
      <w:numPr>
        <w:ilvl w:val="0"/>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300" w:lineRule="exact"/>
    </w:pPr>
    <w:rPr>
      <w:rFonts w:ascii="Times New Roman" w:hAnsi="Times New Roman"/>
    </w:rPr>
  </w:style>
  <w:style w:type="paragraph" w:customStyle="1" w:styleId="174">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8"/>
    <w:qFormat/>
    <w:uiPriority w:val="0"/>
    <w:pPr>
      <w:ind w:firstLine="0" w:firstLineChars="0"/>
      <w:jc w:val="center"/>
    </w:pPr>
    <w:rPr>
      <w:sz w:val="18"/>
    </w:rPr>
  </w:style>
  <w:style w:type="paragraph" w:customStyle="1" w:styleId="180">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8"/>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5">
    <w:name w:val="标准文件_表格续"/>
    <w:basedOn w:val="58"/>
    <w:next w:val="58"/>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8"/>
    <w:qFormat/>
    <w:uiPriority w:val="0"/>
    <w:pPr>
      <w:numPr>
        <w:ilvl w:val="1"/>
        <w:numId w:val="21"/>
      </w:numPr>
      <w:ind w:firstLine="0" w:firstLineChars="0"/>
    </w:pPr>
  </w:style>
  <w:style w:type="paragraph" w:customStyle="1" w:styleId="188">
    <w:name w:val="标准文件_三级项2"/>
    <w:basedOn w:val="58"/>
    <w:qFormat/>
    <w:uiPriority w:val="0"/>
    <w:pPr>
      <w:numPr>
        <w:ilvl w:val="0"/>
        <w:numId w:val="30"/>
      </w:numPr>
      <w:spacing w:line="300" w:lineRule="exact"/>
      <w:ind w:firstLineChars="0"/>
    </w:pPr>
    <w:rPr>
      <w:rFonts w:ascii="Times New Roman"/>
    </w:rPr>
  </w:style>
  <w:style w:type="paragraph" w:customStyle="1" w:styleId="189">
    <w:name w:val="标准文件_一级项2"/>
    <w:basedOn w:val="58"/>
    <w:qFormat/>
    <w:uiPriority w:val="0"/>
    <w:pPr>
      <w:numPr>
        <w:ilvl w:val="0"/>
        <w:numId w:val="31"/>
      </w:numPr>
      <w:spacing w:line="300" w:lineRule="exact"/>
      <w:ind w:firstLineChars="0"/>
    </w:pPr>
    <w:rPr>
      <w:rFonts w:ascii="Times New Roman"/>
    </w:rPr>
  </w:style>
  <w:style w:type="paragraph" w:customStyle="1" w:styleId="190">
    <w:name w:val="标准文件_提示"/>
    <w:basedOn w:val="58"/>
    <w:next w:val="58"/>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1"/>
    <w:qFormat/>
    <w:uiPriority w:val="0"/>
    <w:pPr>
      <w:framePr w:w="3997" w:h="471" w:hRule="exact" w:hSpace="0" w:vSpace="181" w:wrap="around" w:vAnchor="page" w:hAnchor="page" w:x="1419" w:y="14097"/>
    </w:pPr>
  </w:style>
  <w:style w:type="paragraph" w:customStyle="1" w:styleId="194">
    <w:name w:val="其他实施日期"/>
    <w:basedOn w:val="155"/>
    <w:qFormat/>
    <w:uiPriority w:val="0"/>
    <w:pPr>
      <w:framePr w:w="3997" w:h="471" w:hRule="exact" w:vSpace="181" w:wrap="around" w:vAnchor="page" w:hAnchor="page" w:x="7089" w:y="14097"/>
    </w:pPr>
  </w:style>
  <w:style w:type="paragraph" w:customStyle="1" w:styleId="195">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8"/>
    <w:qFormat/>
    <w:uiPriority w:val="0"/>
    <w:pPr>
      <w:ind w:left="811" w:firstLine="0" w:firstLineChars="0"/>
    </w:pPr>
    <w:rPr>
      <w:sz w:val="18"/>
    </w:rPr>
  </w:style>
  <w:style w:type="paragraph" w:customStyle="1" w:styleId="206">
    <w:name w:val="标准文件_注X后"/>
    <w:basedOn w:val="58"/>
    <w:qFormat/>
    <w:uiPriority w:val="0"/>
    <w:pPr>
      <w:ind w:left="811" w:firstLine="0" w:firstLineChars="0"/>
    </w:pPr>
    <w:rPr>
      <w:sz w:val="18"/>
    </w:rPr>
  </w:style>
  <w:style w:type="paragraph" w:customStyle="1" w:styleId="207">
    <w:name w:val="标准文件_示例后"/>
    <w:basedOn w:val="58"/>
    <w:qFormat/>
    <w:uiPriority w:val="0"/>
    <w:pPr>
      <w:ind w:left="964" w:firstLine="0" w:firstLineChars="0"/>
    </w:pPr>
    <w:rPr>
      <w:sz w:val="18"/>
    </w:rPr>
  </w:style>
  <w:style w:type="paragraph" w:customStyle="1" w:styleId="208">
    <w:name w:val="标准文件_示例X后"/>
    <w:basedOn w:val="58"/>
    <w:link w:val="209"/>
    <w:qFormat/>
    <w:uiPriority w:val="0"/>
    <w:pPr>
      <w:ind w:left="1049" w:firstLine="0" w:firstLineChars="0"/>
    </w:pPr>
    <w:rPr>
      <w:sz w:val="18"/>
    </w:rPr>
  </w:style>
  <w:style w:type="character" w:customStyle="1" w:styleId="209">
    <w:name w:val="标准文件_示例X后 字符"/>
    <w:basedOn w:val="59"/>
    <w:link w:val="208"/>
    <w:qFormat/>
    <w:uiPriority w:val="0"/>
    <w:rPr>
      <w:rFonts w:ascii="宋体" w:hAnsi="Times New Roman"/>
      <w:sz w:val="18"/>
    </w:rPr>
  </w:style>
  <w:style w:type="paragraph" w:customStyle="1" w:styleId="210">
    <w:name w:val="标准文件_索引项"/>
    <w:basedOn w:val="58"/>
    <w:next w:val="58"/>
    <w:qFormat/>
    <w:uiPriority w:val="0"/>
    <w:pPr>
      <w:tabs>
        <w:tab w:val="right" w:leader="dot" w:pos="9356"/>
      </w:tabs>
      <w:ind w:left="210" w:hanging="210" w:firstLineChars="0"/>
      <w:jc w:val="left"/>
    </w:pPr>
  </w:style>
  <w:style w:type="paragraph" w:customStyle="1" w:styleId="211">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8"/>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8"/>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索引标题"/>
    <w:basedOn w:val="66"/>
    <w:next w:val="58"/>
    <w:qFormat/>
    <w:uiPriority w:val="0"/>
    <w:rPr>
      <w:rFonts w:hAnsi="黑体"/>
    </w:rPr>
  </w:style>
  <w:style w:type="paragraph" w:customStyle="1" w:styleId="222">
    <w:name w:val="标准文件_脚注内容"/>
    <w:basedOn w:val="58"/>
    <w:qFormat/>
    <w:uiPriority w:val="0"/>
    <w:pPr>
      <w:ind w:left="400" w:leftChars="200" w:hanging="200" w:hangingChars="200"/>
    </w:pPr>
    <w:rPr>
      <w:sz w:val="15"/>
    </w:rPr>
  </w:style>
  <w:style w:type="paragraph" w:customStyle="1" w:styleId="223">
    <w:name w:val="标准文件_术语条一"/>
    <w:basedOn w:val="163"/>
    <w:next w:val="58"/>
    <w:qFormat/>
    <w:uiPriority w:val="0"/>
  </w:style>
  <w:style w:type="paragraph" w:customStyle="1" w:styleId="224">
    <w:name w:val="标准文件_术语条二"/>
    <w:basedOn w:val="166"/>
    <w:next w:val="58"/>
    <w:qFormat/>
    <w:uiPriority w:val="0"/>
  </w:style>
  <w:style w:type="paragraph" w:customStyle="1" w:styleId="225">
    <w:name w:val="标准文件_术语条三"/>
    <w:basedOn w:val="165"/>
    <w:next w:val="58"/>
    <w:qFormat/>
    <w:uiPriority w:val="0"/>
  </w:style>
  <w:style w:type="paragraph" w:customStyle="1" w:styleId="226">
    <w:name w:val="标准文件_术语条四"/>
    <w:basedOn w:val="168"/>
    <w:next w:val="58"/>
    <w:qFormat/>
    <w:uiPriority w:val="0"/>
  </w:style>
  <w:style w:type="paragraph" w:customStyle="1" w:styleId="227">
    <w:name w:val="标准文件_术语条五"/>
    <w:basedOn w:val="164"/>
    <w:next w:val="58"/>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2">
    <w:name w:val="一级条标题"/>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5</Pages>
  <Words>1327</Words>
  <Characters>1590</Characters>
  <Lines>24</Lines>
  <Paragraphs>6</Paragraphs>
  <TotalTime>0</TotalTime>
  <ScaleCrop>false</ScaleCrop>
  <LinksUpToDate>false</LinksUpToDate>
  <CharactersWithSpaces>1678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2022-11-05T10:18:00Z</dcterms:created>
  <dc:creator>weishu</dc:creator>
  <dc:description>&lt;config cover="true" show_menu="true" version="1.0.0" doctype="SDKXY"&gt;_x000d_
&lt;/config&gt;</dc:description>
  <cp:lastModifiedBy>紫藤</cp:lastModifiedBy>
  <cp:lastPrinted>2023-08-03T09:52:00Z</cp:lastPrinted>
  <dcterms:modified xsi:type="dcterms:W3CDTF">2025-12-30T04:13:56Z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E09EDC7796634370BFE83D9A9BA1C46C_13</vt:lpwstr>
  </property>
  <property fmtid="{D5CDD505-2E9C-101B-9397-08002B2CF9AE}" pid="16" name="KSOTemplateDocerSaveRecord">
    <vt:lpwstr>eyJoZGlkIjoiMTdkMjk2YTBiZDdmMjJmNTU3NDI2MDZjM2YxYzMxZjEiLCJ1c2VySWQiOiI0MzIzMDQ4OTEifQ==</vt:lpwstr>
  </property>
</Properties>
</file>