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C67B3">
        <w:tc>
          <w:tcPr>
            <w:tcW w:w="509" w:type="dxa"/>
          </w:tcPr>
          <w:p w:rsidR="00DC67B3" w:rsidRDefault="006376D0">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DC67B3" w:rsidRDefault="006376D0">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F43C0" w:rsidRPr="00AF43C0">
              <w:rPr>
                <w:rFonts w:ascii="黑体" w:eastAsia="黑体" w:hAnsi="黑体" w:hint="eastAsia"/>
                <w:sz w:val="21"/>
                <w:szCs w:val="21"/>
              </w:rPr>
              <w:t>拴系饲养</w:t>
            </w:r>
            <w:r>
              <w:rPr>
                <w:rFonts w:ascii="黑体" w:eastAsia="黑体" w:hAnsi="黑体"/>
                <w:sz w:val="21"/>
                <w:szCs w:val="21"/>
              </w:rPr>
              <w:t>65.020.30</w:t>
            </w:r>
            <w:r>
              <w:rPr>
                <w:rFonts w:ascii="黑体" w:eastAsia="黑体" w:hAnsi="黑体"/>
                <w:sz w:val="21"/>
                <w:szCs w:val="21"/>
              </w:rPr>
              <w:fldChar w:fldCharType="end"/>
            </w:r>
            <w:bookmarkEnd w:id="0"/>
          </w:p>
        </w:tc>
      </w:tr>
      <w:tr w:rsidR="00DC67B3">
        <w:tc>
          <w:tcPr>
            <w:tcW w:w="509" w:type="dxa"/>
          </w:tcPr>
          <w:p w:rsidR="00DC67B3" w:rsidRDefault="006376D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DC67B3" w:rsidRDefault="006376D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B44</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DC67B3">
        <w:tc>
          <w:tcPr>
            <w:tcW w:w="6407" w:type="dxa"/>
          </w:tcPr>
          <w:p w:rsidR="00DC67B3" w:rsidRDefault="006376D0">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21</w:t>
            </w:r>
            <w:r>
              <w:fldChar w:fldCharType="end"/>
            </w:r>
            <w:bookmarkEnd w:id="3"/>
          </w:p>
        </w:tc>
      </w:tr>
    </w:tbl>
    <w:p w:rsidR="00DC67B3" w:rsidRDefault="006376D0">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辽宁省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DC67B3" w:rsidRDefault="006376D0">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21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DC67B3" w:rsidRDefault="006376D0">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DC67B3" w:rsidRDefault="006376D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DC67B3" w:rsidRDefault="00DC67B3">
      <w:pPr>
        <w:pStyle w:val="affff9"/>
        <w:framePr w:w="9639" w:h="6976" w:hRule="exact" w:hSpace="0" w:vSpace="0" w:wrap="around" w:hAnchor="page" w:y="6408"/>
        <w:jc w:val="center"/>
        <w:rPr>
          <w:rFonts w:ascii="黑体" w:eastAsia="黑体" w:hAnsi="黑体"/>
          <w:b w:val="0"/>
          <w:bCs w:val="0"/>
          <w:w w:val="100"/>
        </w:rPr>
      </w:pPr>
    </w:p>
    <w:p w:rsidR="00DC67B3" w:rsidRDefault="006376D0">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奶牛公牛育肥技术规范</w:t>
      </w:r>
      <w:r>
        <w:fldChar w:fldCharType="end"/>
      </w:r>
      <w:bookmarkEnd w:id="9"/>
    </w:p>
    <w:p w:rsidR="00DC67B3" w:rsidRDefault="00DC67B3">
      <w:pPr>
        <w:framePr w:w="9639" w:h="6974" w:hRule="exact" w:wrap="around" w:vAnchor="page" w:hAnchor="page" w:x="1419" w:y="6408" w:anchorLock="1"/>
        <w:ind w:left="-1418"/>
      </w:pPr>
    </w:p>
    <w:p w:rsidR="00DC67B3" w:rsidRDefault="006376D0">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10"/>
    </w:p>
    <w:p w:rsidR="00DC67B3" w:rsidRDefault="00DC67B3">
      <w:pPr>
        <w:framePr w:w="9639" w:h="6974" w:hRule="exact" w:wrap="around" w:vAnchor="page" w:hAnchor="page" w:x="1419" w:y="6408" w:anchorLock="1"/>
        <w:spacing w:line="760" w:lineRule="exact"/>
        <w:ind w:left="-1418"/>
      </w:pPr>
    </w:p>
    <w:p w:rsidR="00DC67B3" w:rsidRDefault="00DC67B3">
      <w:pPr>
        <w:pStyle w:val="afffffff1"/>
        <w:framePr w:w="9639" w:h="6974" w:hRule="exact" w:wrap="around" w:vAnchor="page" w:hAnchor="page" w:x="1419" w:y="6408" w:anchorLock="1"/>
        <w:textAlignment w:val="bottom"/>
        <w:rPr>
          <w:rFonts w:eastAsia="黑体"/>
          <w:szCs w:val="28"/>
        </w:rPr>
      </w:pPr>
    </w:p>
    <w:p w:rsidR="00DC67B3" w:rsidRDefault="006376D0">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DC67B3" w:rsidRDefault="006376D0">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DC67B3" w:rsidRDefault="006376D0">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DC67B3" w:rsidRDefault="006376D0">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DC67B3" w:rsidRDefault="006376D0">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DC67B3" w:rsidRDefault="006376D0">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辽宁省市场监督管理局</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DC67B3" w:rsidRDefault="006376D0">
      <w:pPr>
        <w:rPr>
          <w:rFonts w:ascii="宋体" w:hAnsi="宋体"/>
          <w:sz w:val="28"/>
          <w:szCs w:val="28"/>
        </w:rPr>
        <w:sectPr w:rsidR="00DC67B3">
          <w:headerReference w:type="default" r:id="rId11"/>
          <w:footerReference w:type="even"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DC67B3" w:rsidRDefault="006376D0">
      <w:pPr>
        <w:pStyle w:val="a6"/>
        <w:spacing w:after="468"/>
      </w:pPr>
      <w:bookmarkStart w:id="21" w:name="BookMark2"/>
      <w:r>
        <w:rPr>
          <w:spacing w:val="320"/>
        </w:rPr>
        <w:lastRenderedPageBreak/>
        <w:t>前</w:t>
      </w:r>
      <w:r>
        <w:t>言</w:t>
      </w:r>
    </w:p>
    <w:p w:rsidR="00DC67B3" w:rsidRDefault="006376D0">
      <w:pPr>
        <w:pStyle w:val="affffe"/>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DC67B3" w:rsidRDefault="006376D0">
      <w:pPr>
        <w:pStyle w:val="affffe"/>
        <w:ind w:firstLine="420"/>
      </w:pPr>
      <w:r>
        <w:rPr>
          <w:rFonts w:hAnsi="宋体" w:hint="eastAsia"/>
        </w:rPr>
        <w:t>请注意本文件的某些内容可能涉及专利。本文件的发布机构不承担识别专利的责任。</w:t>
      </w:r>
    </w:p>
    <w:p w:rsidR="00DC67B3" w:rsidRDefault="006376D0">
      <w:pPr>
        <w:pStyle w:val="affffe"/>
        <w:ind w:firstLine="420"/>
      </w:pPr>
      <w:r>
        <w:rPr>
          <w:rFonts w:hAnsi="宋体" w:hint="eastAsia"/>
        </w:rPr>
        <w:t>本文件由辽宁省农业农村厅提出并归口。</w:t>
      </w:r>
    </w:p>
    <w:p w:rsidR="00DC67B3" w:rsidRDefault="006376D0">
      <w:pPr>
        <w:pStyle w:val="affffe"/>
        <w:ind w:firstLine="420"/>
        <w:rPr>
          <w:rFonts w:hAnsi="宋体"/>
        </w:rPr>
      </w:pPr>
      <w:r>
        <w:rPr>
          <w:rFonts w:hAnsi="宋体" w:hint="eastAsia"/>
        </w:rPr>
        <w:t>本文件起草单位：沈阳农业大学、黑山县兴泰畜牧养殖场、黑山</w:t>
      </w:r>
      <w:proofErr w:type="gramStart"/>
      <w:r>
        <w:rPr>
          <w:rFonts w:hAnsi="宋体" w:hint="eastAsia"/>
        </w:rPr>
        <w:t>县芳山</w:t>
      </w:r>
      <w:proofErr w:type="gramEnd"/>
      <w:r>
        <w:rPr>
          <w:rFonts w:hAnsi="宋体" w:hint="eastAsia"/>
        </w:rPr>
        <w:t>镇得润养殖场、辽宁牧合家牛业科技有限公司、辽宁省农业发展服务中心。</w:t>
      </w:r>
    </w:p>
    <w:p w:rsidR="00DC67B3" w:rsidRDefault="006376D0">
      <w:pPr>
        <w:pStyle w:val="affffe"/>
        <w:ind w:firstLine="420"/>
      </w:pPr>
      <w:r>
        <w:rPr>
          <w:rFonts w:hAnsi="宋体" w:hint="eastAsia"/>
        </w:rPr>
        <w:t>本文件主要起草人：李伯江、张磊、杜学海、尹行、卞大伟、张力国。</w:t>
      </w:r>
    </w:p>
    <w:p w:rsidR="00DC67B3" w:rsidRDefault="006376D0">
      <w:pPr>
        <w:pStyle w:val="affffe"/>
        <w:ind w:firstLine="420"/>
      </w:pPr>
      <w:r>
        <w:rPr>
          <w:rFonts w:hAnsi="宋体" w:hint="eastAsia"/>
        </w:rPr>
        <w:t>本文件发布实施后，任何单位和个人如有问题和意见建议，均可以通过来电和来函等方式进行反馈，我们将及时答复并认真处理，根据实际情况依法进行评估及复审。</w:t>
      </w:r>
    </w:p>
    <w:p w:rsidR="00DC67B3" w:rsidRDefault="006376D0">
      <w:pPr>
        <w:pStyle w:val="affffe"/>
        <w:ind w:firstLine="420"/>
        <w:rPr>
          <w:rFonts w:hAnsi="宋体"/>
        </w:rPr>
      </w:pPr>
      <w:r>
        <w:rPr>
          <w:rFonts w:hAnsi="宋体" w:hint="eastAsia"/>
        </w:rPr>
        <w:t>归口管理部门通讯地址：辽宁省农业农村厅（沈阳市和平区太原北街</w:t>
      </w:r>
      <w:r>
        <w:rPr>
          <w:rFonts w:hAnsi="宋体" w:hint="eastAsia"/>
        </w:rPr>
        <w:t>2</w:t>
      </w:r>
      <w:r>
        <w:rPr>
          <w:rFonts w:hAnsi="宋体" w:hint="eastAsia"/>
        </w:rPr>
        <w:t>号），联系电话：</w:t>
      </w:r>
      <w:r>
        <w:rPr>
          <w:rFonts w:hAnsi="宋体" w:hint="eastAsia"/>
        </w:rPr>
        <w:t>024-23447862</w:t>
      </w:r>
      <w:r>
        <w:rPr>
          <w:rFonts w:hAnsi="宋体" w:hint="eastAsia"/>
        </w:rPr>
        <w:t>。</w:t>
      </w:r>
    </w:p>
    <w:p w:rsidR="00DC67B3" w:rsidRDefault="006376D0">
      <w:pPr>
        <w:pStyle w:val="affffe"/>
        <w:ind w:firstLine="420"/>
        <w:rPr>
          <w:rFonts w:hAnsi="宋体"/>
        </w:rPr>
      </w:pPr>
      <w:r>
        <w:rPr>
          <w:rFonts w:hAnsi="宋体" w:hint="eastAsia"/>
        </w:rPr>
        <w:t>文件起草单位通讯地址：沈阳农业大学（沈阳市沈河区东陵路</w:t>
      </w:r>
      <w:r>
        <w:rPr>
          <w:rFonts w:hAnsi="宋体" w:hint="eastAsia"/>
        </w:rPr>
        <w:t>120</w:t>
      </w:r>
      <w:r>
        <w:rPr>
          <w:rFonts w:hAnsi="宋体" w:hint="eastAsia"/>
        </w:rPr>
        <w:t>号）</w:t>
      </w:r>
      <w:r>
        <w:rPr>
          <w:rFonts w:hAnsi="宋体" w:hint="eastAsia"/>
        </w:rPr>
        <w:t>，联系电话：</w:t>
      </w:r>
      <w:r>
        <w:rPr>
          <w:rFonts w:hAnsi="宋体" w:hint="eastAsia"/>
        </w:rPr>
        <w:t>024-88490405</w:t>
      </w:r>
      <w:r>
        <w:rPr>
          <w:rFonts w:hAnsi="宋体" w:hint="eastAsia"/>
        </w:rPr>
        <w:t>。</w:t>
      </w:r>
    </w:p>
    <w:p w:rsidR="00DC67B3" w:rsidRDefault="00DC67B3">
      <w:pPr>
        <w:pStyle w:val="affffe"/>
        <w:ind w:firstLineChars="0" w:firstLine="0"/>
      </w:pPr>
    </w:p>
    <w:p w:rsidR="00DC67B3" w:rsidRDefault="00DC67B3">
      <w:pPr>
        <w:pStyle w:val="affffe"/>
        <w:ind w:firstLine="420"/>
      </w:pPr>
    </w:p>
    <w:p w:rsidR="00DC67B3" w:rsidRDefault="00DC67B3">
      <w:pPr>
        <w:pStyle w:val="affffe"/>
        <w:ind w:firstLine="420"/>
        <w:sectPr w:rsidR="00DC67B3">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type="lines" w:linePitch="312"/>
        </w:sectPr>
      </w:pPr>
    </w:p>
    <w:p w:rsidR="00DC67B3" w:rsidRDefault="00DC67B3">
      <w:pPr>
        <w:spacing w:line="20" w:lineRule="exact"/>
        <w:jc w:val="center"/>
        <w:rPr>
          <w:rFonts w:ascii="黑体" w:eastAsia="黑体" w:hAnsi="黑体"/>
          <w:sz w:val="32"/>
          <w:szCs w:val="32"/>
        </w:rPr>
      </w:pPr>
      <w:bookmarkStart w:id="22" w:name="BookMark4"/>
      <w:bookmarkEnd w:id="21"/>
    </w:p>
    <w:p w:rsidR="00DC67B3" w:rsidRDefault="00DC67B3">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0D2CC698ACC440468205152E9E9423B7"/>
        </w:placeholder>
      </w:sdtPr>
      <w:sdtEndPr/>
      <w:sdtContent>
        <w:p w:rsidR="00DC67B3" w:rsidRDefault="006376D0">
          <w:pPr>
            <w:pStyle w:val="afffffffff1"/>
            <w:spacing w:beforeLines="1" w:before="3" w:afterLines="220" w:after="686"/>
          </w:pPr>
          <w:r>
            <w:rPr>
              <w:rFonts w:hint="eastAsia"/>
            </w:rPr>
            <w:t>奶牛公牛育肥技术规范</w:t>
          </w:r>
        </w:p>
      </w:sdtContent>
    </w:sdt>
    <w:p w:rsidR="00DC67B3" w:rsidRDefault="006376D0">
      <w:pPr>
        <w:pStyle w:val="affc"/>
        <w:spacing w:before="312" w:after="312"/>
      </w:pPr>
      <w:bookmarkStart w:id="24" w:name="_Toc17233325"/>
      <w:bookmarkStart w:id="25" w:name="_Toc97191423"/>
      <w:bookmarkStart w:id="26" w:name="_Toc26718930"/>
      <w:bookmarkStart w:id="27" w:name="_Toc26986530"/>
      <w:bookmarkStart w:id="28" w:name="_Toc24884211"/>
      <w:bookmarkStart w:id="29" w:name="_Toc26986771"/>
      <w:bookmarkStart w:id="30" w:name="_Toc26648465"/>
      <w:bookmarkStart w:id="31" w:name="_Toc17233333"/>
      <w:bookmarkStart w:id="32" w:name="_Toc24884218"/>
      <w:bookmarkEnd w:id="23"/>
      <w:r>
        <w:rPr>
          <w:rFonts w:hint="eastAsia"/>
        </w:rPr>
        <w:t>范围</w:t>
      </w:r>
      <w:bookmarkEnd w:id="24"/>
      <w:bookmarkEnd w:id="25"/>
      <w:bookmarkEnd w:id="26"/>
      <w:bookmarkEnd w:id="27"/>
      <w:bookmarkEnd w:id="28"/>
      <w:bookmarkEnd w:id="29"/>
      <w:bookmarkEnd w:id="30"/>
      <w:bookmarkEnd w:id="31"/>
      <w:bookmarkEnd w:id="32"/>
    </w:p>
    <w:p w:rsidR="00DC67B3" w:rsidRDefault="006376D0">
      <w:pPr>
        <w:pStyle w:val="affffe"/>
        <w:ind w:firstLine="420"/>
      </w:pPr>
      <w:bookmarkStart w:id="33" w:name="_Toc26648466"/>
      <w:bookmarkStart w:id="34" w:name="_Toc17233326"/>
      <w:bookmarkStart w:id="35" w:name="_Toc17233334"/>
      <w:bookmarkStart w:id="36" w:name="_Toc24884219"/>
      <w:bookmarkStart w:id="37" w:name="_Toc24884212"/>
      <w:r>
        <w:rPr>
          <w:rFonts w:hint="eastAsia"/>
        </w:rPr>
        <w:t>本文件规定了奶牛公牛育肥的术语和定义、场址选择、布局与牛舍要求、饲料及饲料添加剂、犊牛期饲养管理、生长期饲养管理、育肥期饲养管理、卫生防疫和资料记录等技术内容。</w:t>
      </w:r>
    </w:p>
    <w:p w:rsidR="00DC67B3" w:rsidRDefault="006376D0">
      <w:pPr>
        <w:pStyle w:val="affffe"/>
        <w:ind w:firstLine="420"/>
      </w:pPr>
      <w:r>
        <w:rPr>
          <w:rFonts w:hint="eastAsia"/>
        </w:rPr>
        <w:t>本文件适用于奶牛公牛自犊牛期、生长期直至育肥出栏的全期育肥生产与管理。</w:t>
      </w:r>
    </w:p>
    <w:p w:rsidR="00DC67B3" w:rsidRDefault="006376D0">
      <w:pPr>
        <w:pStyle w:val="affc"/>
        <w:spacing w:before="312" w:after="312"/>
      </w:pPr>
      <w:bookmarkStart w:id="38" w:name="_Toc26986531"/>
      <w:bookmarkStart w:id="39" w:name="_Toc26718931"/>
      <w:bookmarkStart w:id="40" w:name="_Toc26986772"/>
      <w:bookmarkStart w:id="41" w:name="_Toc97191424"/>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72CE4744D6504C2C9281A35A535883F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DC67B3" w:rsidRDefault="006376D0">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C67B3" w:rsidRDefault="006376D0">
      <w:pPr>
        <w:pStyle w:val="affffe"/>
        <w:ind w:firstLine="420"/>
        <w:rPr>
          <w:sz w:val="24"/>
          <w:szCs w:val="24"/>
        </w:rPr>
      </w:pPr>
      <w:r>
        <w:rPr>
          <w:rFonts w:hint="eastAsia"/>
        </w:rPr>
        <w:t xml:space="preserve">GB 16548  </w:t>
      </w:r>
      <w:r>
        <w:rPr>
          <w:rFonts w:hint="eastAsia"/>
        </w:rPr>
        <w:t>病害动物和病害动物产品生物安全处理规程</w:t>
      </w:r>
      <w:r>
        <w:rPr>
          <w:rFonts w:hint="eastAsia"/>
        </w:rPr>
        <w:t xml:space="preserve"> </w:t>
      </w:r>
    </w:p>
    <w:p w:rsidR="00DC67B3" w:rsidRDefault="006376D0">
      <w:pPr>
        <w:pStyle w:val="affffe"/>
        <w:ind w:firstLine="420"/>
        <w:rPr>
          <w:sz w:val="24"/>
          <w:szCs w:val="24"/>
        </w:rPr>
      </w:pPr>
      <w:r>
        <w:rPr>
          <w:rFonts w:hint="eastAsia"/>
        </w:rPr>
        <w:t>GB 18</w:t>
      </w:r>
      <w:r>
        <w:rPr>
          <w:rFonts w:hint="eastAsia"/>
        </w:rPr>
        <w:t xml:space="preserve">596  </w:t>
      </w:r>
      <w:r>
        <w:rPr>
          <w:rFonts w:hint="eastAsia"/>
        </w:rPr>
        <w:t>畜禽养殖业污染物排放标准</w:t>
      </w:r>
      <w:r>
        <w:rPr>
          <w:rFonts w:hint="eastAsia"/>
        </w:rPr>
        <w:t xml:space="preserve"> </w:t>
      </w:r>
    </w:p>
    <w:p w:rsidR="00DC67B3" w:rsidRDefault="006376D0">
      <w:pPr>
        <w:pStyle w:val="affffe"/>
        <w:ind w:firstLine="420"/>
        <w:rPr>
          <w:sz w:val="24"/>
          <w:szCs w:val="24"/>
        </w:rPr>
      </w:pPr>
      <w:r>
        <w:rPr>
          <w:rFonts w:hint="eastAsia"/>
        </w:rPr>
        <w:t xml:space="preserve">NY/T 388  </w:t>
      </w:r>
      <w:r>
        <w:rPr>
          <w:rFonts w:hint="eastAsia"/>
        </w:rPr>
        <w:t>畜禽场环境质量标准</w:t>
      </w:r>
      <w:r>
        <w:rPr>
          <w:rFonts w:hint="eastAsia"/>
        </w:rPr>
        <w:t xml:space="preserve"> </w:t>
      </w:r>
    </w:p>
    <w:p w:rsidR="00DC67B3" w:rsidRDefault="006376D0">
      <w:pPr>
        <w:pStyle w:val="affffe"/>
        <w:ind w:firstLine="420"/>
        <w:rPr>
          <w:sz w:val="24"/>
          <w:szCs w:val="24"/>
        </w:rPr>
      </w:pPr>
      <w:r>
        <w:rPr>
          <w:rFonts w:hint="eastAsia"/>
          <w:szCs w:val="21"/>
        </w:rPr>
        <w:t xml:space="preserve">NY/T 682  </w:t>
      </w:r>
      <w:r>
        <w:rPr>
          <w:rFonts w:hint="eastAsia"/>
          <w:szCs w:val="21"/>
        </w:rPr>
        <w:t>畜禽</w:t>
      </w:r>
      <w:proofErr w:type="gramStart"/>
      <w:r>
        <w:rPr>
          <w:rFonts w:hint="eastAsia"/>
          <w:szCs w:val="21"/>
        </w:rPr>
        <w:t>场场区</w:t>
      </w:r>
      <w:proofErr w:type="gramEnd"/>
      <w:r>
        <w:rPr>
          <w:rFonts w:hint="eastAsia"/>
          <w:szCs w:val="21"/>
        </w:rPr>
        <w:t>设计技术规范</w:t>
      </w:r>
    </w:p>
    <w:p w:rsidR="00DC67B3" w:rsidRDefault="006376D0">
      <w:pPr>
        <w:pStyle w:val="affffe"/>
        <w:ind w:firstLine="420"/>
      </w:pPr>
      <w:r>
        <w:rPr>
          <w:rFonts w:hAnsi="宋体" w:cs="宋体" w:hint="eastAsia"/>
          <w:szCs w:val="21"/>
        </w:rPr>
        <w:t xml:space="preserve">NY/T 815  </w:t>
      </w:r>
      <w:r>
        <w:rPr>
          <w:rFonts w:hAnsi="宋体" w:cs="宋体" w:hint="eastAsia"/>
          <w:szCs w:val="21"/>
        </w:rPr>
        <w:t>肉牛饲养标准</w:t>
      </w:r>
    </w:p>
    <w:p w:rsidR="00DC67B3" w:rsidRDefault="006376D0">
      <w:pPr>
        <w:pStyle w:val="affffe"/>
        <w:ind w:firstLine="420"/>
        <w:rPr>
          <w:sz w:val="24"/>
          <w:szCs w:val="24"/>
        </w:rPr>
      </w:pPr>
      <w:r>
        <w:rPr>
          <w:rFonts w:hint="eastAsia"/>
        </w:rPr>
        <w:t xml:space="preserve">NY 5027  </w:t>
      </w:r>
      <w:r>
        <w:rPr>
          <w:rFonts w:hint="eastAsia"/>
        </w:rPr>
        <w:t>无公害食品</w:t>
      </w:r>
      <w:r>
        <w:rPr>
          <w:rFonts w:hint="eastAsia"/>
        </w:rPr>
        <w:t xml:space="preserve"> </w:t>
      </w:r>
      <w:r>
        <w:rPr>
          <w:rFonts w:hint="eastAsia"/>
        </w:rPr>
        <w:t>畜禽饮用水水质</w:t>
      </w:r>
      <w:r>
        <w:rPr>
          <w:rFonts w:hint="eastAsia"/>
        </w:rPr>
        <w:t xml:space="preserve"> </w:t>
      </w:r>
    </w:p>
    <w:p w:rsidR="00DC67B3" w:rsidRDefault="006376D0">
      <w:pPr>
        <w:pStyle w:val="affffe"/>
        <w:ind w:firstLine="420"/>
        <w:rPr>
          <w:sz w:val="24"/>
          <w:szCs w:val="24"/>
        </w:rPr>
      </w:pPr>
      <w:r>
        <w:rPr>
          <w:rFonts w:hint="eastAsia"/>
        </w:rPr>
        <w:t xml:space="preserve">NY 5030  </w:t>
      </w:r>
      <w:r>
        <w:rPr>
          <w:rFonts w:hint="eastAsia"/>
        </w:rPr>
        <w:t>无公害食品</w:t>
      </w:r>
      <w:r>
        <w:rPr>
          <w:rFonts w:hint="eastAsia"/>
        </w:rPr>
        <w:t xml:space="preserve"> </w:t>
      </w:r>
      <w:r>
        <w:rPr>
          <w:rFonts w:hint="eastAsia"/>
        </w:rPr>
        <w:t>畜禽饲养兽药使用准则</w:t>
      </w:r>
      <w:r>
        <w:rPr>
          <w:rFonts w:hint="eastAsia"/>
        </w:rPr>
        <w:t xml:space="preserve"> </w:t>
      </w:r>
    </w:p>
    <w:p w:rsidR="00DC67B3" w:rsidRDefault="006376D0">
      <w:pPr>
        <w:pStyle w:val="affffe"/>
        <w:ind w:firstLine="420"/>
        <w:rPr>
          <w:sz w:val="24"/>
          <w:szCs w:val="24"/>
        </w:rPr>
      </w:pPr>
      <w:r>
        <w:rPr>
          <w:rFonts w:hint="eastAsia"/>
        </w:rPr>
        <w:t xml:space="preserve">NY 5032  </w:t>
      </w:r>
      <w:r>
        <w:rPr>
          <w:rFonts w:hint="eastAsia"/>
        </w:rPr>
        <w:t>无公害食品</w:t>
      </w:r>
      <w:r>
        <w:rPr>
          <w:rFonts w:hint="eastAsia"/>
        </w:rPr>
        <w:t xml:space="preserve"> </w:t>
      </w:r>
      <w:r>
        <w:rPr>
          <w:rFonts w:hint="eastAsia"/>
        </w:rPr>
        <w:t>畜禽饲养饲料和饲料添加剂使用准则</w:t>
      </w:r>
      <w:r>
        <w:rPr>
          <w:rFonts w:hint="eastAsia"/>
        </w:rPr>
        <w:t xml:space="preserve"> </w:t>
      </w:r>
    </w:p>
    <w:p w:rsidR="00DC67B3" w:rsidRDefault="006376D0">
      <w:pPr>
        <w:pStyle w:val="affffe"/>
        <w:ind w:firstLine="420"/>
      </w:pPr>
      <w:r>
        <w:rPr>
          <w:rFonts w:hint="eastAsia"/>
        </w:rPr>
        <w:t xml:space="preserve">NY 5126  </w:t>
      </w:r>
      <w:r>
        <w:rPr>
          <w:rFonts w:hint="eastAsia"/>
        </w:rPr>
        <w:t>无公害食品</w:t>
      </w:r>
      <w:r>
        <w:rPr>
          <w:rFonts w:hint="eastAsia"/>
        </w:rPr>
        <w:t xml:space="preserve"> </w:t>
      </w:r>
      <w:r>
        <w:rPr>
          <w:rFonts w:hint="eastAsia"/>
        </w:rPr>
        <w:t>肉牛饲养兽医防疫准则</w:t>
      </w:r>
      <w:r>
        <w:rPr>
          <w:rFonts w:hint="eastAsia"/>
        </w:rPr>
        <w:t xml:space="preserve"> </w:t>
      </w:r>
    </w:p>
    <w:p w:rsidR="00DC67B3" w:rsidRDefault="006376D0">
      <w:pPr>
        <w:pStyle w:val="affffe"/>
        <w:ind w:firstLine="420"/>
      </w:pPr>
      <w:r>
        <w:rPr>
          <w:rFonts w:hint="eastAsia"/>
          <w:szCs w:val="21"/>
        </w:rPr>
        <w:t xml:space="preserve">NY/T 5128 </w:t>
      </w:r>
      <w:r>
        <w:rPr>
          <w:rFonts w:hint="eastAsia"/>
          <w:szCs w:val="21"/>
        </w:rPr>
        <w:t>无公害食品</w:t>
      </w:r>
      <w:r>
        <w:rPr>
          <w:rFonts w:hint="eastAsia"/>
          <w:szCs w:val="21"/>
        </w:rPr>
        <w:t xml:space="preserve"> </w:t>
      </w:r>
      <w:r>
        <w:rPr>
          <w:rFonts w:hint="eastAsia"/>
          <w:szCs w:val="21"/>
        </w:rPr>
        <w:t>肉牛饲养管理准则</w:t>
      </w:r>
    </w:p>
    <w:p w:rsidR="00DC67B3" w:rsidRDefault="006376D0">
      <w:pPr>
        <w:pStyle w:val="affc"/>
        <w:spacing w:before="312" w:after="312"/>
      </w:pPr>
      <w:bookmarkStart w:id="42" w:name="_Toc97191425"/>
      <w:r>
        <w:rPr>
          <w:rFonts w:hint="eastAsia"/>
          <w:szCs w:val="21"/>
        </w:rPr>
        <w:t>术语和定义</w:t>
      </w:r>
      <w:bookmarkEnd w:id="42"/>
    </w:p>
    <w:bookmarkStart w:id="43" w:name="_Toc26986532" w:displacedByCustomXml="next"/>
    <w:bookmarkEnd w:id="43" w:displacedByCustomXml="next"/>
    <w:sdt>
      <w:sdtPr>
        <w:id w:val="-1909835108"/>
        <w:placeholder>
          <w:docPart w:val="5A5891188CE445B2AD45F71D9E320FD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DC67B3" w:rsidRDefault="006376D0">
          <w:pPr>
            <w:pStyle w:val="affffe"/>
            <w:ind w:firstLine="420"/>
          </w:pPr>
          <w:r>
            <w:t>下列术语和定义适用于本文件。</w:t>
          </w:r>
        </w:p>
      </w:sdtContent>
    </w:sdt>
    <w:p w:rsidR="00DC67B3" w:rsidRDefault="00DC67B3">
      <w:pPr>
        <w:pStyle w:val="affffe"/>
        <w:ind w:firstLine="420"/>
      </w:pPr>
    </w:p>
    <w:p w:rsidR="00DC67B3" w:rsidRDefault="006376D0">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奶牛公牛</w:t>
      </w:r>
    </w:p>
    <w:p w:rsidR="00DC67B3" w:rsidRDefault="006376D0">
      <w:pPr>
        <w:pStyle w:val="affffe"/>
        <w:ind w:firstLine="420"/>
      </w:pPr>
      <w:r>
        <w:rPr>
          <w:rFonts w:hint="eastAsia"/>
          <w:color w:val="000000"/>
          <w:szCs w:val="21"/>
        </w:rPr>
        <w:t>乳用品种牛生产的非种用</w:t>
      </w:r>
      <w:r>
        <w:rPr>
          <w:rFonts w:hint="eastAsia"/>
          <w:color w:val="000000"/>
          <w:szCs w:val="21"/>
        </w:rPr>
        <w:t>雄性牛。</w:t>
      </w:r>
    </w:p>
    <w:p w:rsidR="00DC67B3" w:rsidRDefault="006376D0">
      <w:pPr>
        <w:pStyle w:val="affc"/>
        <w:spacing w:before="312" w:after="312"/>
      </w:pPr>
      <w:bookmarkStart w:id="44" w:name="OLE_LINK1"/>
      <w:bookmarkStart w:id="45" w:name="OLE_LINK2"/>
      <w:r>
        <w:rPr>
          <w:rFonts w:hint="eastAsia"/>
        </w:rPr>
        <w:t>场址选择、布局与牛舍要求</w:t>
      </w:r>
    </w:p>
    <w:bookmarkEnd w:id="44"/>
    <w:bookmarkEnd w:id="45"/>
    <w:p w:rsidR="00DC67B3" w:rsidRDefault="006376D0">
      <w:pPr>
        <w:pStyle w:val="affd"/>
        <w:spacing w:before="156" w:after="156"/>
      </w:pPr>
      <w:r>
        <w:rPr>
          <w:rFonts w:hint="eastAsia"/>
        </w:rPr>
        <w:t>场址选择、布局</w:t>
      </w:r>
    </w:p>
    <w:p w:rsidR="00DC67B3" w:rsidRDefault="006376D0">
      <w:pPr>
        <w:pStyle w:val="affffe"/>
        <w:ind w:firstLine="420"/>
      </w:pPr>
      <w:r>
        <w:rPr>
          <w:rFonts w:hint="eastAsia"/>
        </w:rPr>
        <w:t>场址选择、布局的应符合</w:t>
      </w:r>
      <w:r>
        <w:rPr>
          <w:rFonts w:hint="eastAsia"/>
        </w:rPr>
        <w:t xml:space="preserve"> NY/T 682 </w:t>
      </w:r>
      <w:r>
        <w:rPr>
          <w:rFonts w:hint="eastAsia"/>
        </w:rPr>
        <w:t>要求。</w:t>
      </w:r>
    </w:p>
    <w:p w:rsidR="00DC67B3" w:rsidRDefault="006376D0">
      <w:pPr>
        <w:pStyle w:val="affd"/>
        <w:spacing w:before="156" w:after="156"/>
      </w:pPr>
      <w:r>
        <w:rPr>
          <w:rFonts w:hint="eastAsia"/>
        </w:rPr>
        <w:t>牛舍建筑</w:t>
      </w:r>
    </w:p>
    <w:p w:rsidR="00DC67B3" w:rsidRDefault="006376D0">
      <w:pPr>
        <w:pStyle w:val="affffffffa"/>
      </w:pPr>
      <w:r>
        <w:rPr>
          <w:rFonts w:hint="eastAsia"/>
        </w:rPr>
        <w:t>结构设计应符合分阶段饲养方式的要求。</w:t>
      </w:r>
    </w:p>
    <w:p w:rsidR="00DC67B3" w:rsidRDefault="006376D0">
      <w:pPr>
        <w:pStyle w:val="affffffffa"/>
      </w:pPr>
      <w:r>
        <w:rPr>
          <w:rFonts w:hint="eastAsia"/>
        </w:rPr>
        <w:t>具有保温隔热功能，地面、墙壁便于清洗和消毒。</w:t>
      </w:r>
    </w:p>
    <w:p w:rsidR="00DC67B3" w:rsidRDefault="006376D0">
      <w:pPr>
        <w:pStyle w:val="affffffffa"/>
      </w:pPr>
      <w:r>
        <w:rPr>
          <w:rFonts w:hint="eastAsia"/>
        </w:rPr>
        <w:t>牛舍通风、采光良好，舍内空气中有毒有害气体含量应符合</w:t>
      </w:r>
      <w:r>
        <w:rPr>
          <w:rFonts w:hint="eastAsia"/>
        </w:rPr>
        <w:t xml:space="preserve"> NY/T 388 </w:t>
      </w:r>
      <w:r>
        <w:rPr>
          <w:rFonts w:hint="eastAsia"/>
        </w:rPr>
        <w:t>的要求，温度、湿度、</w:t>
      </w:r>
      <w:r>
        <w:rPr>
          <w:rFonts w:hint="eastAsia"/>
        </w:rPr>
        <w:lastRenderedPageBreak/>
        <w:t>气流、光照符合奶牛公牛不同育肥阶段要求。</w:t>
      </w:r>
    </w:p>
    <w:p w:rsidR="00DC67B3" w:rsidRDefault="006376D0">
      <w:pPr>
        <w:pStyle w:val="affffffffa"/>
      </w:pPr>
      <w:r>
        <w:rPr>
          <w:rFonts w:hint="eastAsia"/>
        </w:rPr>
        <w:t>牛舍外修建与舍内粪尿沟相通的排污沟及化粪池。能够进行粪污无害化处理。</w:t>
      </w:r>
    </w:p>
    <w:p w:rsidR="00DC67B3" w:rsidRDefault="006376D0">
      <w:pPr>
        <w:pStyle w:val="affffffffa"/>
      </w:pPr>
      <w:r>
        <w:rPr>
          <w:rFonts w:hint="eastAsia"/>
        </w:rPr>
        <w:t>牛场生产区内禁养其他动物。</w:t>
      </w:r>
    </w:p>
    <w:p w:rsidR="00DC67B3" w:rsidRDefault="006376D0">
      <w:pPr>
        <w:pStyle w:val="affc"/>
        <w:spacing w:before="312" w:after="312"/>
        <w:rPr>
          <w:rFonts w:hAnsi="宋体"/>
          <w:sz w:val="24"/>
          <w:szCs w:val="24"/>
        </w:rPr>
      </w:pPr>
      <w:r>
        <w:rPr>
          <w:rFonts w:hint="eastAsia"/>
        </w:rPr>
        <w:t>饲料及饲料添加剂</w:t>
      </w:r>
      <w:r>
        <w:rPr>
          <w:rFonts w:hint="eastAsia"/>
        </w:rPr>
        <w:t xml:space="preserve"> </w:t>
      </w:r>
    </w:p>
    <w:p w:rsidR="00DC67B3" w:rsidRDefault="006376D0">
      <w:pPr>
        <w:pStyle w:val="affffffff7"/>
      </w:pPr>
      <w:r>
        <w:rPr>
          <w:rFonts w:hint="eastAsia"/>
        </w:rPr>
        <w:t>饲料原料应符合</w:t>
      </w:r>
      <w:r>
        <w:rPr>
          <w:rFonts w:hint="eastAsia"/>
        </w:rPr>
        <w:t xml:space="preserve"> NY 5032 </w:t>
      </w:r>
      <w:r>
        <w:rPr>
          <w:rFonts w:hint="eastAsia"/>
        </w:rPr>
        <w:t>的规定。</w:t>
      </w:r>
    </w:p>
    <w:p w:rsidR="00DC67B3" w:rsidRDefault="006376D0">
      <w:pPr>
        <w:pStyle w:val="affffffff7"/>
      </w:pPr>
      <w:r>
        <w:rPr>
          <w:rFonts w:hint="eastAsia"/>
        </w:rPr>
        <w:t>在充分利用当地饲草饲料的前提下，日粮配制按</w:t>
      </w:r>
      <w:r>
        <w:rPr>
          <w:rFonts w:hint="eastAsia"/>
        </w:rPr>
        <w:t xml:space="preserve"> NY/T 815 </w:t>
      </w:r>
      <w:r>
        <w:rPr>
          <w:rFonts w:hint="eastAsia"/>
        </w:rPr>
        <w:t>的规定执行。</w:t>
      </w:r>
      <w:r>
        <w:rPr>
          <w:rFonts w:hint="eastAsia"/>
        </w:rPr>
        <w:t xml:space="preserve"> </w:t>
      </w:r>
    </w:p>
    <w:p w:rsidR="00DC67B3" w:rsidRDefault="006376D0">
      <w:pPr>
        <w:pStyle w:val="affffffff7"/>
      </w:pPr>
      <w:r>
        <w:rPr>
          <w:rFonts w:hint="eastAsia"/>
        </w:rPr>
        <w:t>各种原料和产品标识清楚，在洁净、干燥、无污染源的仓库储存，并定期进行抽检。</w:t>
      </w:r>
      <w:r>
        <w:rPr>
          <w:rFonts w:hint="eastAsia"/>
        </w:rPr>
        <w:t xml:space="preserve"> </w:t>
      </w:r>
    </w:p>
    <w:p w:rsidR="00DC67B3" w:rsidRDefault="006376D0">
      <w:pPr>
        <w:pStyle w:val="affffffff7"/>
      </w:pPr>
      <w:r>
        <w:rPr>
          <w:rFonts w:hint="eastAsia"/>
        </w:rPr>
        <w:t>使用含抗生素的添加剂时，按照</w:t>
      </w:r>
      <w:r>
        <w:rPr>
          <w:rFonts w:hint="eastAsia"/>
        </w:rPr>
        <w:t xml:space="preserve"> NY 5030 </w:t>
      </w:r>
      <w:r>
        <w:rPr>
          <w:rFonts w:hint="eastAsia"/>
        </w:rPr>
        <w:t>的规定执行休药期。</w:t>
      </w:r>
    </w:p>
    <w:p w:rsidR="00DC67B3" w:rsidRDefault="006376D0">
      <w:pPr>
        <w:pStyle w:val="affc"/>
        <w:spacing w:before="312" w:after="312"/>
        <w:rPr>
          <w:rFonts w:hAnsi="宋体"/>
          <w:szCs w:val="21"/>
        </w:rPr>
      </w:pPr>
      <w:r>
        <w:rPr>
          <w:rFonts w:hAnsi="宋体" w:hint="eastAsia"/>
          <w:szCs w:val="21"/>
        </w:rPr>
        <w:t>犊牛期（</w:t>
      </w:r>
      <w:r>
        <w:rPr>
          <w:rFonts w:hAnsi="宋体" w:hint="eastAsia"/>
          <w:szCs w:val="21"/>
        </w:rPr>
        <w:t>0</w:t>
      </w:r>
      <w:r>
        <w:rPr>
          <w:rFonts w:hint="eastAsia"/>
        </w:rPr>
        <w:t>～</w:t>
      </w:r>
      <w:r>
        <w:rPr>
          <w:rFonts w:hAnsi="宋体" w:hint="eastAsia"/>
          <w:szCs w:val="21"/>
        </w:rPr>
        <w:t>6</w:t>
      </w:r>
      <w:r>
        <w:rPr>
          <w:rFonts w:hAnsi="宋体" w:hint="eastAsia"/>
          <w:szCs w:val="21"/>
        </w:rPr>
        <w:t>月龄）</w:t>
      </w:r>
    </w:p>
    <w:p w:rsidR="00DC67B3" w:rsidRDefault="006376D0">
      <w:pPr>
        <w:pStyle w:val="affd"/>
        <w:spacing w:before="156" w:after="156"/>
        <w:rPr>
          <w:rFonts w:hAnsi="宋体"/>
          <w:sz w:val="24"/>
          <w:szCs w:val="24"/>
        </w:rPr>
      </w:pPr>
      <w:r>
        <w:rPr>
          <w:rFonts w:hint="eastAsia"/>
        </w:rPr>
        <w:t>犊牛选择</w:t>
      </w:r>
      <w:r>
        <w:rPr>
          <w:rFonts w:hint="eastAsia"/>
        </w:rPr>
        <w:t xml:space="preserve"> </w:t>
      </w:r>
    </w:p>
    <w:p w:rsidR="00DC67B3" w:rsidRDefault="006376D0">
      <w:pPr>
        <w:pStyle w:val="affe"/>
      </w:pPr>
      <w:r>
        <w:rPr>
          <w:rFonts w:hint="eastAsia"/>
        </w:rPr>
        <w:t>自繁犊牛</w:t>
      </w:r>
    </w:p>
    <w:p w:rsidR="00DC67B3" w:rsidRDefault="006376D0">
      <w:pPr>
        <w:pStyle w:val="affffe"/>
        <w:ind w:firstLine="420"/>
      </w:pPr>
      <w:r>
        <w:rPr>
          <w:rFonts w:hint="eastAsia"/>
        </w:rPr>
        <w:t>选择发育良好、初生重在</w:t>
      </w:r>
      <w:r>
        <w:rPr>
          <w:rFonts w:hint="eastAsia"/>
        </w:rPr>
        <w:t xml:space="preserve"> 35 kg </w:t>
      </w:r>
      <w:r>
        <w:rPr>
          <w:rFonts w:hint="eastAsia"/>
        </w:rPr>
        <w:t>以上的健康公犊牛。</w:t>
      </w:r>
    </w:p>
    <w:p w:rsidR="00DC67B3" w:rsidRDefault="006376D0">
      <w:pPr>
        <w:pStyle w:val="affe"/>
      </w:pPr>
      <w:r>
        <w:rPr>
          <w:rFonts w:hint="eastAsia"/>
        </w:rPr>
        <w:t>外购犊牛</w:t>
      </w:r>
    </w:p>
    <w:p w:rsidR="00DC67B3" w:rsidRDefault="006376D0">
      <w:pPr>
        <w:pStyle w:val="affffe"/>
        <w:ind w:firstLine="420"/>
      </w:pPr>
      <w:r>
        <w:rPr>
          <w:rFonts w:hint="eastAsia"/>
        </w:rPr>
        <w:t>选择</w:t>
      </w:r>
      <w:r>
        <w:rPr>
          <w:rFonts w:hint="eastAsia"/>
        </w:rPr>
        <w:t>3</w:t>
      </w:r>
      <w:r>
        <w:rPr>
          <w:rFonts w:hAnsi="宋体" w:hint="eastAsia"/>
        </w:rPr>
        <w:t>～</w:t>
      </w:r>
      <w:r>
        <w:rPr>
          <w:rFonts w:hAnsi="宋体" w:hint="eastAsia"/>
        </w:rPr>
        <w:t>7</w:t>
      </w:r>
      <w:r>
        <w:rPr>
          <w:rFonts w:hAnsi="宋体" w:hint="eastAsia"/>
        </w:rPr>
        <w:t>日龄、</w:t>
      </w:r>
      <w:r>
        <w:rPr>
          <w:rFonts w:hint="eastAsia"/>
        </w:rPr>
        <w:t>发育良好、体重在</w:t>
      </w:r>
      <w:r>
        <w:rPr>
          <w:rFonts w:hint="eastAsia"/>
        </w:rPr>
        <w:t xml:space="preserve"> 40 kg </w:t>
      </w:r>
      <w:r>
        <w:rPr>
          <w:rFonts w:hint="eastAsia"/>
        </w:rPr>
        <w:t>以上的健康公犊牛。外购的奶公犊应具有动物检疫合格证明。</w:t>
      </w:r>
    </w:p>
    <w:p w:rsidR="00DC67B3" w:rsidRDefault="006376D0">
      <w:pPr>
        <w:pStyle w:val="affd"/>
        <w:spacing w:before="156" w:after="156"/>
        <w:rPr>
          <w:rFonts w:hAnsi="宋体"/>
          <w:sz w:val="24"/>
          <w:szCs w:val="24"/>
        </w:rPr>
      </w:pPr>
      <w:r>
        <w:rPr>
          <w:rFonts w:hint="eastAsia"/>
        </w:rPr>
        <w:t>饲养方案</w:t>
      </w:r>
    </w:p>
    <w:p w:rsidR="00DC67B3" w:rsidRDefault="006376D0">
      <w:pPr>
        <w:pStyle w:val="affe"/>
        <w:rPr>
          <w:rFonts w:hAnsi="宋体"/>
          <w:sz w:val="24"/>
          <w:szCs w:val="24"/>
        </w:rPr>
      </w:pPr>
      <w:r>
        <w:rPr>
          <w:rFonts w:hint="eastAsia"/>
        </w:rPr>
        <w:t>哺乳期</w:t>
      </w:r>
      <w:r>
        <w:rPr>
          <w:rFonts w:hint="eastAsia"/>
        </w:rPr>
        <w:t xml:space="preserve">(0 </w:t>
      </w:r>
      <w:r>
        <w:rPr>
          <w:rFonts w:hint="eastAsia"/>
        </w:rPr>
        <w:t>～</w:t>
      </w:r>
      <w:r>
        <w:rPr>
          <w:rFonts w:hint="eastAsia"/>
        </w:rPr>
        <w:t xml:space="preserve">45 </w:t>
      </w:r>
      <w:r>
        <w:rPr>
          <w:rFonts w:hint="eastAsia"/>
        </w:rPr>
        <w:t>日龄</w:t>
      </w:r>
      <w:r>
        <w:rPr>
          <w:rFonts w:hint="eastAsia"/>
        </w:rPr>
        <w:t xml:space="preserve">) </w:t>
      </w:r>
    </w:p>
    <w:p w:rsidR="00DC67B3" w:rsidRDefault="006376D0">
      <w:pPr>
        <w:pStyle w:val="affffffff9"/>
      </w:pPr>
      <w:proofErr w:type="gramStart"/>
      <w:r>
        <w:rPr>
          <w:rFonts w:hint="eastAsia"/>
        </w:rPr>
        <w:t>自繁奶公犊</w:t>
      </w:r>
      <w:proofErr w:type="gramEnd"/>
      <w:r>
        <w:rPr>
          <w:rFonts w:hint="eastAsia"/>
        </w:rPr>
        <w:t>出生后，去除其口腔鼻孔内黏液</w:t>
      </w:r>
      <w:r>
        <w:rPr>
          <w:rFonts w:hint="eastAsia"/>
        </w:rPr>
        <w:t>，在距离躯体</w:t>
      </w:r>
      <w:r>
        <w:rPr>
          <w:rFonts w:hint="eastAsia"/>
        </w:rPr>
        <w:t xml:space="preserve"> 10 cm</w:t>
      </w:r>
      <w:r>
        <w:rPr>
          <w:rFonts w:hint="eastAsia"/>
        </w:rPr>
        <w:t>～</w:t>
      </w:r>
      <w:r>
        <w:rPr>
          <w:rFonts w:hint="eastAsia"/>
        </w:rPr>
        <w:t>12 cm</w:t>
      </w:r>
      <w:r>
        <w:rPr>
          <w:rFonts w:hint="eastAsia"/>
        </w:rPr>
        <w:t>处断开脐带，挤出脐带内容物，用碘酊消毒，擦干犊牛身上的被毛，称重，编号，建立档案。</w:t>
      </w:r>
    </w:p>
    <w:p w:rsidR="00DC67B3" w:rsidRDefault="006376D0">
      <w:pPr>
        <w:pStyle w:val="affffffff9"/>
      </w:pPr>
      <w:r>
        <w:rPr>
          <w:rFonts w:hint="eastAsia"/>
        </w:rPr>
        <w:t>犊牛出生后</w:t>
      </w:r>
      <w:r>
        <w:rPr>
          <w:rFonts w:hint="eastAsia"/>
        </w:rPr>
        <w:t xml:space="preserve"> 1 h </w:t>
      </w:r>
      <w:r>
        <w:rPr>
          <w:rFonts w:hint="eastAsia"/>
        </w:rPr>
        <w:t>内哺喂初乳，</w:t>
      </w:r>
      <w:r>
        <w:rPr>
          <w:rFonts w:hint="eastAsia"/>
        </w:rPr>
        <w:t xml:space="preserve">12 h </w:t>
      </w:r>
      <w:r>
        <w:rPr>
          <w:rFonts w:hint="eastAsia"/>
        </w:rPr>
        <w:t>内吃足初乳。出生后前</w:t>
      </w:r>
      <w:r>
        <w:rPr>
          <w:rFonts w:hint="eastAsia"/>
        </w:rPr>
        <w:t>3</w:t>
      </w:r>
      <w:r>
        <w:rPr>
          <w:rFonts w:hint="eastAsia"/>
        </w:rPr>
        <w:t>天随母牛捕食母乳，</w:t>
      </w:r>
      <w:r>
        <w:rPr>
          <w:rFonts w:hint="eastAsia"/>
        </w:rPr>
        <w:t>3</w:t>
      </w:r>
      <w:r>
        <w:rPr>
          <w:rFonts w:hint="eastAsia"/>
        </w:rPr>
        <w:t>天以后与母牛分离，转移至专用犊牛保育舍，</w:t>
      </w:r>
      <w:proofErr w:type="gramStart"/>
      <w:r>
        <w:rPr>
          <w:rFonts w:hint="eastAsia"/>
        </w:rPr>
        <w:t>一犊一</w:t>
      </w:r>
      <w:proofErr w:type="gramEnd"/>
      <w:r>
        <w:rPr>
          <w:rFonts w:hint="eastAsia"/>
        </w:rPr>
        <w:t>栏，集中饲养。</w:t>
      </w:r>
    </w:p>
    <w:p w:rsidR="00DC67B3" w:rsidRDefault="00DC67B3">
      <w:pPr>
        <w:pStyle w:val="affffffff9"/>
        <w:numPr>
          <w:ilvl w:val="0"/>
          <w:numId w:val="0"/>
        </w:numPr>
      </w:pPr>
    </w:p>
    <w:p w:rsidR="00DC67B3" w:rsidRDefault="006376D0">
      <w:pPr>
        <w:pStyle w:val="affffffff9"/>
        <w:numPr>
          <w:ilvl w:val="0"/>
          <w:numId w:val="0"/>
        </w:numPr>
      </w:pPr>
      <w:r>
        <w:rPr>
          <w:noProof/>
        </w:rPr>
        <w:drawing>
          <wp:inline distT="0" distB="0" distL="0" distR="0">
            <wp:extent cx="2625725" cy="1971040"/>
            <wp:effectExtent l="0" t="0" r="3175" b="0"/>
            <wp:docPr id="4" name="图片 4" descr="C:\Users\Administrator\Documents\WeChat Files\wxid_jhv9ai2fy59r22\FileStorage\Temp\018057728982cb56c8c9e7a13fe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ocuments\WeChat Files\wxid_jhv9ai2fy59r22\FileStorage\Temp\018057728982cb56c8c9e7a13fe201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628110" cy="1972572"/>
                    </a:xfrm>
                    <a:prstGeom prst="rect">
                      <a:avLst/>
                    </a:prstGeom>
                    <a:noFill/>
                    <a:ln>
                      <a:noFill/>
                    </a:ln>
                  </pic:spPr>
                </pic:pic>
              </a:graphicData>
            </a:graphic>
          </wp:inline>
        </w:drawing>
      </w:r>
      <w:r>
        <w:rPr>
          <w:noProof/>
        </w:rPr>
        <w:drawing>
          <wp:inline distT="0" distB="0" distL="0" distR="0">
            <wp:extent cx="2625725" cy="1971040"/>
            <wp:effectExtent l="0" t="0" r="3175" b="0"/>
            <wp:docPr id="6" name="图片 6" descr="C:\Users\Administrator\Documents\WeChat Files\wxid_jhv9ai2fy59r22\FileStorage\Temp\920d46882a083ca9fee8333776392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ocuments\WeChat Files\wxid_jhv9ai2fy59r22\FileStorage\Temp\920d46882a083ca9fee8333776392ef.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627779" cy="1972323"/>
                    </a:xfrm>
                    <a:prstGeom prst="rect">
                      <a:avLst/>
                    </a:prstGeom>
                    <a:noFill/>
                    <a:ln>
                      <a:noFill/>
                    </a:ln>
                  </pic:spPr>
                </pic:pic>
              </a:graphicData>
            </a:graphic>
          </wp:inline>
        </w:drawing>
      </w:r>
    </w:p>
    <w:p w:rsidR="00DC67B3" w:rsidRDefault="006376D0">
      <w:pPr>
        <w:pStyle w:val="affffffff9"/>
        <w:numPr>
          <w:ilvl w:val="0"/>
          <w:numId w:val="0"/>
        </w:numPr>
      </w:pPr>
      <w:r>
        <w:rPr>
          <w:noProof/>
        </w:rPr>
        <w:lastRenderedPageBreak/>
        <w:drawing>
          <wp:inline distT="0" distB="0" distL="0" distR="0">
            <wp:extent cx="2581910" cy="1938020"/>
            <wp:effectExtent l="0" t="0" r="8890" b="5080"/>
            <wp:docPr id="1" name="图片 1" descr="C:\Users\Administrator\Documents\WeChat Files\wxid_jhv9ai2fy59r22\FileStorage\Temp\38e36b73be2d3f27151651809874d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jhv9ai2fy59r22\FileStorage\Temp\38e36b73be2d3f27151651809874d6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584149" cy="1939576"/>
                    </a:xfrm>
                    <a:prstGeom prst="rect">
                      <a:avLst/>
                    </a:prstGeom>
                    <a:noFill/>
                    <a:ln>
                      <a:noFill/>
                    </a:ln>
                  </pic:spPr>
                </pic:pic>
              </a:graphicData>
            </a:graphic>
          </wp:inline>
        </w:drawing>
      </w:r>
      <w:r>
        <w:rPr>
          <w:noProof/>
        </w:rPr>
        <w:drawing>
          <wp:inline distT="0" distB="0" distL="0" distR="0">
            <wp:extent cx="2591435" cy="1945005"/>
            <wp:effectExtent l="0" t="0" r="0" b="0"/>
            <wp:docPr id="2" name="图片 2" descr="C:\Users\Administrator\Documents\WeChat Files\wxid_jhv9ai2fy59r22\FileStorage\Temp\b0ddbfb611fb24779c68278dfcf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jhv9ai2fy59r22\FileStorage\Temp\b0ddbfb611fb24779c68278dfcf131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93858" cy="1946864"/>
                    </a:xfrm>
                    <a:prstGeom prst="rect">
                      <a:avLst/>
                    </a:prstGeom>
                    <a:noFill/>
                    <a:ln>
                      <a:noFill/>
                    </a:ln>
                  </pic:spPr>
                </pic:pic>
              </a:graphicData>
            </a:graphic>
          </wp:inline>
        </w:drawing>
      </w:r>
    </w:p>
    <w:p w:rsidR="00DC67B3" w:rsidRDefault="006376D0">
      <w:pPr>
        <w:pStyle w:val="afd"/>
        <w:spacing w:before="156" w:after="156"/>
        <w:rPr>
          <w:sz w:val="24"/>
          <w:szCs w:val="24"/>
        </w:rPr>
      </w:pPr>
      <w:r>
        <w:rPr>
          <w:rFonts w:hint="eastAsia"/>
        </w:rPr>
        <w:t>犊牛保育舍牛栏</w:t>
      </w:r>
    </w:p>
    <w:p w:rsidR="00DC67B3" w:rsidRDefault="006376D0">
      <w:pPr>
        <w:pStyle w:val="affffffff9"/>
      </w:pPr>
      <w:r>
        <w:rPr>
          <w:rFonts w:hint="eastAsia"/>
        </w:rPr>
        <w:t>4</w:t>
      </w:r>
      <w:r>
        <w:rPr>
          <w:rFonts w:hint="eastAsia"/>
        </w:rPr>
        <w:t>～</w:t>
      </w:r>
      <w:r>
        <w:rPr>
          <w:rFonts w:hint="eastAsia"/>
        </w:rPr>
        <w:t xml:space="preserve">7 </w:t>
      </w:r>
      <w:r>
        <w:rPr>
          <w:rFonts w:hint="eastAsia"/>
        </w:rPr>
        <w:t>日龄犊牛每头每天饲喂鲜乳</w:t>
      </w:r>
      <w:r>
        <w:rPr>
          <w:rFonts w:hint="eastAsia"/>
        </w:rPr>
        <w:t xml:space="preserve"> 6 kg</w:t>
      </w:r>
      <w:r>
        <w:rPr>
          <w:rFonts w:hint="eastAsia"/>
        </w:rPr>
        <w:t>，</w:t>
      </w:r>
      <w:r>
        <w:rPr>
          <w:rFonts w:hint="eastAsia"/>
        </w:rPr>
        <w:t xml:space="preserve">7 </w:t>
      </w:r>
      <w:r>
        <w:rPr>
          <w:rFonts w:hint="eastAsia"/>
        </w:rPr>
        <w:t>日龄后饲喂代乳粉，按代乳粉使用说明要求饲喂，并训练犊牛采食开口料。</w:t>
      </w:r>
      <w:r>
        <w:rPr>
          <w:rFonts w:hint="eastAsia"/>
        </w:rPr>
        <w:t xml:space="preserve">10 </w:t>
      </w:r>
      <w:r>
        <w:rPr>
          <w:rFonts w:hint="eastAsia"/>
        </w:rPr>
        <w:t>日龄后训练采食优质青干草，</w:t>
      </w:r>
      <w:r>
        <w:rPr>
          <w:rFonts w:hint="eastAsia"/>
        </w:rPr>
        <w:t xml:space="preserve">30 </w:t>
      </w:r>
      <w:r>
        <w:rPr>
          <w:rFonts w:hint="eastAsia"/>
        </w:rPr>
        <w:t>日龄后训练采食青绿多汁饲料。</w:t>
      </w:r>
    </w:p>
    <w:p w:rsidR="00DC67B3" w:rsidRDefault="006376D0">
      <w:pPr>
        <w:pStyle w:val="affffffff9"/>
      </w:pPr>
      <w:r>
        <w:rPr>
          <w:rFonts w:hint="eastAsia"/>
        </w:rPr>
        <w:t>外购奶公犊到场后进入</w:t>
      </w:r>
      <w:proofErr w:type="gramStart"/>
      <w:r>
        <w:rPr>
          <w:rFonts w:hint="eastAsia"/>
        </w:rPr>
        <w:t>一犊一</w:t>
      </w:r>
      <w:proofErr w:type="gramEnd"/>
      <w:r>
        <w:rPr>
          <w:rFonts w:hint="eastAsia"/>
        </w:rPr>
        <w:t>栏式隔离舍，宜先适量饮水后再饲喂，饲喂方式按照</w:t>
      </w:r>
      <w:r>
        <w:rPr>
          <w:rFonts w:hint="eastAsia"/>
        </w:rPr>
        <w:t>6.2.1.3</w:t>
      </w:r>
      <w:r>
        <w:rPr>
          <w:rFonts w:hint="eastAsia"/>
        </w:rPr>
        <w:t>执行，隔离期不少于</w:t>
      </w:r>
      <w:r>
        <w:rPr>
          <w:rFonts w:hint="eastAsia"/>
        </w:rPr>
        <w:t xml:space="preserve"> 15 d</w:t>
      </w:r>
      <w:r>
        <w:rPr>
          <w:rFonts w:hint="eastAsia"/>
        </w:rPr>
        <w:t>。</w:t>
      </w:r>
    </w:p>
    <w:p w:rsidR="00DC67B3" w:rsidRDefault="006376D0">
      <w:pPr>
        <w:pStyle w:val="affe"/>
        <w:rPr>
          <w:rFonts w:ascii="宋体" w:hAnsi="宋体"/>
          <w:sz w:val="24"/>
          <w:szCs w:val="24"/>
        </w:rPr>
      </w:pPr>
      <w:r>
        <w:rPr>
          <w:rFonts w:hint="eastAsia"/>
        </w:rPr>
        <w:t>断奶犊牛</w:t>
      </w:r>
      <w:r>
        <w:rPr>
          <w:rFonts w:hint="eastAsia"/>
        </w:rPr>
        <w:t xml:space="preserve">(45 </w:t>
      </w:r>
      <w:r>
        <w:rPr>
          <w:rFonts w:hint="eastAsia"/>
        </w:rPr>
        <w:t>日龄～</w:t>
      </w:r>
      <w:r>
        <w:rPr>
          <w:rFonts w:hint="eastAsia"/>
        </w:rPr>
        <w:t xml:space="preserve">6 </w:t>
      </w:r>
      <w:r>
        <w:rPr>
          <w:rFonts w:hint="eastAsia"/>
        </w:rPr>
        <w:t>月龄</w:t>
      </w:r>
      <w:r>
        <w:rPr>
          <w:rFonts w:hint="eastAsia"/>
        </w:rPr>
        <w:t xml:space="preserve">) </w:t>
      </w:r>
    </w:p>
    <w:p w:rsidR="00DC67B3" w:rsidRDefault="006376D0">
      <w:pPr>
        <w:pStyle w:val="affffffff9"/>
        <w:rPr>
          <w:sz w:val="24"/>
          <w:szCs w:val="24"/>
        </w:rPr>
      </w:pPr>
      <w:bookmarkStart w:id="46" w:name="OLE_LINK3"/>
      <w:bookmarkStart w:id="47" w:name="OLE_LINK4"/>
      <w:r>
        <w:rPr>
          <w:rFonts w:hint="eastAsia"/>
        </w:rPr>
        <w:t xml:space="preserve">45 </w:t>
      </w:r>
      <w:r>
        <w:rPr>
          <w:rFonts w:hint="eastAsia"/>
        </w:rPr>
        <w:t>～</w:t>
      </w:r>
      <w:r>
        <w:rPr>
          <w:rFonts w:hint="eastAsia"/>
        </w:rPr>
        <w:t xml:space="preserve">60 </w:t>
      </w:r>
      <w:proofErr w:type="gramStart"/>
      <w:r>
        <w:rPr>
          <w:rFonts w:hint="eastAsia"/>
        </w:rPr>
        <w:t>日龄间犊牛</w:t>
      </w:r>
      <w:proofErr w:type="gramEnd"/>
      <w:r>
        <w:rPr>
          <w:rFonts w:hint="eastAsia"/>
        </w:rPr>
        <w:t>饲料</w:t>
      </w:r>
      <w:proofErr w:type="gramStart"/>
      <w:r>
        <w:rPr>
          <w:rFonts w:hint="eastAsia"/>
        </w:rPr>
        <w:t>由湿料逐渐</w:t>
      </w:r>
      <w:proofErr w:type="gramEnd"/>
      <w:r>
        <w:rPr>
          <w:rFonts w:hint="eastAsia"/>
        </w:rPr>
        <w:t>过渡到干料。同时，自由采食粗饲料</w:t>
      </w:r>
      <w:r>
        <w:rPr>
          <w:rFonts w:hAnsi="宋体" w:cs="宋体" w:hint="eastAsia"/>
          <w:color w:val="000000"/>
        </w:rPr>
        <w:t>。</w:t>
      </w:r>
      <w:r>
        <w:rPr>
          <w:rFonts w:hAnsi="宋体" w:cs="宋体" w:hint="eastAsia"/>
          <w:color w:val="000000"/>
        </w:rPr>
        <w:t xml:space="preserve"> </w:t>
      </w:r>
    </w:p>
    <w:bookmarkEnd w:id="46"/>
    <w:bookmarkEnd w:id="47"/>
    <w:p w:rsidR="00DC67B3" w:rsidRDefault="006376D0">
      <w:pPr>
        <w:pStyle w:val="affffffff9"/>
        <w:rPr>
          <w:sz w:val="24"/>
          <w:szCs w:val="24"/>
        </w:rPr>
      </w:pPr>
      <w:r>
        <w:rPr>
          <w:rFonts w:hint="eastAsia"/>
        </w:rPr>
        <w:t>按干物质计，粗饲料比例不低于</w:t>
      </w:r>
      <w:r>
        <w:rPr>
          <w:rFonts w:hint="eastAsia"/>
        </w:rPr>
        <w:t xml:space="preserve"> 40%</w:t>
      </w:r>
      <w:r>
        <w:rPr>
          <w:rFonts w:hint="eastAsia"/>
        </w:rPr>
        <w:t>，日粮蛋白质占干物质的</w:t>
      </w:r>
      <w:r>
        <w:rPr>
          <w:rFonts w:hint="eastAsia"/>
        </w:rPr>
        <w:t xml:space="preserve"> 15% </w:t>
      </w:r>
      <w:r>
        <w:rPr>
          <w:rFonts w:hint="eastAsia"/>
        </w:rPr>
        <w:t>以上。如果粗饲料仅有秸秆，</w:t>
      </w:r>
      <w:r>
        <w:rPr>
          <w:rFonts w:hAnsi="宋体" w:cs="宋体" w:hint="eastAsia"/>
          <w:color w:val="000000"/>
        </w:rPr>
        <w:t>那么犊牛粗饲料蛋白水平在</w:t>
      </w:r>
      <w:r>
        <w:rPr>
          <w:rFonts w:hAnsi="宋体" w:cs="宋体" w:hint="eastAsia"/>
          <w:color w:val="000000"/>
        </w:rPr>
        <w:t xml:space="preserve"> 18% </w:t>
      </w:r>
      <w:r>
        <w:rPr>
          <w:rFonts w:hAnsi="宋体" w:cs="宋体" w:hint="eastAsia"/>
          <w:color w:val="000000"/>
        </w:rPr>
        <w:t>左右，并且每天补充精料</w:t>
      </w:r>
      <w:r>
        <w:rPr>
          <w:rFonts w:hAnsi="宋体" w:cs="宋体" w:hint="eastAsia"/>
          <w:color w:val="000000"/>
        </w:rPr>
        <w:t xml:space="preserve"> 1.0 kg</w:t>
      </w:r>
      <w:r>
        <w:rPr>
          <w:rFonts w:hAnsi="宋体" w:cs="宋体" w:hint="eastAsia"/>
          <w:color w:val="000000"/>
        </w:rPr>
        <w:t>～</w:t>
      </w:r>
      <w:r>
        <w:rPr>
          <w:rFonts w:hAnsi="宋体" w:cs="宋体" w:hint="eastAsia"/>
          <w:color w:val="000000"/>
        </w:rPr>
        <w:t>2.0 kg</w:t>
      </w:r>
      <w:r>
        <w:rPr>
          <w:rFonts w:hAnsi="宋体" w:cs="宋体" w:hint="eastAsia"/>
          <w:color w:val="000000"/>
        </w:rPr>
        <w:t>。</w:t>
      </w:r>
      <w:r>
        <w:rPr>
          <w:rFonts w:hAnsi="宋体" w:cs="宋体" w:hint="eastAsia"/>
          <w:color w:val="000000"/>
        </w:rPr>
        <w:t xml:space="preserve"> </w:t>
      </w:r>
    </w:p>
    <w:p w:rsidR="00DC67B3" w:rsidRDefault="006376D0">
      <w:pPr>
        <w:pStyle w:val="affffffff9"/>
      </w:pPr>
      <w:r>
        <w:rPr>
          <w:rFonts w:hint="eastAsia"/>
        </w:rPr>
        <w:t>从</w:t>
      </w:r>
      <w:r>
        <w:rPr>
          <w:rFonts w:hint="eastAsia"/>
        </w:rPr>
        <w:t xml:space="preserve"> 120 </w:t>
      </w:r>
      <w:r>
        <w:rPr>
          <w:rFonts w:hint="eastAsia"/>
        </w:rPr>
        <w:t>日</w:t>
      </w:r>
      <w:proofErr w:type="gramStart"/>
      <w:r>
        <w:rPr>
          <w:rFonts w:hint="eastAsia"/>
        </w:rPr>
        <w:t>龄开始</w:t>
      </w:r>
      <w:proofErr w:type="gramEnd"/>
      <w:r>
        <w:rPr>
          <w:rFonts w:hint="eastAsia"/>
        </w:rPr>
        <w:t>由犊牛</w:t>
      </w:r>
      <w:proofErr w:type="gramStart"/>
      <w:r>
        <w:rPr>
          <w:rFonts w:hint="eastAsia"/>
        </w:rPr>
        <w:t>料逐渐</w:t>
      </w:r>
      <w:proofErr w:type="gramEnd"/>
      <w:r>
        <w:rPr>
          <w:rFonts w:hint="eastAsia"/>
        </w:rPr>
        <w:t>过渡到育成牛料。</w:t>
      </w:r>
    </w:p>
    <w:p w:rsidR="00DC67B3" w:rsidRDefault="006376D0">
      <w:pPr>
        <w:pStyle w:val="affd"/>
        <w:spacing w:before="156" w:after="156"/>
        <w:rPr>
          <w:rFonts w:hAnsi="宋体"/>
          <w:sz w:val="24"/>
          <w:szCs w:val="24"/>
        </w:rPr>
      </w:pPr>
      <w:r>
        <w:rPr>
          <w:rFonts w:hint="eastAsia"/>
        </w:rPr>
        <w:t>管理方案</w:t>
      </w:r>
    </w:p>
    <w:p w:rsidR="00DC67B3" w:rsidRDefault="006376D0">
      <w:pPr>
        <w:pStyle w:val="affffffffa"/>
        <w:rPr>
          <w:sz w:val="24"/>
          <w:szCs w:val="24"/>
        </w:rPr>
      </w:pPr>
      <w:r>
        <w:rPr>
          <w:rFonts w:hint="eastAsia"/>
        </w:rPr>
        <w:t>保持牛舍干燥、清洁、通风换气良好，冬季</w:t>
      </w:r>
      <w:r>
        <w:rPr>
          <w:rFonts w:hint="eastAsia"/>
        </w:rPr>
        <w:t>注意保暖，铺上垫草。</w:t>
      </w:r>
    </w:p>
    <w:p w:rsidR="00DC67B3" w:rsidRDefault="006376D0">
      <w:pPr>
        <w:pStyle w:val="affffffffa"/>
        <w:rPr>
          <w:sz w:val="24"/>
          <w:szCs w:val="24"/>
        </w:rPr>
      </w:pPr>
      <w:r>
        <w:rPr>
          <w:rFonts w:hint="eastAsia"/>
        </w:rPr>
        <w:t>哺乳期饲喂按“定时、定温、定量”的“三定”原则，奶温控制在</w:t>
      </w:r>
      <w:r>
        <w:rPr>
          <w:rFonts w:hint="eastAsia"/>
        </w:rPr>
        <w:t>38</w:t>
      </w:r>
      <w:r>
        <w:rPr>
          <w:rFonts w:hint="eastAsia"/>
        </w:rPr>
        <w:t>℃左右。</w:t>
      </w:r>
    </w:p>
    <w:p w:rsidR="00DC67B3" w:rsidRDefault="006376D0">
      <w:pPr>
        <w:pStyle w:val="affffffffa"/>
        <w:rPr>
          <w:sz w:val="24"/>
          <w:szCs w:val="24"/>
        </w:rPr>
      </w:pPr>
      <w:r>
        <w:rPr>
          <w:rFonts w:hint="eastAsia"/>
        </w:rPr>
        <w:t>保持断奶犊牛料槽中有料、草，采用少喂勤添的原则。自由舔食矿物质砖。</w:t>
      </w:r>
    </w:p>
    <w:p w:rsidR="00DC67B3" w:rsidRDefault="006376D0">
      <w:pPr>
        <w:pStyle w:val="affffffffa"/>
        <w:rPr>
          <w:sz w:val="24"/>
          <w:szCs w:val="24"/>
        </w:rPr>
      </w:pPr>
      <w:r>
        <w:rPr>
          <w:rFonts w:hint="eastAsia"/>
        </w:rPr>
        <w:t>新生犊牛饮</w:t>
      </w:r>
      <w:r>
        <w:rPr>
          <w:rFonts w:hint="eastAsia"/>
        </w:rPr>
        <w:t xml:space="preserve"> 38</w:t>
      </w:r>
      <w:r>
        <w:rPr>
          <w:rFonts w:hint="eastAsia"/>
        </w:rPr>
        <w:t>℃的温水，</w:t>
      </w:r>
      <w:r>
        <w:rPr>
          <w:rFonts w:hint="eastAsia"/>
        </w:rPr>
        <w:t xml:space="preserve">15 </w:t>
      </w:r>
      <w:r>
        <w:rPr>
          <w:rFonts w:ascii="Times New Roman"/>
        </w:rPr>
        <w:t>d</w:t>
      </w:r>
      <w:r>
        <w:rPr>
          <w:rFonts w:hint="eastAsia"/>
        </w:rPr>
        <w:t xml:space="preserve"> </w:t>
      </w:r>
      <w:r>
        <w:rPr>
          <w:rFonts w:hint="eastAsia"/>
        </w:rPr>
        <w:t>后改饮常温水，每日喂水</w:t>
      </w:r>
      <w:r>
        <w:rPr>
          <w:rFonts w:hint="eastAsia"/>
        </w:rPr>
        <w:t xml:space="preserve"> 2</w:t>
      </w:r>
      <w:r>
        <w:rPr>
          <w:rFonts w:hint="eastAsia"/>
        </w:rPr>
        <w:t>～</w:t>
      </w:r>
      <w:r>
        <w:rPr>
          <w:rFonts w:hint="eastAsia"/>
        </w:rPr>
        <w:t xml:space="preserve">3 </w:t>
      </w:r>
      <w:r>
        <w:rPr>
          <w:rFonts w:hint="eastAsia"/>
        </w:rPr>
        <w:t>次，</w:t>
      </w:r>
      <w:r>
        <w:rPr>
          <w:rFonts w:hint="eastAsia"/>
        </w:rPr>
        <w:t xml:space="preserve">30 </w:t>
      </w:r>
      <w:r>
        <w:rPr>
          <w:rFonts w:ascii="Times New Roman"/>
        </w:rPr>
        <w:t>d</w:t>
      </w:r>
      <w:r>
        <w:rPr>
          <w:rFonts w:hint="eastAsia"/>
        </w:rPr>
        <w:t xml:space="preserve"> </w:t>
      </w:r>
      <w:r>
        <w:rPr>
          <w:rFonts w:hint="eastAsia"/>
        </w:rPr>
        <w:t>后转为自由饮水。保证饮水充足。</w:t>
      </w:r>
      <w:r>
        <w:rPr>
          <w:rFonts w:hint="eastAsia"/>
          <w:color w:val="000000"/>
        </w:rPr>
        <w:t>饮水应符合</w:t>
      </w:r>
      <w:r>
        <w:rPr>
          <w:rFonts w:hint="eastAsia"/>
          <w:color w:val="000000"/>
        </w:rPr>
        <w:t xml:space="preserve"> NY 5027 </w:t>
      </w:r>
      <w:r>
        <w:rPr>
          <w:rFonts w:hint="eastAsia"/>
          <w:color w:val="000000"/>
        </w:rPr>
        <w:t>要求。</w:t>
      </w:r>
    </w:p>
    <w:p w:rsidR="00DC67B3" w:rsidRDefault="006376D0">
      <w:pPr>
        <w:pStyle w:val="affc"/>
        <w:spacing w:before="312" w:after="312"/>
        <w:rPr>
          <w:rFonts w:hAnsi="宋体"/>
          <w:sz w:val="24"/>
          <w:szCs w:val="24"/>
        </w:rPr>
      </w:pPr>
      <w:r>
        <w:rPr>
          <w:rFonts w:hint="eastAsia"/>
        </w:rPr>
        <w:t>生长期（</w:t>
      </w:r>
      <w:r>
        <w:rPr>
          <w:rFonts w:hint="eastAsia"/>
        </w:rPr>
        <w:t>7</w:t>
      </w:r>
      <w:r>
        <w:rPr>
          <w:rFonts w:hint="eastAsia"/>
        </w:rPr>
        <w:t>～</w:t>
      </w:r>
      <w:r>
        <w:rPr>
          <w:rFonts w:hint="eastAsia"/>
        </w:rPr>
        <w:t xml:space="preserve">12 </w:t>
      </w:r>
      <w:r>
        <w:rPr>
          <w:rFonts w:hint="eastAsia"/>
        </w:rPr>
        <w:t>月龄）</w:t>
      </w:r>
    </w:p>
    <w:p w:rsidR="00DC67B3" w:rsidRDefault="006376D0">
      <w:pPr>
        <w:pStyle w:val="affd"/>
        <w:spacing w:before="156" w:after="156"/>
        <w:rPr>
          <w:rFonts w:hAnsi="宋体"/>
          <w:sz w:val="24"/>
          <w:szCs w:val="24"/>
        </w:rPr>
      </w:pPr>
      <w:r>
        <w:rPr>
          <w:rFonts w:hint="eastAsia"/>
        </w:rPr>
        <w:t>饲养方案</w:t>
      </w:r>
      <w:r>
        <w:rPr>
          <w:rFonts w:hint="eastAsia"/>
        </w:rPr>
        <w:t xml:space="preserve"> </w:t>
      </w:r>
    </w:p>
    <w:p w:rsidR="00DC67B3" w:rsidRDefault="006376D0">
      <w:pPr>
        <w:pStyle w:val="affffffffa"/>
        <w:rPr>
          <w:sz w:val="24"/>
          <w:szCs w:val="24"/>
        </w:rPr>
      </w:pPr>
      <w:r>
        <w:rPr>
          <w:rFonts w:hint="eastAsia"/>
        </w:rPr>
        <w:t>以自由采食青粗饲料为主，适当补饲精料补充料，优质干草应供应充足。精料饲喂量随粗料品质而异，总量控制不宜超过体重</w:t>
      </w:r>
      <w:r>
        <w:rPr>
          <w:rFonts w:hint="eastAsia"/>
        </w:rPr>
        <w:t>1%</w:t>
      </w:r>
      <w:r>
        <w:rPr>
          <w:rFonts w:hint="eastAsia"/>
        </w:rPr>
        <w:t>。此阶段为吊架子期，应保持牛只体况适中。</w:t>
      </w:r>
    </w:p>
    <w:p w:rsidR="00DC67B3" w:rsidRDefault="006376D0">
      <w:pPr>
        <w:pStyle w:val="affffffffa"/>
        <w:rPr>
          <w:sz w:val="24"/>
          <w:szCs w:val="24"/>
        </w:rPr>
      </w:pPr>
      <w:r>
        <w:rPr>
          <w:rFonts w:hint="eastAsia"/>
        </w:rPr>
        <w:t>日粮配制按</w:t>
      </w:r>
      <w:r>
        <w:rPr>
          <w:rFonts w:hint="eastAsia"/>
        </w:rPr>
        <w:t xml:space="preserve"> NY/T 815</w:t>
      </w:r>
      <w:r>
        <w:rPr>
          <w:rFonts w:hint="eastAsia"/>
        </w:rPr>
        <w:t>执行。以干物质计，日粮中粗饲料比例不低于</w:t>
      </w:r>
      <w:r>
        <w:rPr>
          <w:rFonts w:hint="eastAsia"/>
        </w:rPr>
        <w:t xml:space="preserve"> 30%</w:t>
      </w:r>
      <w:r>
        <w:rPr>
          <w:rFonts w:hint="eastAsia"/>
        </w:rPr>
        <w:t>，日粮蛋白质占干物质的</w:t>
      </w:r>
      <w:r>
        <w:rPr>
          <w:rFonts w:hint="eastAsia"/>
        </w:rPr>
        <w:t xml:space="preserve"> 13.5%</w:t>
      </w:r>
      <w:r>
        <w:rPr>
          <w:rFonts w:hint="eastAsia"/>
        </w:rPr>
        <w:t>。同时注意补充矿物质添加剂。</w:t>
      </w:r>
      <w:r>
        <w:rPr>
          <w:rFonts w:hint="eastAsia"/>
        </w:rPr>
        <w:t xml:space="preserve"> </w:t>
      </w:r>
    </w:p>
    <w:p w:rsidR="00DC67B3" w:rsidRDefault="006376D0">
      <w:pPr>
        <w:pStyle w:val="affffffffa"/>
        <w:rPr>
          <w:sz w:val="24"/>
          <w:szCs w:val="24"/>
        </w:rPr>
      </w:pPr>
      <w:r>
        <w:rPr>
          <w:rFonts w:hint="eastAsia"/>
        </w:rPr>
        <w:t>采用全</w:t>
      </w:r>
      <w:proofErr w:type="gramStart"/>
      <w:r>
        <w:rPr>
          <w:rFonts w:hint="eastAsia"/>
        </w:rPr>
        <w:t>混合日</w:t>
      </w:r>
      <w:proofErr w:type="gramEnd"/>
      <w:r>
        <w:rPr>
          <w:rFonts w:hint="eastAsia"/>
        </w:rPr>
        <w:t>粮（</w:t>
      </w:r>
      <w:r>
        <w:rPr>
          <w:rFonts w:hint="eastAsia"/>
        </w:rPr>
        <w:t>Total mixed ration</w:t>
      </w:r>
      <w:r>
        <w:rPr>
          <w:rFonts w:hint="eastAsia"/>
        </w:rPr>
        <w:t>，</w:t>
      </w:r>
      <w:r>
        <w:rPr>
          <w:rFonts w:hint="eastAsia"/>
        </w:rPr>
        <w:t>TMR</w:t>
      </w:r>
      <w:r>
        <w:rPr>
          <w:rFonts w:hint="eastAsia"/>
        </w:rPr>
        <w:t>）、一日二次定时投料、全天候自由饮水的饲喂方</w:t>
      </w:r>
      <w:r>
        <w:rPr>
          <w:rFonts w:hAnsi="宋体" w:cs="宋体" w:hint="eastAsia"/>
          <w:color w:val="000000"/>
        </w:rPr>
        <w:t>式。</w:t>
      </w:r>
    </w:p>
    <w:p w:rsidR="00DC67B3" w:rsidRDefault="006376D0">
      <w:pPr>
        <w:pStyle w:val="affd"/>
        <w:spacing w:before="156" w:after="156"/>
        <w:rPr>
          <w:rFonts w:hAnsi="宋体"/>
          <w:sz w:val="24"/>
          <w:szCs w:val="24"/>
        </w:rPr>
      </w:pPr>
      <w:r>
        <w:rPr>
          <w:rFonts w:hint="eastAsia"/>
        </w:rPr>
        <w:t>管理方案</w:t>
      </w:r>
    </w:p>
    <w:p w:rsidR="00DC67B3" w:rsidRDefault="006376D0">
      <w:pPr>
        <w:pStyle w:val="affffffffa"/>
      </w:pPr>
      <w:r>
        <w:rPr>
          <w:rFonts w:hint="eastAsia"/>
        </w:rPr>
        <w:t>采用散养模式。</w:t>
      </w:r>
      <w:bookmarkStart w:id="48" w:name="OLE_LINK19"/>
      <w:bookmarkStart w:id="49" w:name="OLE_LINK18"/>
      <w:bookmarkStart w:id="50" w:name="OLE_LINK20"/>
      <w:r>
        <w:rPr>
          <w:rFonts w:hint="eastAsia"/>
        </w:rPr>
        <w:t>运动场与舍内每头牛可活动总面积不少于</w:t>
      </w:r>
      <w:r>
        <w:rPr>
          <w:rFonts w:hint="eastAsia"/>
        </w:rPr>
        <w:t>9 m</w:t>
      </w:r>
      <w:r>
        <w:rPr>
          <w:rFonts w:hint="eastAsia"/>
          <w:vertAlign w:val="superscript"/>
        </w:rPr>
        <w:t>2</w:t>
      </w:r>
      <w:bookmarkEnd w:id="48"/>
      <w:bookmarkEnd w:id="49"/>
      <w:r>
        <w:rPr>
          <w:rFonts w:hint="eastAsia"/>
        </w:rPr>
        <w:t>，食槽长度不少于</w:t>
      </w:r>
      <w:r>
        <w:rPr>
          <w:rFonts w:hint="eastAsia"/>
        </w:rPr>
        <w:t xml:space="preserve"> 0.7 m</w:t>
      </w:r>
      <w:r>
        <w:rPr>
          <w:rFonts w:hint="eastAsia"/>
        </w:rPr>
        <w:t>。</w:t>
      </w:r>
      <w:bookmarkEnd w:id="50"/>
      <w:r>
        <w:rPr>
          <w:rFonts w:hint="eastAsia"/>
        </w:rPr>
        <w:t xml:space="preserve"> </w:t>
      </w:r>
    </w:p>
    <w:p w:rsidR="00DC67B3" w:rsidRDefault="006376D0">
      <w:pPr>
        <w:pStyle w:val="affffffffa"/>
        <w:rPr>
          <w:sz w:val="24"/>
          <w:szCs w:val="24"/>
        </w:rPr>
      </w:pPr>
      <w:r>
        <w:rPr>
          <w:rFonts w:hint="eastAsia"/>
        </w:rPr>
        <w:lastRenderedPageBreak/>
        <w:t>定时冲洗水槽料槽，定时清理圈舍内粪污，保持圈舍清洁卫生。</w:t>
      </w:r>
      <w:r>
        <w:rPr>
          <w:rFonts w:hint="eastAsia"/>
        </w:rPr>
        <w:t xml:space="preserve"> </w:t>
      </w:r>
    </w:p>
    <w:p w:rsidR="00DC67B3" w:rsidRDefault="006376D0">
      <w:pPr>
        <w:pStyle w:val="affffffffa"/>
        <w:rPr>
          <w:sz w:val="24"/>
          <w:szCs w:val="24"/>
        </w:rPr>
      </w:pPr>
      <w:r>
        <w:rPr>
          <w:rFonts w:hint="eastAsia"/>
        </w:rPr>
        <w:t>根据当地寄生虫流行情况制定针对性驱虫程序。</w:t>
      </w:r>
    </w:p>
    <w:p w:rsidR="00DC67B3" w:rsidRDefault="006376D0">
      <w:pPr>
        <w:pStyle w:val="affc"/>
        <w:spacing w:before="312" w:after="312"/>
        <w:rPr>
          <w:rFonts w:hAnsi="宋体"/>
          <w:sz w:val="24"/>
          <w:szCs w:val="24"/>
        </w:rPr>
      </w:pPr>
      <w:r>
        <w:rPr>
          <w:rFonts w:hint="eastAsia"/>
        </w:rPr>
        <w:t>育肥期（</w:t>
      </w:r>
      <w:r>
        <w:rPr>
          <w:rFonts w:hint="eastAsia"/>
        </w:rPr>
        <w:t>13</w:t>
      </w:r>
      <w:r>
        <w:rPr>
          <w:rFonts w:hint="eastAsia"/>
        </w:rPr>
        <w:t>～</w:t>
      </w:r>
      <w:r>
        <w:rPr>
          <w:rFonts w:hint="eastAsia"/>
        </w:rPr>
        <w:t xml:space="preserve">20 </w:t>
      </w:r>
      <w:r>
        <w:rPr>
          <w:rFonts w:hint="eastAsia"/>
        </w:rPr>
        <w:t>月龄）</w:t>
      </w:r>
    </w:p>
    <w:p w:rsidR="00DC67B3" w:rsidRDefault="006376D0">
      <w:pPr>
        <w:pStyle w:val="affd"/>
        <w:spacing w:before="156" w:after="156"/>
        <w:rPr>
          <w:rFonts w:hAnsi="宋体"/>
          <w:sz w:val="24"/>
          <w:szCs w:val="24"/>
        </w:rPr>
      </w:pPr>
      <w:r>
        <w:rPr>
          <w:rFonts w:hint="eastAsia"/>
        </w:rPr>
        <w:t>饲养方案</w:t>
      </w:r>
      <w:r>
        <w:rPr>
          <w:rFonts w:hint="eastAsia"/>
        </w:rPr>
        <w:t xml:space="preserve"> </w:t>
      </w:r>
    </w:p>
    <w:p w:rsidR="00DC67B3" w:rsidRDefault="006376D0">
      <w:pPr>
        <w:pStyle w:val="affffffffa"/>
        <w:rPr>
          <w:sz w:val="24"/>
          <w:szCs w:val="24"/>
        </w:rPr>
      </w:pPr>
      <w:bookmarkStart w:id="51" w:name="OLE_LINK5"/>
      <w:bookmarkStart w:id="52" w:name="OLE_LINK6"/>
      <w:r>
        <w:rPr>
          <w:rFonts w:hint="eastAsia"/>
        </w:rPr>
        <w:t>根据奶公牛年龄</w:t>
      </w:r>
      <w:r>
        <w:rPr>
          <w:rFonts w:hint="eastAsia"/>
        </w:rPr>
        <w:t>、饲料资源条件和预期增重水平，按照分阶段饲养方案进行育肥，阶段划分详见表</w:t>
      </w:r>
      <w:r>
        <w:rPr>
          <w:rFonts w:hint="eastAsia"/>
        </w:rPr>
        <w:t>1</w:t>
      </w:r>
      <w:r>
        <w:rPr>
          <w:rFonts w:hint="eastAsia"/>
        </w:rPr>
        <w:t>。</w:t>
      </w:r>
    </w:p>
    <w:p w:rsidR="00DC67B3" w:rsidRDefault="006376D0">
      <w:pPr>
        <w:pStyle w:val="affffffffa"/>
        <w:rPr>
          <w:sz w:val="24"/>
          <w:szCs w:val="24"/>
        </w:rPr>
      </w:pPr>
      <w:r>
        <w:rPr>
          <w:rFonts w:hint="eastAsia"/>
        </w:rPr>
        <w:t>饲喂方式按</w:t>
      </w:r>
      <w:r>
        <w:rPr>
          <w:rFonts w:hint="eastAsia"/>
        </w:rPr>
        <w:t>7.1.3</w:t>
      </w:r>
      <w:r>
        <w:rPr>
          <w:rFonts w:hint="eastAsia"/>
        </w:rPr>
        <w:t>执行。肥育前期、肥育中期和肥育后期精料遵循</w:t>
      </w:r>
      <w:r>
        <w:rPr>
          <w:rFonts w:ascii="Times New Roman" w:hint="eastAsia"/>
        </w:rPr>
        <w:t>“</w:t>
      </w:r>
      <w:r>
        <w:rPr>
          <w:rFonts w:hint="eastAsia"/>
        </w:rPr>
        <w:t>能量浓度递增、蛋白质浓度递减</w:t>
      </w:r>
      <w:r>
        <w:rPr>
          <w:rFonts w:ascii="Times New Roman" w:hint="eastAsia"/>
        </w:rPr>
        <w:t>”</w:t>
      </w:r>
      <w:r>
        <w:rPr>
          <w:rFonts w:hint="eastAsia"/>
        </w:rPr>
        <w:t>的原则，精料量应分别不低于体重的</w:t>
      </w:r>
      <w:r>
        <w:rPr>
          <w:rFonts w:hint="eastAsia"/>
        </w:rPr>
        <w:t>1.0%</w:t>
      </w:r>
      <w:r>
        <w:rPr>
          <w:rFonts w:hint="eastAsia"/>
        </w:rPr>
        <w:t>、</w:t>
      </w:r>
      <w:r>
        <w:rPr>
          <w:rFonts w:hint="eastAsia"/>
        </w:rPr>
        <w:t>1.2%</w:t>
      </w:r>
      <w:r>
        <w:rPr>
          <w:rFonts w:hint="eastAsia"/>
        </w:rPr>
        <w:t>、</w:t>
      </w:r>
      <w:r>
        <w:rPr>
          <w:rFonts w:hint="eastAsia"/>
        </w:rPr>
        <w:t>1.3%</w:t>
      </w:r>
      <w:r>
        <w:rPr>
          <w:rFonts w:hint="eastAsia"/>
        </w:rPr>
        <w:t>，</w:t>
      </w:r>
      <w:proofErr w:type="gramStart"/>
      <w:r>
        <w:rPr>
          <w:rFonts w:hint="eastAsia"/>
        </w:rPr>
        <w:t>精粗比应</w:t>
      </w:r>
      <w:proofErr w:type="gramEnd"/>
      <w:r>
        <w:rPr>
          <w:rFonts w:hint="eastAsia"/>
        </w:rPr>
        <w:t>维持在</w:t>
      </w:r>
      <w:r>
        <w:rPr>
          <w:rFonts w:hint="eastAsia"/>
        </w:rPr>
        <w:t xml:space="preserve">5:5 </w:t>
      </w:r>
      <w:bookmarkStart w:id="53" w:name="OLE_LINK16"/>
      <w:bookmarkStart w:id="54" w:name="OLE_LINK17"/>
      <w:r>
        <w:rPr>
          <w:rFonts w:hint="eastAsia"/>
        </w:rPr>
        <w:t>～</w:t>
      </w:r>
      <w:bookmarkEnd w:id="53"/>
      <w:bookmarkEnd w:id="54"/>
      <w:r>
        <w:rPr>
          <w:rFonts w:hint="eastAsia"/>
        </w:rPr>
        <w:t>8.5:1.5</w:t>
      </w:r>
      <w:r>
        <w:rPr>
          <w:rFonts w:hint="eastAsia"/>
        </w:rPr>
        <w:t>。投料量以下次投料前饲槽剩料量不超过</w:t>
      </w:r>
      <w:r>
        <w:rPr>
          <w:rFonts w:hint="eastAsia"/>
        </w:rPr>
        <w:t>5%</w:t>
      </w:r>
      <w:r>
        <w:rPr>
          <w:rFonts w:hint="eastAsia"/>
        </w:rPr>
        <w:t>为宜。</w:t>
      </w:r>
    </w:p>
    <w:p w:rsidR="00DC67B3" w:rsidRDefault="006376D0">
      <w:pPr>
        <w:pStyle w:val="aff2"/>
        <w:spacing w:before="156" w:after="156"/>
      </w:pPr>
      <w:r>
        <w:rPr>
          <w:rFonts w:hint="eastAsia"/>
        </w:rPr>
        <w:t>奶公牛育肥期阶段划分</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3"/>
        <w:gridCol w:w="2343"/>
        <w:gridCol w:w="2344"/>
        <w:gridCol w:w="2344"/>
      </w:tblGrid>
      <w:tr w:rsidR="00DC67B3">
        <w:trPr>
          <w:tblHeader/>
          <w:jc w:val="center"/>
        </w:trPr>
        <w:tc>
          <w:tcPr>
            <w:tcW w:w="2343" w:type="dxa"/>
            <w:tcBorders>
              <w:top w:val="single" w:sz="8" w:space="0" w:color="auto"/>
              <w:bottom w:val="single" w:sz="8" w:space="0" w:color="auto"/>
            </w:tcBorders>
            <w:shd w:val="clear" w:color="auto" w:fill="auto"/>
            <w:vAlign w:val="center"/>
          </w:tcPr>
          <w:p w:rsidR="00DC67B3" w:rsidRDefault="006376D0">
            <w:pPr>
              <w:pStyle w:val="afffffffff2"/>
            </w:pPr>
            <w:r>
              <w:rPr>
                <w:rFonts w:hint="eastAsia"/>
              </w:rPr>
              <w:t>阶段</w:t>
            </w:r>
          </w:p>
        </w:tc>
        <w:tc>
          <w:tcPr>
            <w:tcW w:w="2343" w:type="dxa"/>
            <w:tcBorders>
              <w:top w:val="single" w:sz="8" w:space="0" w:color="auto"/>
              <w:bottom w:val="single" w:sz="8" w:space="0" w:color="auto"/>
            </w:tcBorders>
            <w:shd w:val="clear" w:color="auto" w:fill="auto"/>
            <w:vAlign w:val="center"/>
          </w:tcPr>
          <w:p w:rsidR="00DC67B3" w:rsidRDefault="006376D0">
            <w:pPr>
              <w:pStyle w:val="afffffffff2"/>
            </w:pPr>
            <w:r>
              <w:rPr>
                <w:rFonts w:hint="eastAsia"/>
              </w:rPr>
              <w:t>月龄</w:t>
            </w:r>
          </w:p>
        </w:tc>
        <w:tc>
          <w:tcPr>
            <w:tcW w:w="2344" w:type="dxa"/>
            <w:tcBorders>
              <w:top w:val="single" w:sz="8" w:space="0" w:color="auto"/>
              <w:bottom w:val="single" w:sz="8" w:space="0" w:color="auto"/>
            </w:tcBorders>
            <w:shd w:val="clear" w:color="auto" w:fill="auto"/>
            <w:vAlign w:val="center"/>
          </w:tcPr>
          <w:p w:rsidR="00DC67B3" w:rsidRDefault="006376D0">
            <w:pPr>
              <w:pStyle w:val="afffffffff2"/>
            </w:pPr>
            <w:r>
              <w:rPr>
                <w:rFonts w:hint="eastAsia"/>
              </w:rPr>
              <w:t>目标日增重</w:t>
            </w:r>
          </w:p>
          <w:p w:rsidR="00DC67B3" w:rsidRDefault="006376D0">
            <w:pPr>
              <w:pStyle w:val="afffffffff2"/>
            </w:pPr>
            <w:r>
              <w:rPr>
                <w:rFonts w:hint="eastAsia"/>
              </w:rPr>
              <w:t>kg/d</w:t>
            </w:r>
          </w:p>
        </w:tc>
        <w:tc>
          <w:tcPr>
            <w:tcW w:w="2344" w:type="dxa"/>
            <w:tcBorders>
              <w:top w:val="single" w:sz="8" w:space="0" w:color="auto"/>
              <w:bottom w:val="single" w:sz="8" w:space="0" w:color="auto"/>
            </w:tcBorders>
            <w:shd w:val="clear" w:color="auto" w:fill="auto"/>
            <w:vAlign w:val="center"/>
          </w:tcPr>
          <w:p w:rsidR="00DC67B3" w:rsidRDefault="006376D0">
            <w:pPr>
              <w:pStyle w:val="afffffffff2"/>
            </w:pPr>
            <w:r>
              <w:rPr>
                <w:rFonts w:hint="eastAsia"/>
              </w:rPr>
              <w:t>目标体重</w:t>
            </w:r>
          </w:p>
          <w:p w:rsidR="00DC67B3" w:rsidRDefault="006376D0">
            <w:pPr>
              <w:pStyle w:val="afffffffff2"/>
            </w:pPr>
            <w:r>
              <w:rPr>
                <w:rFonts w:hint="eastAsia"/>
              </w:rPr>
              <w:t>kg</w:t>
            </w:r>
          </w:p>
        </w:tc>
      </w:tr>
      <w:tr w:rsidR="00DC67B3">
        <w:trPr>
          <w:jc w:val="center"/>
        </w:trPr>
        <w:tc>
          <w:tcPr>
            <w:tcW w:w="2343" w:type="dxa"/>
            <w:tcBorders>
              <w:top w:val="single" w:sz="8" w:space="0" w:color="auto"/>
            </w:tcBorders>
            <w:shd w:val="clear" w:color="auto" w:fill="auto"/>
            <w:vAlign w:val="center"/>
          </w:tcPr>
          <w:p w:rsidR="00DC67B3" w:rsidRDefault="006376D0">
            <w:pPr>
              <w:pStyle w:val="afffffffff2"/>
            </w:pPr>
            <w:r>
              <w:rPr>
                <w:rFonts w:hint="eastAsia"/>
              </w:rPr>
              <w:t>育肥前期</w:t>
            </w:r>
          </w:p>
        </w:tc>
        <w:tc>
          <w:tcPr>
            <w:tcW w:w="2343" w:type="dxa"/>
            <w:tcBorders>
              <w:top w:val="single" w:sz="8" w:space="0" w:color="auto"/>
            </w:tcBorders>
            <w:shd w:val="clear" w:color="auto" w:fill="auto"/>
            <w:vAlign w:val="center"/>
          </w:tcPr>
          <w:p w:rsidR="00DC67B3" w:rsidRDefault="006376D0">
            <w:pPr>
              <w:pStyle w:val="afffffffff2"/>
            </w:pPr>
            <w:r>
              <w:rPr>
                <w:rFonts w:hint="eastAsia"/>
              </w:rPr>
              <w:t>13</w:t>
            </w:r>
            <w:bookmarkStart w:id="55" w:name="OLE_LINK9"/>
            <w:bookmarkStart w:id="56" w:name="OLE_LINK10"/>
            <w:bookmarkStart w:id="57" w:name="OLE_LINK14"/>
            <w:r>
              <w:rPr>
                <w:rFonts w:hint="eastAsia"/>
              </w:rPr>
              <w:t>～</w:t>
            </w:r>
            <w:bookmarkEnd w:id="55"/>
            <w:bookmarkEnd w:id="56"/>
            <w:bookmarkEnd w:id="57"/>
            <w:r>
              <w:rPr>
                <w:rFonts w:hint="eastAsia"/>
              </w:rPr>
              <w:t>15</w:t>
            </w:r>
          </w:p>
        </w:tc>
        <w:tc>
          <w:tcPr>
            <w:tcW w:w="2344" w:type="dxa"/>
            <w:tcBorders>
              <w:top w:val="single" w:sz="8" w:space="0" w:color="auto"/>
            </w:tcBorders>
            <w:shd w:val="clear" w:color="auto" w:fill="auto"/>
            <w:vAlign w:val="center"/>
          </w:tcPr>
          <w:p w:rsidR="00DC67B3" w:rsidRDefault="006376D0">
            <w:pPr>
              <w:pStyle w:val="afffffffff2"/>
            </w:pPr>
            <w:bookmarkStart w:id="58" w:name="OLE_LINK11"/>
            <w:bookmarkStart w:id="59" w:name="OLE_LINK12"/>
            <w:r>
              <w:rPr>
                <w:rFonts w:hint="eastAsia"/>
              </w:rPr>
              <w:t>1.1</w:t>
            </w:r>
            <w:r>
              <w:rPr>
                <w:rFonts w:hint="eastAsia"/>
              </w:rPr>
              <w:t>～</w:t>
            </w:r>
            <w:r>
              <w:rPr>
                <w:rFonts w:hint="eastAsia"/>
              </w:rPr>
              <w:t>1.3</w:t>
            </w:r>
            <w:bookmarkEnd w:id="58"/>
            <w:bookmarkEnd w:id="59"/>
          </w:p>
        </w:tc>
        <w:tc>
          <w:tcPr>
            <w:tcW w:w="2344" w:type="dxa"/>
            <w:tcBorders>
              <w:top w:val="single" w:sz="8" w:space="0" w:color="auto"/>
            </w:tcBorders>
            <w:shd w:val="clear" w:color="auto" w:fill="auto"/>
            <w:vAlign w:val="center"/>
          </w:tcPr>
          <w:p w:rsidR="00DC67B3" w:rsidRDefault="006376D0">
            <w:pPr>
              <w:pStyle w:val="afffffffff2"/>
            </w:pPr>
            <w:bookmarkStart w:id="60" w:name="OLE_LINK15"/>
            <w:r>
              <w:rPr>
                <w:rFonts w:hint="eastAsia"/>
              </w:rPr>
              <w:t>420</w:t>
            </w:r>
            <w:r>
              <w:rPr>
                <w:rFonts w:hint="eastAsia"/>
              </w:rPr>
              <w:t>～</w:t>
            </w:r>
            <w:r>
              <w:rPr>
                <w:rFonts w:hint="eastAsia"/>
              </w:rPr>
              <w:t>550</w:t>
            </w:r>
            <w:bookmarkEnd w:id="60"/>
          </w:p>
        </w:tc>
      </w:tr>
      <w:tr w:rsidR="00DC67B3">
        <w:trPr>
          <w:jc w:val="center"/>
        </w:trPr>
        <w:tc>
          <w:tcPr>
            <w:tcW w:w="2343" w:type="dxa"/>
            <w:shd w:val="clear" w:color="auto" w:fill="auto"/>
            <w:vAlign w:val="center"/>
          </w:tcPr>
          <w:p w:rsidR="00DC67B3" w:rsidRDefault="006376D0">
            <w:pPr>
              <w:pStyle w:val="afffffffff2"/>
            </w:pPr>
            <w:r>
              <w:rPr>
                <w:rFonts w:hint="eastAsia"/>
              </w:rPr>
              <w:t>育肥中期</w:t>
            </w:r>
          </w:p>
        </w:tc>
        <w:tc>
          <w:tcPr>
            <w:tcW w:w="2343" w:type="dxa"/>
            <w:shd w:val="clear" w:color="auto" w:fill="auto"/>
            <w:vAlign w:val="center"/>
          </w:tcPr>
          <w:p w:rsidR="00DC67B3" w:rsidRDefault="006376D0">
            <w:pPr>
              <w:pStyle w:val="afffffffff2"/>
            </w:pPr>
            <w:r>
              <w:t>1</w:t>
            </w:r>
            <w:r>
              <w:rPr>
                <w:rFonts w:hint="eastAsia"/>
              </w:rPr>
              <w:t>6</w:t>
            </w:r>
            <w:r>
              <w:rPr>
                <w:rFonts w:hint="eastAsia"/>
              </w:rPr>
              <w:t>～</w:t>
            </w:r>
            <w:r>
              <w:t>1</w:t>
            </w:r>
            <w:r>
              <w:rPr>
                <w:rFonts w:hint="eastAsia"/>
              </w:rPr>
              <w:t>8</w:t>
            </w:r>
          </w:p>
        </w:tc>
        <w:tc>
          <w:tcPr>
            <w:tcW w:w="2344" w:type="dxa"/>
            <w:shd w:val="clear" w:color="auto" w:fill="auto"/>
            <w:vAlign w:val="center"/>
          </w:tcPr>
          <w:p w:rsidR="00DC67B3" w:rsidRDefault="006376D0">
            <w:pPr>
              <w:pStyle w:val="afffffffff2"/>
            </w:pPr>
            <w:bookmarkStart w:id="61" w:name="OLE_LINK13"/>
            <w:r>
              <w:rPr>
                <w:rFonts w:hint="eastAsia"/>
              </w:rPr>
              <w:t>1.2</w:t>
            </w:r>
            <w:r>
              <w:rPr>
                <w:rFonts w:hint="eastAsia"/>
              </w:rPr>
              <w:t>～</w:t>
            </w:r>
            <w:r>
              <w:rPr>
                <w:rFonts w:hint="eastAsia"/>
              </w:rPr>
              <w:t>1.4</w:t>
            </w:r>
            <w:bookmarkEnd w:id="61"/>
          </w:p>
        </w:tc>
        <w:tc>
          <w:tcPr>
            <w:tcW w:w="2344" w:type="dxa"/>
            <w:shd w:val="clear" w:color="auto" w:fill="auto"/>
            <w:vAlign w:val="center"/>
          </w:tcPr>
          <w:p w:rsidR="00DC67B3" w:rsidRDefault="006376D0">
            <w:pPr>
              <w:pStyle w:val="afffffffff2"/>
            </w:pPr>
            <w:r>
              <w:rPr>
                <w:rFonts w:hint="eastAsia"/>
              </w:rPr>
              <w:t>560</w:t>
            </w:r>
            <w:r>
              <w:rPr>
                <w:rFonts w:hint="eastAsia"/>
              </w:rPr>
              <w:t>～</w:t>
            </w:r>
            <w:r>
              <w:rPr>
                <w:rFonts w:hint="eastAsia"/>
              </w:rPr>
              <w:t>650</w:t>
            </w:r>
          </w:p>
        </w:tc>
      </w:tr>
      <w:tr w:rsidR="00DC67B3">
        <w:trPr>
          <w:jc w:val="center"/>
        </w:trPr>
        <w:tc>
          <w:tcPr>
            <w:tcW w:w="2343" w:type="dxa"/>
            <w:shd w:val="clear" w:color="auto" w:fill="auto"/>
            <w:vAlign w:val="center"/>
          </w:tcPr>
          <w:p w:rsidR="00DC67B3" w:rsidRDefault="006376D0">
            <w:pPr>
              <w:pStyle w:val="afffffffff2"/>
            </w:pPr>
            <w:r>
              <w:rPr>
                <w:rFonts w:hint="eastAsia"/>
              </w:rPr>
              <w:t>育肥后期</w:t>
            </w:r>
          </w:p>
        </w:tc>
        <w:tc>
          <w:tcPr>
            <w:tcW w:w="2343" w:type="dxa"/>
            <w:shd w:val="clear" w:color="auto" w:fill="auto"/>
            <w:vAlign w:val="center"/>
          </w:tcPr>
          <w:p w:rsidR="00DC67B3" w:rsidRDefault="006376D0">
            <w:pPr>
              <w:pStyle w:val="afffffffff2"/>
            </w:pPr>
            <w:r>
              <w:t>1</w:t>
            </w:r>
            <w:r>
              <w:rPr>
                <w:rFonts w:hint="eastAsia"/>
              </w:rPr>
              <w:t>9</w:t>
            </w:r>
            <w:r>
              <w:rPr>
                <w:rFonts w:hint="eastAsia"/>
              </w:rPr>
              <w:t>～</w:t>
            </w:r>
            <w:r>
              <w:rPr>
                <w:rFonts w:hint="eastAsia"/>
              </w:rPr>
              <w:t>20</w:t>
            </w:r>
          </w:p>
        </w:tc>
        <w:tc>
          <w:tcPr>
            <w:tcW w:w="2344" w:type="dxa"/>
            <w:shd w:val="clear" w:color="auto" w:fill="auto"/>
            <w:vAlign w:val="center"/>
          </w:tcPr>
          <w:p w:rsidR="00DC67B3" w:rsidRDefault="006376D0">
            <w:pPr>
              <w:pStyle w:val="afffffffff2"/>
            </w:pPr>
            <w:r>
              <w:rPr>
                <w:rFonts w:hint="eastAsia"/>
              </w:rPr>
              <w:t>1.3</w:t>
            </w:r>
            <w:r>
              <w:rPr>
                <w:rFonts w:hint="eastAsia"/>
              </w:rPr>
              <w:t>～</w:t>
            </w:r>
            <w:r>
              <w:rPr>
                <w:rFonts w:hint="eastAsia"/>
              </w:rPr>
              <w:t>1.5</w:t>
            </w:r>
          </w:p>
        </w:tc>
        <w:tc>
          <w:tcPr>
            <w:tcW w:w="2344" w:type="dxa"/>
            <w:shd w:val="clear" w:color="auto" w:fill="auto"/>
            <w:vAlign w:val="center"/>
          </w:tcPr>
          <w:p w:rsidR="00DC67B3" w:rsidRDefault="006376D0">
            <w:pPr>
              <w:pStyle w:val="afffffffff2"/>
            </w:pPr>
            <w:r>
              <w:rPr>
                <w:rFonts w:hint="eastAsia"/>
              </w:rPr>
              <w:t>660</w:t>
            </w:r>
            <w:r>
              <w:rPr>
                <w:rFonts w:hint="eastAsia"/>
              </w:rPr>
              <w:t>～</w:t>
            </w:r>
            <w:r>
              <w:rPr>
                <w:rFonts w:hint="eastAsia"/>
              </w:rPr>
              <w:t>800</w:t>
            </w:r>
          </w:p>
        </w:tc>
      </w:tr>
    </w:tbl>
    <w:bookmarkEnd w:id="51"/>
    <w:bookmarkEnd w:id="52"/>
    <w:p w:rsidR="00DC67B3" w:rsidRDefault="006376D0">
      <w:pPr>
        <w:pStyle w:val="affd"/>
        <w:spacing w:before="156" w:after="156"/>
        <w:rPr>
          <w:rFonts w:ascii="宋体" w:hAnsi="宋体"/>
          <w:sz w:val="24"/>
          <w:szCs w:val="24"/>
        </w:rPr>
      </w:pPr>
      <w:r>
        <w:rPr>
          <w:rFonts w:hint="eastAsia"/>
        </w:rPr>
        <w:t>管理</w:t>
      </w:r>
      <w:r>
        <w:rPr>
          <w:rFonts w:hint="eastAsia"/>
        </w:rPr>
        <w:t xml:space="preserve"> </w:t>
      </w:r>
    </w:p>
    <w:p w:rsidR="00DC67B3" w:rsidRDefault="006376D0">
      <w:pPr>
        <w:pStyle w:val="affffffffa"/>
        <w:rPr>
          <w:sz w:val="24"/>
          <w:szCs w:val="24"/>
        </w:rPr>
      </w:pPr>
      <w:r>
        <w:rPr>
          <w:rFonts w:hint="eastAsia"/>
        </w:rPr>
        <w:t>育肥前集中驱虫</w:t>
      </w:r>
      <w:r>
        <w:rPr>
          <w:rFonts w:hint="eastAsia"/>
        </w:rPr>
        <w:t xml:space="preserve"> 1 </w:t>
      </w:r>
      <w:r>
        <w:rPr>
          <w:rFonts w:hint="eastAsia"/>
        </w:rPr>
        <w:t>次，驱除体内、体外寄生虫。</w:t>
      </w:r>
      <w:r>
        <w:rPr>
          <w:rFonts w:hint="eastAsia"/>
        </w:rPr>
        <w:t xml:space="preserve"> </w:t>
      </w:r>
    </w:p>
    <w:p w:rsidR="00DC67B3" w:rsidRDefault="006376D0" w:rsidP="00AF43C0">
      <w:pPr>
        <w:pStyle w:val="affe"/>
      </w:pPr>
      <w:proofErr w:type="gramStart"/>
      <w:r>
        <w:rPr>
          <w:rFonts w:hint="eastAsia"/>
        </w:rPr>
        <w:t>采用散栏饲养</w:t>
      </w:r>
      <w:proofErr w:type="gramEnd"/>
      <w:r>
        <w:rPr>
          <w:rFonts w:hint="eastAsia"/>
        </w:rPr>
        <w:t>的，应设有运动场，运动场与舍内每头牛可活动总面积不少于</w:t>
      </w:r>
      <w:r>
        <w:rPr>
          <w:rFonts w:hint="eastAsia"/>
        </w:rPr>
        <w:t>12m</w:t>
      </w:r>
      <w:r>
        <w:rPr>
          <w:rFonts w:hint="eastAsia"/>
          <w:vertAlign w:val="superscript"/>
        </w:rPr>
        <w:t>2</w:t>
      </w:r>
      <w:r>
        <w:rPr>
          <w:rFonts w:hint="eastAsia"/>
        </w:rPr>
        <w:t>。采用</w:t>
      </w:r>
      <w:r w:rsidR="00AF43C0" w:rsidRPr="00AF43C0">
        <w:rPr>
          <w:rFonts w:ascii="宋体" w:eastAsia="宋体" w:hint="eastAsia"/>
        </w:rPr>
        <w:t>拴</w:t>
      </w:r>
      <w:bookmarkStart w:id="62" w:name="_GoBack"/>
      <w:bookmarkEnd w:id="62"/>
      <w:r>
        <w:rPr>
          <w:rFonts w:hint="eastAsia"/>
        </w:rPr>
        <w:t>系饲养的，</w:t>
      </w:r>
      <w:proofErr w:type="gramStart"/>
      <w:r>
        <w:rPr>
          <w:rFonts w:hint="eastAsia"/>
        </w:rPr>
        <w:t>栓</w:t>
      </w:r>
      <w:proofErr w:type="gramEnd"/>
      <w:r>
        <w:rPr>
          <w:rFonts w:hint="eastAsia"/>
        </w:rPr>
        <w:t>后绳长以不影响牛起卧为宜。</w:t>
      </w:r>
    </w:p>
    <w:p w:rsidR="00DC67B3" w:rsidRDefault="006376D0">
      <w:pPr>
        <w:pStyle w:val="affffffffa"/>
        <w:rPr>
          <w:sz w:val="24"/>
          <w:szCs w:val="24"/>
        </w:rPr>
      </w:pPr>
      <w:bookmarkStart w:id="63" w:name="OLE_LINK27"/>
      <w:bookmarkStart w:id="64" w:name="OLE_LINK26"/>
      <w:r>
        <w:rPr>
          <w:rFonts w:hint="eastAsia"/>
        </w:rPr>
        <w:t>保持牛舍良好通风，</w:t>
      </w:r>
      <w:bookmarkEnd w:id="63"/>
      <w:bookmarkEnd w:id="64"/>
      <w:r>
        <w:rPr>
          <w:rFonts w:hint="eastAsia"/>
        </w:rPr>
        <w:t>保持牛舍和牛体卫生。</w:t>
      </w:r>
    </w:p>
    <w:p w:rsidR="00DC67B3" w:rsidRDefault="006376D0">
      <w:pPr>
        <w:pStyle w:val="affd"/>
        <w:spacing w:before="156" w:after="156"/>
      </w:pPr>
      <w:r>
        <w:rPr>
          <w:rFonts w:hint="eastAsia"/>
        </w:rPr>
        <w:t>适时出栏</w:t>
      </w:r>
    </w:p>
    <w:p w:rsidR="00DC67B3" w:rsidRDefault="006376D0">
      <w:pPr>
        <w:pStyle w:val="affffe"/>
        <w:ind w:firstLine="420"/>
        <w:rPr>
          <w:sz w:val="24"/>
          <w:szCs w:val="24"/>
        </w:rPr>
      </w:pPr>
      <w:r>
        <w:rPr>
          <w:rFonts w:hint="eastAsia"/>
        </w:rPr>
        <w:t>当满足下列一项或多项条件时应准备出栏：</w:t>
      </w:r>
      <w:r>
        <w:rPr>
          <w:rFonts w:hint="eastAsia"/>
        </w:rPr>
        <w:t xml:space="preserve"> </w:t>
      </w:r>
    </w:p>
    <w:p w:rsidR="00DC67B3" w:rsidRDefault="006376D0">
      <w:pPr>
        <w:pStyle w:val="affffe"/>
        <w:ind w:firstLine="420"/>
        <w:rPr>
          <w:sz w:val="24"/>
          <w:szCs w:val="24"/>
        </w:rPr>
      </w:pPr>
      <w:r>
        <w:rPr>
          <w:rFonts w:hint="eastAsia"/>
        </w:rPr>
        <w:t>——采食量。当牛的采食量明显下降。</w:t>
      </w:r>
      <w:r>
        <w:rPr>
          <w:rFonts w:hint="eastAsia"/>
        </w:rPr>
        <w:t xml:space="preserve"> </w:t>
      </w:r>
    </w:p>
    <w:p w:rsidR="00DC67B3" w:rsidRDefault="006376D0">
      <w:pPr>
        <w:pStyle w:val="affffe"/>
        <w:ind w:firstLine="420"/>
        <w:rPr>
          <w:sz w:val="24"/>
          <w:szCs w:val="24"/>
        </w:rPr>
      </w:pPr>
      <w:r>
        <w:rPr>
          <w:rFonts w:hint="eastAsia"/>
        </w:rPr>
        <w:t>——日增重。平均日增重稳定或开始下降，增重收益接近增重成本。</w:t>
      </w:r>
      <w:r>
        <w:rPr>
          <w:rFonts w:hint="eastAsia"/>
        </w:rPr>
        <w:t xml:space="preserve"> </w:t>
      </w:r>
    </w:p>
    <w:p w:rsidR="00DC67B3" w:rsidRDefault="006376D0">
      <w:pPr>
        <w:pStyle w:val="affffe"/>
        <w:ind w:firstLine="420"/>
        <w:rPr>
          <w:sz w:val="24"/>
          <w:szCs w:val="24"/>
        </w:rPr>
      </w:pPr>
      <w:r>
        <w:rPr>
          <w:rFonts w:hint="eastAsia"/>
        </w:rPr>
        <w:t>——膘情。牛的被毛细致而有光泽，膘肥体胖，全身肌肉发达，皮下沉积大量脂肪。</w:t>
      </w:r>
      <w:r>
        <w:rPr>
          <w:rFonts w:hint="eastAsia"/>
        </w:rPr>
        <w:t xml:space="preserve"> </w:t>
      </w:r>
    </w:p>
    <w:p w:rsidR="00DC67B3" w:rsidRDefault="006376D0">
      <w:pPr>
        <w:pStyle w:val="affffe"/>
        <w:ind w:firstLine="420"/>
      </w:pPr>
      <w:r>
        <w:rPr>
          <w:rFonts w:hint="eastAsia"/>
        </w:rPr>
        <w:t>结合市场价格与牛源供应情况，出栏时机的选择要做到养殖效益最优化。</w:t>
      </w:r>
    </w:p>
    <w:p w:rsidR="00DC67B3" w:rsidRDefault="006376D0">
      <w:pPr>
        <w:pStyle w:val="affc"/>
        <w:spacing w:before="312" w:after="312"/>
        <w:rPr>
          <w:rFonts w:hAnsi="宋体"/>
          <w:sz w:val="24"/>
          <w:szCs w:val="24"/>
        </w:rPr>
      </w:pPr>
      <w:r>
        <w:rPr>
          <w:rFonts w:hint="eastAsia"/>
        </w:rPr>
        <w:t>卫生消毒与防疫</w:t>
      </w:r>
    </w:p>
    <w:p w:rsidR="00DC67B3" w:rsidRDefault="006376D0">
      <w:pPr>
        <w:pStyle w:val="affffe"/>
        <w:ind w:firstLine="420"/>
        <w:rPr>
          <w:szCs w:val="21"/>
        </w:rPr>
      </w:pPr>
      <w:r>
        <w:rPr>
          <w:rFonts w:hint="eastAsia"/>
        </w:rPr>
        <w:t>环境消毒应符合</w:t>
      </w:r>
      <w:r>
        <w:rPr>
          <w:rFonts w:hint="eastAsia"/>
        </w:rPr>
        <w:t xml:space="preserve"> NY/T 5128 </w:t>
      </w:r>
      <w:r>
        <w:rPr>
          <w:rFonts w:hint="eastAsia"/>
        </w:rPr>
        <w:t>要求，防疫符合</w:t>
      </w:r>
      <w:r>
        <w:rPr>
          <w:rFonts w:hint="eastAsia"/>
        </w:rPr>
        <w:t>NY 5126</w:t>
      </w:r>
      <w:r>
        <w:rPr>
          <w:rFonts w:hint="eastAsia"/>
        </w:rPr>
        <w:t>要求；</w:t>
      </w:r>
      <w:r>
        <w:rPr>
          <w:rFonts w:hAnsi="宋体" w:cs="宋体" w:hint="eastAsia"/>
        </w:rPr>
        <w:t>病死牛及其排泄物、污染饲料处理执行</w:t>
      </w:r>
      <w:r>
        <w:rPr>
          <w:rFonts w:hAnsi="宋体" w:cs="宋体" w:hint="eastAsia"/>
        </w:rPr>
        <w:t xml:space="preserve"> GB 16548 </w:t>
      </w:r>
      <w:r>
        <w:rPr>
          <w:rFonts w:hAnsi="宋体" w:cs="宋体" w:hint="eastAsia"/>
        </w:rPr>
        <w:t>规定；</w:t>
      </w:r>
      <w:r>
        <w:rPr>
          <w:rFonts w:hAnsi="宋体" w:cs="宋体" w:hint="eastAsia"/>
          <w:szCs w:val="21"/>
        </w:rPr>
        <w:t>兽药使用符合</w:t>
      </w:r>
      <w:r>
        <w:rPr>
          <w:rFonts w:hAnsi="宋体" w:cs="宋体" w:hint="eastAsia"/>
          <w:szCs w:val="21"/>
        </w:rPr>
        <w:t xml:space="preserve"> NY 5030 </w:t>
      </w:r>
      <w:r>
        <w:rPr>
          <w:rFonts w:hAnsi="宋体" w:cs="宋体" w:hint="eastAsia"/>
          <w:szCs w:val="21"/>
        </w:rPr>
        <w:t>的规定；</w:t>
      </w:r>
      <w:r>
        <w:rPr>
          <w:rFonts w:hint="eastAsia"/>
          <w:szCs w:val="21"/>
        </w:rPr>
        <w:t>污水排放符合</w:t>
      </w:r>
      <w:r>
        <w:rPr>
          <w:rFonts w:hint="eastAsia"/>
          <w:szCs w:val="21"/>
        </w:rPr>
        <w:t xml:space="preserve"> </w:t>
      </w:r>
      <w:r>
        <w:rPr>
          <w:rFonts w:ascii="Times New Roman"/>
          <w:szCs w:val="21"/>
        </w:rPr>
        <w:t>GB</w:t>
      </w:r>
      <w:r>
        <w:rPr>
          <w:rFonts w:hint="eastAsia"/>
          <w:szCs w:val="21"/>
        </w:rPr>
        <w:t xml:space="preserve"> 18596 </w:t>
      </w:r>
      <w:r>
        <w:rPr>
          <w:rFonts w:hint="eastAsia"/>
          <w:szCs w:val="21"/>
        </w:rPr>
        <w:t>规定。</w:t>
      </w:r>
    </w:p>
    <w:p w:rsidR="00DC67B3" w:rsidRDefault="006376D0">
      <w:pPr>
        <w:pStyle w:val="affc"/>
        <w:spacing w:before="312" w:after="312"/>
        <w:rPr>
          <w:rFonts w:ascii="宋体" w:hAnsi="宋体"/>
          <w:sz w:val="24"/>
          <w:szCs w:val="24"/>
        </w:rPr>
      </w:pPr>
      <w:r>
        <w:rPr>
          <w:rFonts w:hint="eastAsia"/>
        </w:rPr>
        <w:t>生产记录</w:t>
      </w:r>
    </w:p>
    <w:p w:rsidR="00DC67B3" w:rsidRDefault="006376D0">
      <w:pPr>
        <w:pStyle w:val="affffe"/>
        <w:ind w:firstLine="420"/>
      </w:pPr>
      <w:r>
        <w:rPr>
          <w:rFonts w:hint="eastAsia"/>
        </w:rPr>
        <w:t>建立奶公牛育肥生产记录档案。记录内容应包括牛只来源、牛号、月龄、体重、牛群周转、育肥周期、牛群免疫、疫病防治、出栏销售等信息。</w:t>
      </w:r>
      <w:r>
        <w:rPr>
          <w:rFonts w:hAnsi="宋体" w:cs="宋体" w:hint="eastAsia"/>
          <w:color w:val="000000"/>
        </w:rPr>
        <w:t>所有记录信息应及时、准确、完整，并保存</w:t>
      </w:r>
      <w:r>
        <w:rPr>
          <w:rFonts w:hAnsi="宋体" w:cs="宋体" w:hint="eastAsia"/>
          <w:color w:val="000000"/>
        </w:rPr>
        <w:t>2</w:t>
      </w:r>
      <w:r>
        <w:rPr>
          <w:rFonts w:hAnsi="宋体" w:cs="宋体" w:hint="eastAsia"/>
          <w:color w:val="000000"/>
        </w:rPr>
        <w:t>年以上。</w:t>
      </w:r>
    </w:p>
    <w:p w:rsidR="00DC67B3" w:rsidRDefault="006376D0">
      <w:pPr>
        <w:pStyle w:val="affffe"/>
        <w:ind w:firstLine="420"/>
      </w:pPr>
      <w:r>
        <w:rPr>
          <w:rFonts w:hint="eastAsia"/>
        </w:rPr>
        <w:lastRenderedPageBreak/>
        <w:t>生产记录表格参见附录</w:t>
      </w:r>
      <w:r>
        <w:rPr>
          <w:rFonts w:hint="eastAsia"/>
        </w:rPr>
        <w:t xml:space="preserve"> A</w:t>
      </w:r>
      <w:r>
        <w:rPr>
          <w:rFonts w:hint="eastAsia"/>
        </w:rPr>
        <w:t>。</w:t>
      </w:r>
    </w:p>
    <w:p w:rsidR="00DC67B3" w:rsidRDefault="00DC67B3">
      <w:pPr>
        <w:pStyle w:val="affffe"/>
        <w:ind w:firstLine="480"/>
        <w:rPr>
          <w:sz w:val="24"/>
          <w:szCs w:val="24"/>
        </w:rPr>
        <w:sectPr w:rsidR="00DC67B3">
          <w:pgSz w:w="11906" w:h="16838"/>
          <w:pgMar w:top="1928" w:right="1134" w:bottom="1134" w:left="1134" w:header="1418" w:footer="1134" w:gutter="284"/>
          <w:pgNumType w:start="1"/>
          <w:cols w:space="425"/>
          <w:formProt w:val="0"/>
          <w:docGrid w:type="lines" w:linePitch="312"/>
        </w:sectPr>
      </w:pPr>
    </w:p>
    <w:p w:rsidR="00DC67B3" w:rsidRDefault="00DC67B3">
      <w:pPr>
        <w:pStyle w:val="af8"/>
      </w:pPr>
      <w:bookmarkStart w:id="65" w:name="BookMark5"/>
      <w:bookmarkEnd w:id="22"/>
    </w:p>
    <w:p w:rsidR="00DC67B3" w:rsidRDefault="00DC67B3">
      <w:pPr>
        <w:pStyle w:val="afe"/>
      </w:pPr>
    </w:p>
    <w:p w:rsidR="00DC67B3" w:rsidRDefault="006376D0">
      <w:pPr>
        <w:pStyle w:val="aff3"/>
        <w:spacing w:after="156"/>
      </w:pPr>
      <w:r>
        <w:br/>
      </w:r>
      <w:r>
        <w:rPr>
          <w:rFonts w:hint="eastAsia"/>
        </w:rPr>
        <w:t>（资料性）</w:t>
      </w:r>
      <w:r>
        <w:br/>
      </w:r>
      <w:r>
        <w:rPr>
          <w:rFonts w:hint="eastAsia"/>
        </w:rPr>
        <w:t>生产记录表格</w:t>
      </w:r>
    </w:p>
    <w:p w:rsidR="00DC67B3" w:rsidRDefault="006376D0">
      <w:pPr>
        <w:pStyle w:val="affffe"/>
        <w:ind w:firstLine="420"/>
      </w:pPr>
      <w:r>
        <w:rPr>
          <w:rFonts w:hAnsi="宋体" w:hint="eastAsia"/>
        </w:rPr>
        <w:t>奶牛公牛肥育生产记录表格见表</w:t>
      </w:r>
      <w:r>
        <w:rPr>
          <w:rFonts w:hint="eastAsia"/>
        </w:rPr>
        <w:t>A.1</w:t>
      </w:r>
      <w:r>
        <w:rPr>
          <w:rFonts w:hAnsi="宋体" w:hint="eastAsia"/>
        </w:rPr>
        <w:t>～表</w:t>
      </w:r>
      <w:r>
        <w:rPr>
          <w:rFonts w:hint="eastAsia"/>
        </w:rPr>
        <w:t>A.</w:t>
      </w:r>
      <w:r>
        <w:rPr>
          <w:rFonts w:hAnsi="宋体" w:hint="eastAsia"/>
        </w:rPr>
        <w:t>6</w:t>
      </w:r>
      <w:r>
        <w:rPr>
          <w:rFonts w:hAnsi="宋体" w:hint="eastAsia"/>
        </w:rPr>
        <w:t>。</w:t>
      </w:r>
    </w:p>
    <w:p w:rsidR="00DC67B3" w:rsidRDefault="006376D0">
      <w:pPr>
        <w:pStyle w:val="aff"/>
        <w:numPr>
          <w:ilvl w:val="1"/>
          <w:numId w:val="32"/>
        </w:numPr>
        <w:spacing w:before="156" w:after="156"/>
      </w:pPr>
      <w:bookmarkStart w:id="66" w:name="OLE_LINK7"/>
      <w:r>
        <w:rPr>
          <w:rFonts w:hAnsi="黑体" w:hint="eastAsia"/>
        </w:rPr>
        <w:t>牛群生产记录</w:t>
      </w:r>
    </w:p>
    <w:tbl>
      <w:tblPr>
        <w:tblStyle w:val="TableNormal"/>
        <w:tblW w:w="4994"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583"/>
        <w:gridCol w:w="583"/>
        <w:gridCol w:w="583"/>
        <w:gridCol w:w="903"/>
        <w:gridCol w:w="903"/>
        <w:gridCol w:w="1064"/>
        <w:gridCol w:w="1169"/>
        <w:gridCol w:w="903"/>
        <w:gridCol w:w="1024"/>
        <w:gridCol w:w="1104"/>
        <w:gridCol w:w="684"/>
      </w:tblGrid>
      <w:tr w:rsidR="00DC67B3">
        <w:trPr>
          <w:trHeight w:val="1334"/>
          <w:jc w:val="center"/>
        </w:trPr>
        <w:tc>
          <w:tcPr>
            <w:tcW w:w="307"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proofErr w:type="gramStart"/>
            <w:r>
              <w:rPr>
                <w:rFonts w:ascii="宋体" w:eastAsia="宋体" w:hAnsi="宋体" w:hint="eastAsia"/>
                <w:kern w:val="0"/>
              </w:rPr>
              <w:t>牛号</w:t>
            </w:r>
            <w:proofErr w:type="gramEnd"/>
          </w:p>
        </w:tc>
        <w:tc>
          <w:tcPr>
            <w:tcW w:w="307"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r>
              <w:rPr>
                <w:rFonts w:ascii="宋体" w:eastAsia="宋体" w:hAnsi="宋体" w:hint="eastAsia"/>
                <w:kern w:val="0"/>
              </w:rPr>
              <w:t>品种</w:t>
            </w:r>
          </w:p>
        </w:tc>
        <w:tc>
          <w:tcPr>
            <w:tcW w:w="307"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r>
              <w:rPr>
                <w:rFonts w:ascii="宋体" w:eastAsia="宋体" w:hAnsi="宋体" w:hint="eastAsia"/>
                <w:kern w:val="0"/>
              </w:rPr>
              <w:t>来源</w:t>
            </w:r>
          </w:p>
        </w:tc>
        <w:tc>
          <w:tcPr>
            <w:tcW w:w="474"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r>
              <w:rPr>
                <w:rFonts w:ascii="宋体" w:eastAsia="宋体" w:hAnsi="宋体" w:hint="eastAsia"/>
                <w:kern w:val="0"/>
              </w:rPr>
              <w:t>初生重</w:t>
            </w:r>
            <w:r>
              <w:rPr>
                <w:rFonts w:ascii="宋体" w:eastAsia="宋体" w:hAnsi="宋体" w:hint="eastAsia"/>
                <w:kern w:val="0"/>
              </w:rPr>
              <w:t>/</w:t>
            </w:r>
          </w:p>
          <w:p w:rsidR="00DC67B3" w:rsidRDefault="006376D0">
            <w:pPr>
              <w:pStyle w:val="Afffffffffff3"/>
              <w:widowControl/>
              <w:jc w:val="center"/>
              <w:rPr>
                <w:rFonts w:ascii="宋体" w:eastAsia="宋体" w:hAnsi="宋体"/>
                <w:kern w:val="0"/>
              </w:rPr>
            </w:pPr>
            <w:r>
              <w:rPr>
                <w:rFonts w:ascii="宋体" w:eastAsia="宋体" w:hAnsi="宋体" w:hint="eastAsia"/>
                <w:kern w:val="0"/>
              </w:rPr>
              <w:t>kg</w:t>
            </w:r>
          </w:p>
        </w:tc>
        <w:tc>
          <w:tcPr>
            <w:tcW w:w="474"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r>
              <w:rPr>
                <w:rFonts w:ascii="宋体" w:eastAsia="宋体" w:hAnsi="宋体" w:hint="eastAsia"/>
                <w:kern w:val="0"/>
              </w:rPr>
              <w:t>断奶重</w:t>
            </w:r>
            <w:r>
              <w:rPr>
                <w:rFonts w:ascii="宋体" w:eastAsia="宋体" w:hAnsi="宋体" w:hint="eastAsia"/>
                <w:kern w:val="0"/>
              </w:rPr>
              <w:t>/</w:t>
            </w:r>
          </w:p>
          <w:p w:rsidR="00DC67B3" w:rsidRDefault="006376D0">
            <w:pPr>
              <w:pStyle w:val="Afffffffffff3"/>
              <w:widowControl/>
              <w:jc w:val="center"/>
              <w:rPr>
                <w:rFonts w:ascii="宋体" w:eastAsia="宋体" w:hAnsi="宋体"/>
                <w:kern w:val="0"/>
              </w:rPr>
            </w:pPr>
            <w:r>
              <w:rPr>
                <w:rFonts w:ascii="宋体" w:eastAsia="宋体" w:hAnsi="宋体" w:hint="eastAsia"/>
                <w:kern w:val="0"/>
              </w:rPr>
              <w:t>kg</w:t>
            </w:r>
          </w:p>
        </w:tc>
        <w:tc>
          <w:tcPr>
            <w:tcW w:w="559"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bookmarkStart w:id="67" w:name="OLE_LINK8"/>
            <w:r>
              <w:rPr>
                <w:rFonts w:ascii="宋体" w:eastAsia="宋体" w:hAnsi="宋体" w:hint="eastAsia"/>
                <w:kern w:val="0"/>
              </w:rPr>
              <w:t>6</w:t>
            </w:r>
            <w:r>
              <w:rPr>
                <w:rFonts w:ascii="宋体" w:eastAsia="宋体" w:hAnsi="宋体" w:hint="eastAsia"/>
                <w:kern w:val="0"/>
              </w:rPr>
              <w:t>月龄重</w:t>
            </w:r>
            <w:r>
              <w:rPr>
                <w:rFonts w:ascii="宋体" w:eastAsia="宋体" w:hAnsi="宋体" w:hint="eastAsia"/>
                <w:kern w:val="0"/>
              </w:rPr>
              <w:t>/</w:t>
            </w:r>
          </w:p>
          <w:p w:rsidR="00DC67B3" w:rsidRDefault="006376D0">
            <w:pPr>
              <w:pStyle w:val="Afffffffffff3"/>
              <w:widowControl/>
              <w:jc w:val="center"/>
              <w:rPr>
                <w:rFonts w:ascii="宋体" w:eastAsia="宋体" w:hAnsi="宋体"/>
                <w:kern w:val="0"/>
              </w:rPr>
            </w:pPr>
            <w:r>
              <w:rPr>
                <w:rFonts w:ascii="宋体" w:eastAsia="宋体" w:hAnsi="宋体" w:hint="eastAsia"/>
                <w:kern w:val="0"/>
              </w:rPr>
              <w:t>kg</w:t>
            </w:r>
            <w:bookmarkEnd w:id="67"/>
          </w:p>
        </w:tc>
        <w:tc>
          <w:tcPr>
            <w:tcW w:w="614"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r>
              <w:rPr>
                <w:rFonts w:ascii="宋体" w:eastAsia="宋体" w:hAnsi="宋体" w:hint="eastAsia"/>
                <w:kern w:val="0"/>
              </w:rPr>
              <w:t>12</w:t>
            </w:r>
            <w:r>
              <w:rPr>
                <w:rFonts w:ascii="宋体" w:eastAsia="宋体" w:hAnsi="宋体" w:hint="eastAsia"/>
                <w:kern w:val="0"/>
              </w:rPr>
              <w:t>月龄重</w:t>
            </w:r>
            <w:r>
              <w:rPr>
                <w:rFonts w:ascii="宋体" w:eastAsia="宋体" w:hAnsi="宋体" w:hint="eastAsia"/>
                <w:kern w:val="0"/>
              </w:rPr>
              <w:t>/</w:t>
            </w:r>
          </w:p>
          <w:p w:rsidR="00DC67B3" w:rsidRDefault="006376D0">
            <w:pPr>
              <w:pStyle w:val="Afffffffffff3"/>
              <w:widowControl/>
              <w:jc w:val="center"/>
              <w:rPr>
                <w:rFonts w:ascii="宋体" w:eastAsia="宋体" w:hAnsi="宋体"/>
                <w:kern w:val="0"/>
              </w:rPr>
            </w:pPr>
            <w:r>
              <w:rPr>
                <w:rFonts w:ascii="宋体" w:eastAsia="宋体" w:hAnsi="宋体" w:hint="eastAsia"/>
                <w:kern w:val="0"/>
              </w:rPr>
              <w:t>kg</w:t>
            </w:r>
          </w:p>
        </w:tc>
        <w:tc>
          <w:tcPr>
            <w:tcW w:w="474"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r>
              <w:rPr>
                <w:rFonts w:ascii="宋体" w:eastAsia="宋体" w:hAnsi="宋体" w:hint="eastAsia"/>
                <w:kern w:val="0"/>
              </w:rPr>
              <w:t>出栏重</w:t>
            </w:r>
            <w:r>
              <w:rPr>
                <w:rFonts w:ascii="宋体" w:eastAsia="宋体" w:hAnsi="宋体" w:hint="eastAsia"/>
                <w:kern w:val="0"/>
              </w:rPr>
              <w:t>/</w:t>
            </w:r>
          </w:p>
          <w:p w:rsidR="00DC67B3" w:rsidRDefault="006376D0">
            <w:pPr>
              <w:pStyle w:val="Afffffffffff3"/>
              <w:widowControl/>
              <w:jc w:val="center"/>
              <w:rPr>
                <w:rFonts w:ascii="宋体" w:eastAsia="宋体" w:hAnsi="宋体"/>
                <w:kern w:val="0"/>
              </w:rPr>
            </w:pPr>
            <w:r>
              <w:rPr>
                <w:rFonts w:ascii="宋体" w:eastAsia="宋体" w:hAnsi="宋体" w:hint="eastAsia"/>
                <w:kern w:val="0"/>
              </w:rPr>
              <w:t>kg</w:t>
            </w:r>
          </w:p>
        </w:tc>
        <w:tc>
          <w:tcPr>
            <w:tcW w:w="538"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r>
              <w:rPr>
                <w:rFonts w:ascii="宋体" w:eastAsia="宋体" w:hAnsi="宋体" w:hint="eastAsia"/>
                <w:kern w:val="0"/>
              </w:rPr>
              <w:t>出栏月龄</w:t>
            </w:r>
          </w:p>
        </w:tc>
        <w:tc>
          <w:tcPr>
            <w:tcW w:w="58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r>
              <w:rPr>
                <w:rFonts w:ascii="宋体" w:eastAsia="宋体" w:hAnsi="宋体" w:hint="eastAsia"/>
                <w:kern w:val="0"/>
              </w:rPr>
              <w:t>销售价格与去向</w:t>
            </w:r>
          </w:p>
        </w:tc>
        <w:tc>
          <w:tcPr>
            <w:tcW w:w="36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6376D0">
            <w:pPr>
              <w:pStyle w:val="Afffffffffff3"/>
              <w:widowControl/>
              <w:jc w:val="center"/>
              <w:rPr>
                <w:rFonts w:ascii="宋体" w:eastAsia="宋体" w:hAnsi="宋体"/>
                <w:kern w:val="0"/>
              </w:rPr>
            </w:pPr>
            <w:r>
              <w:rPr>
                <w:rFonts w:ascii="宋体" w:eastAsia="宋体" w:hAnsi="宋体" w:hint="eastAsia"/>
                <w:kern w:val="0"/>
              </w:rPr>
              <w:t>备注</w:t>
            </w:r>
          </w:p>
        </w:tc>
      </w:tr>
      <w:tr w:rsidR="00DC67B3">
        <w:trPr>
          <w:trHeight w:val="221"/>
          <w:jc w:val="center"/>
        </w:trPr>
        <w:tc>
          <w:tcPr>
            <w:tcW w:w="307"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59"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614"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38"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8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6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r>
      <w:tr w:rsidR="00DC67B3">
        <w:trPr>
          <w:trHeight w:val="221"/>
          <w:jc w:val="center"/>
        </w:trPr>
        <w:tc>
          <w:tcPr>
            <w:tcW w:w="307" w:type="pct"/>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59" w:type="pct"/>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614" w:type="pct"/>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38" w:type="pct"/>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80" w:type="pct"/>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60" w:type="pct"/>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r>
      <w:tr w:rsidR="00DC67B3">
        <w:trPr>
          <w:trHeight w:val="221"/>
          <w:jc w:val="center"/>
        </w:trPr>
        <w:tc>
          <w:tcPr>
            <w:tcW w:w="30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59"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61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38"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80"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60"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r>
      <w:tr w:rsidR="00DC67B3">
        <w:trPr>
          <w:trHeight w:val="221"/>
          <w:jc w:val="center"/>
        </w:trPr>
        <w:tc>
          <w:tcPr>
            <w:tcW w:w="30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59"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61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38"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80"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60"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r>
      <w:tr w:rsidR="00DC67B3">
        <w:trPr>
          <w:trHeight w:val="221"/>
          <w:jc w:val="center"/>
        </w:trPr>
        <w:tc>
          <w:tcPr>
            <w:tcW w:w="30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59"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61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38"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80"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60"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r>
      <w:tr w:rsidR="00DC67B3">
        <w:trPr>
          <w:trHeight w:val="221"/>
          <w:jc w:val="center"/>
        </w:trPr>
        <w:tc>
          <w:tcPr>
            <w:tcW w:w="30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59"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61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38"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80"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60"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r>
      <w:tr w:rsidR="00DC67B3">
        <w:trPr>
          <w:trHeight w:val="221"/>
          <w:jc w:val="center"/>
        </w:trPr>
        <w:tc>
          <w:tcPr>
            <w:tcW w:w="30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07"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59"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61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474"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38"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580"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c>
          <w:tcPr>
            <w:tcW w:w="360" w:type="pc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spacing w:line="240" w:lineRule="auto"/>
              <w:rPr>
                <w:rFonts w:ascii="Times New Roman" w:eastAsia="等线" w:hAnsi="Times New Roman"/>
                <w:sz w:val="15"/>
                <w:szCs w:val="15"/>
              </w:rPr>
            </w:pPr>
          </w:p>
        </w:tc>
      </w:tr>
      <w:bookmarkEnd w:id="66"/>
    </w:tbl>
    <w:p w:rsidR="00DC67B3" w:rsidRDefault="00DC67B3">
      <w:pPr>
        <w:pStyle w:val="aff"/>
        <w:numPr>
          <w:ilvl w:val="1"/>
          <w:numId w:val="0"/>
        </w:numPr>
        <w:spacing w:before="156" w:after="156"/>
        <w:jc w:val="both"/>
        <w:rPr>
          <w:szCs w:val="21"/>
        </w:rPr>
      </w:pPr>
    </w:p>
    <w:p w:rsidR="00DC67B3" w:rsidRDefault="006376D0">
      <w:pPr>
        <w:pStyle w:val="aff"/>
        <w:numPr>
          <w:ilvl w:val="1"/>
          <w:numId w:val="32"/>
        </w:numPr>
        <w:spacing w:before="156" w:after="156"/>
        <w:rPr>
          <w:szCs w:val="21"/>
        </w:rPr>
      </w:pPr>
      <w:r>
        <w:rPr>
          <w:rFonts w:hAnsi="黑体" w:hint="eastAsia"/>
        </w:rPr>
        <w:t>日常消毒记录表</w:t>
      </w:r>
    </w:p>
    <w:tbl>
      <w:tblPr>
        <w:tblStyle w:val="TableNormal"/>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475"/>
        <w:gridCol w:w="1475"/>
        <w:gridCol w:w="2904"/>
        <w:gridCol w:w="1476"/>
        <w:gridCol w:w="1476"/>
        <w:gridCol w:w="764"/>
      </w:tblGrid>
      <w:tr w:rsidR="00DC67B3">
        <w:trPr>
          <w:trHeight w:val="321"/>
          <w:jc w:val="center"/>
        </w:trPr>
        <w:tc>
          <w:tcPr>
            <w:tcW w:w="9570" w:type="dxa"/>
            <w:gridSpan w:val="6"/>
            <w:tcBorders>
              <w:top w:val="nil"/>
              <w:left w:val="nil"/>
              <w:bottom w:val="single" w:sz="4" w:space="0" w:color="000000"/>
              <w:right w:val="nil"/>
            </w:tcBorders>
            <w:tcMar>
              <w:top w:w="80" w:type="dxa"/>
              <w:left w:w="80" w:type="dxa"/>
              <w:bottom w:w="80" w:type="dxa"/>
              <w:right w:w="80" w:type="dxa"/>
            </w:tcMar>
            <w:vAlign w:val="center"/>
          </w:tcPr>
          <w:p w:rsidR="00DC67B3" w:rsidRDefault="006376D0">
            <w:pPr>
              <w:pStyle w:val="Afffffffffff3"/>
              <w:widowControl/>
              <w:jc w:val="left"/>
            </w:pPr>
            <w:r>
              <w:rPr>
                <w:rFonts w:ascii="宋体" w:eastAsia="宋体" w:hAnsi="宋体" w:hint="eastAsia"/>
                <w:kern w:val="0"/>
                <w:u w:val="single"/>
              </w:rPr>
              <w:t xml:space="preserve">         </w:t>
            </w:r>
            <w:r>
              <w:rPr>
                <w:rFonts w:ascii="宋体" w:eastAsia="宋体" w:hAnsi="宋体" w:hint="eastAsia"/>
                <w:kern w:val="0"/>
                <w:u w:val="single"/>
              </w:rPr>
              <w:t>年</w:t>
            </w:r>
            <w:r>
              <w:rPr>
                <w:rFonts w:ascii="宋体" w:eastAsia="宋体" w:hAnsi="宋体" w:hint="eastAsia"/>
                <w:kern w:val="0"/>
                <w:u w:val="single"/>
              </w:rPr>
              <w:t xml:space="preserve">           </w:t>
            </w:r>
            <w:r>
              <w:rPr>
                <w:rFonts w:ascii="宋体" w:eastAsia="宋体" w:hAnsi="宋体" w:hint="eastAsia"/>
                <w:kern w:val="0"/>
                <w:u w:val="single"/>
              </w:rPr>
              <w:t>（号）牛舍</w:t>
            </w:r>
          </w:p>
        </w:tc>
      </w:tr>
      <w:tr w:rsidR="00DC67B3">
        <w:trPr>
          <w:trHeight w:val="310"/>
          <w:jc w:val="center"/>
        </w:trPr>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消毒时间</w:t>
            </w:r>
          </w:p>
        </w:tc>
        <w:tc>
          <w:tcPr>
            <w:tcW w:w="147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消毒对象</w:t>
            </w:r>
          </w:p>
        </w:tc>
        <w:tc>
          <w:tcPr>
            <w:tcW w:w="290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消毒剂名称及用量</w:t>
            </w: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消毒方法</w:t>
            </w: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消毒人员</w:t>
            </w:r>
          </w:p>
        </w:tc>
        <w:tc>
          <w:tcPr>
            <w:tcW w:w="7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备注</w:t>
            </w:r>
          </w:p>
        </w:tc>
      </w:tr>
      <w:tr w:rsidR="00DC67B3">
        <w:trPr>
          <w:trHeight w:val="474"/>
          <w:jc w:val="center"/>
        </w:trPr>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290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7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290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7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290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7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290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7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290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7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r w:rsidR="00DC67B3">
        <w:trPr>
          <w:trHeight w:val="221"/>
          <w:jc w:val="center"/>
        </w:trPr>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290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7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r w:rsidR="00DC67B3">
        <w:trPr>
          <w:trHeight w:val="221"/>
          <w:jc w:val="center"/>
        </w:trPr>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290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7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r w:rsidR="00DC67B3">
        <w:trPr>
          <w:trHeight w:val="221"/>
          <w:jc w:val="center"/>
        </w:trPr>
        <w:tc>
          <w:tcPr>
            <w:tcW w:w="1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290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7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7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bl>
    <w:p w:rsidR="00DC67B3" w:rsidRDefault="006376D0">
      <w:pPr>
        <w:pStyle w:val="aff"/>
        <w:numPr>
          <w:ilvl w:val="1"/>
          <w:numId w:val="32"/>
        </w:numPr>
        <w:spacing w:before="156" w:after="156"/>
        <w:rPr>
          <w:szCs w:val="21"/>
        </w:rPr>
      </w:pPr>
      <w:r>
        <w:rPr>
          <w:rFonts w:hAnsi="黑体" w:hint="eastAsia"/>
        </w:rPr>
        <w:lastRenderedPageBreak/>
        <w:t>兽药使用记录表</w:t>
      </w:r>
    </w:p>
    <w:tbl>
      <w:tblPr>
        <w:tblStyle w:val="TableNormal"/>
        <w:tblW w:w="95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056"/>
        <w:gridCol w:w="636"/>
        <w:gridCol w:w="1896"/>
        <w:gridCol w:w="1056"/>
        <w:gridCol w:w="1056"/>
        <w:gridCol w:w="1315"/>
        <w:gridCol w:w="1056"/>
        <w:gridCol w:w="846"/>
        <w:gridCol w:w="652"/>
      </w:tblGrid>
      <w:tr w:rsidR="00DC67B3">
        <w:trPr>
          <w:trHeight w:val="321"/>
          <w:jc w:val="center"/>
        </w:trPr>
        <w:tc>
          <w:tcPr>
            <w:tcW w:w="9569" w:type="dxa"/>
            <w:gridSpan w:val="9"/>
            <w:tcBorders>
              <w:top w:val="nil"/>
              <w:left w:val="nil"/>
              <w:bottom w:val="single" w:sz="4" w:space="0" w:color="000000"/>
              <w:right w:val="nil"/>
            </w:tcBorders>
            <w:tcMar>
              <w:top w:w="80" w:type="dxa"/>
              <w:left w:w="80" w:type="dxa"/>
              <w:bottom w:w="80" w:type="dxa"/>
              <w:right w:w="80" w:type="dxa"/>
            </w:tcMar>
            <w:vAlign w:val="center"/>
          </w:tcPr>
          <w:p w:rsidR="00DC67B3" w:rsidRDefault="006376D0">
            <w:pPr>
              <w:pStyle w:val="Afffffffffff3"/>
              <w:widowControl/>
              <w:jc w:val="left"/>
            </w:pPr>
            <w:r>
              <w:rPr>
                <w:rFonts w:ascii="宋体" w:eastAsia="宋体" w:hAnsi="宋体" w:hint="eastAsia"/>
                <w:kern w:val="0"/>
                <w:u w:val="single"/>
              </w:rPr>
              <w:t xml:space="preserve">         </w:t>
            </w:r>
            <w:r>
              <w:rPr>
                <w:rFonts w:ascii="宋体" w:eastAsia="宋体" w:hAnsi="宋体" w:hint="eastAsia"/>
                <w:kern w:val="0"/>
                <w:u w:val="single"/>
              </w:rPr>
              <w:t>年</w:t>
            </w:r>
            <w:r>
              <w:rPr>
                <w:rFonts w:ascii="宋体" w:eastAsia="宋体" w:hAnsi="宋体" w:hint="eastAsia"/>
                <w:kern w:val="0"/>
                <w:u w:val="single"/>
              </w:rPr>
              <w:t xml:space="preserve">           </w:t>
            </w:r>
            <w:r>
              <w:rPr>
                <w:rFonts w:ascii="宋体" w:eastAsia="宋体" w:hAnsi="宋体" w:hint="eastAsia"/>
                <w:kern w:val="0"/>
                <w:u w:val="single"/>
              </w:rPr>
              <w:t>（号）牛舍</w:t>
            </w:r>
          </w:p>
        </w:tc>
      </w:tr>
      <w:tr w:rsidR="00DC67B3">
        <w:trPr>
          <w:trHeight w:val="610"/>
          <w:jc w:val="center"/>
        </w:trPr>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用药时间</w:t>
            </w:r>
          </w:p>
        </w:tc>
        <w:tc>
          <w:tcPr>
            <w:tcW w:w="63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proofErr w:type="gramStart"/>
            <w:r>
              <w:rPr>
                <w:rFonts w:ascii="宋体" w:eastAsia="宋体" w:hAnsi="宋体" w:hint="eastAsia"/>
                <w:kern w:val="0"/>
              </w:rPr>
              <w:t>牛号</w:t>
            </w:r>
            <w:proofErr w:type="gramEnd"/>
          </w:p>
        </w:tc>
        <w:tc>
          <w:tcPr>
            <w:tcW w:w="189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症状（疫病种类）</w:t>
            </w: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所用药品</w:t>
            </w: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给药途径</w:t>
            </w:r>
          </w:p>
        </w:tc>
        <w:tc>
          <w:tcPr>
            <w:tcW w:w="131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治疗效果</w:t>
            </w: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用药人员</w:t>
            </w:r>
          </w:p>
        </w:tc>
        <w:tc>
          <w:tcPr>
            <w:tcW w:w="84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休药期</w:t>
            </w:r>
          </w:p>
        </w:tc>
        <w:tc>
          <w:tcPr>
            <w:tcW w:w="652"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备注</w:t>
            </w:r>
          </w:p>
        </w:tc>
      </w:tr>
      <w:tr w:rsidR="00DC67B3">
        <w:trPr>
          <w:trHeight w:val="221"/>
          <w:jc w:val="center"/>
        </w:trPr>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3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89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31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84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52"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r>
      <w:tr w:rsidR="00DC67B3">
        <w:trPr>
          <w:trHeight w:val="221"/>
          <w:jc w:val="center"/>
        </w:trPr>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3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89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31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84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52"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r>
      <w:tr w:rsidR="00DC67B3">
        <w:trPr>
          <w:trHeight w:val="221"/>
          <w:jc w:val="center"/>
        </w:trPr>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3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89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31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84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52"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r>
      <w:tr w:rsidR="00DC67B3">
        <w:trPr>
          <w:trHeight w:val="221"/>
          <w:jc w:val="center"/>
        </w:trPr>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3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89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31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84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52"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r>
      <w:tr w:rsidR="00DC67B3">
        <w:trPr>
          <w:trHeight w:val="221"/>
          <w:jc w:val="center"/>
        </w:trPr>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3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89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31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84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52"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r>
      <w:tr w:rsidR="00DC67B3">
        <w:trPr>
          <w:trHeight w:val="221"/>
          <w:jc w:val="center"/>
        </w:trPr>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3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89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315"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105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84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c>
          <w:tcPr>
            <w:tcW w:w="652"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rPr>
                <w:rFonts w:ascii="Times New Roman" w:eastAsia="等线" w:hAnsi="Times New Roman"/>
                <w:sz w:val="15"/>
                <w:szCs w:val="15"/>
              </w:rPr>
            </w:pPr>
          </w:p>
        </w:tc>
      </w:tr>
    </w:tbl>
    <w:p w:rsidR="00DC67B3" w:rsidRDefault="006376D0">
      <w:pPr>
        <w:pStyle w:val="aff"/>
        <w:numPr>
          <w:ilvl w:val="1"/>
          <w:numId w:val="32"/>
        </w:numPr>
        <w:spacing w:before="156" w:after="156"/>
        <w:rPr>
          <w:rFonts w:hAnsi="黑体"/>
          <w:szCs w:val="21"/>
        </w:rPr>
      </w:pPr>
      <w:r>
        <w:rPr>
          <w:rFonts w:hAnsi="黑体" w:hint="eastAsia"/>
        </w:rPr>
        <w:t>饲料、饲草及添加剂使用记录表</w:t>
      </w:r>
    </w:p>
    <w:tbl>
      <w:tblPr>
        <w:tblStyle w:val="TableNormal"/>
        <w:tblW w:w="95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065"/>
        <w:gridCol w:w="1064"/>
        <w:gridCol w:w="3177"/>
        <w:gridCol w:w="1770"/>
        <w:gridCol w:w="1416"/>
        <w:gridCol w:w="1077"/>
      </w:tblGrid>
      <w:tr w:rsidR="00DC67B3">
        <w:trPr>
          <w:trHeight w:val="321"/>
          <w:jc w:val="center"/>
        </w:trPr>
        <w:tc>
          <w:tcPr>
            <w:tcW w:w="9569" w:type="dxa"/>
            <w:gridSpan w:val="6"/>
            <w:tcBorders>
              <w:top w:val="nil"/>
              <w:left w:val="nil"/>
              <w:bottom w:val="single" w:sz="4" w:space="0" w:color="000000"/>
              <w:right w:val="nil"/>
            </w:tcBorders>
            <w:tcMar>
              <w:top w:w="80" w:type="dxa"/>
              <w:left w:w="80" w:type="dxa"/>
              <w:bottom w:w="80" w:type="dxa"/>
              <w:right w:w="80" w:type="dxa"/>
            </w:tcMar>
            <w:vAlign w:val="center"/>
          </w:tcPr>
          <w:p w:rsidR="00DC67B3" w:rsidRDefault="006376D0">
            <w:pPr>
              <w:pStyle w:val="Afffffffffff3"/>
              <w:widowControl/>
              <w:jc w:val="left"/>
            </w:pPr>
            <w:bookmarkStart w:id="68" w:name="OLE_LINK21"/>
            <w:r>
              <w:rPr>
                <w:rFonts w:ascii="宋体" w:eastAsia="宋体" w:hAnsi="宋体" w:hint="eastAsia"/>
                <w:kern w:val="0"/>
                <w:u w:val="single"/>
              </w:rPr>
              <w:t xml:space="preserve">         </w:t>
            </w:r>
            <w:r>
              <w:rPr>
                <w:rFonts w:ascii="宋体" w:eastAsia="宋体" w:hAnsi="宋体" w:hint="eastAsia"/>
                <w:kern w:val="0"/>
                <w:u w:val="single"/>
              </w:rPr>
              <w:t>年</w:t>
            </w:r>
            <w:r>
              <w:rPr>
                <w:rFonts w:ascii="宋体" w:eastAsia="宋体" w:hAnsi="宋体" w:hint="eastAsia"/>
                <w:kern w:val="0"/>
                <w:u w:val="single"/>
              </w:rPr>
              <w:t xml:space="preserve">           </w:t>
            </w:r>
            <w:r>
              <w:rPr>
                <w:rFonts w:ascii="宋体" w:eastAsia="宋体" w:hAnsi="宋体" w:hint="eastAsia"/>
                <w:kern w:val="0"/>
                <w:u w:val="single"/>
              </w:rPr>
              <w:t>（号）牛舍</w:t>
            </w:r>
            <w:bookmarkEnd w:id="68"/>
          </w:p>
        </w:tc>
      </w:tr>
      <w:tr w:rsidR="00DC67B3">
        <w:trPr>
          <w:trHeight w:val="310"/>
          <w:jc w:val="center"/>
        </w:trPr>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日期</w:t>
            </w:r>
          </w:p>
        </w:tc>
        <w:tc>
          <w:tcPr>
            <w:tcW w:w="10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类型</w:t>
            </w:r>
          </w:p>
        </w:tc>
        <w:tc>
          <w:tcPr>
            <w:tcW w:w="31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使用量（吨）</w:t>
            </w:r>
          </w:p>
        </w:tc>
        <w:tc>
          <w:tcPr>
            <w:tcW w:w="177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牛只数量</w:t>
            </w:r>
          </w:p>
        </w:tc>
        <w:tc>
          <w:tcPr>
            <w:tcW w:w="141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投料人</w:t>
            </w:r>
          </w:p>
        </w:tc>
        <w:tc>
          <w:tcPr>
            <w:tcW w:w="10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备注</w:t>
            </w:r>
          </w:p>
        </w:tc>
      </w:tr>
      <w:tr w:rsidR="00DC67B3">
        <w:trPr>
          <w:trHeight w:val="221"/>
          <w:jc w:val="center"/>
        </w:trPr>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0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31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77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1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0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0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31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77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1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0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0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31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77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1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0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0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31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77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1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0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r w:rsidR="00DC67B3">
        <w:trPr>
          <w:trHeight w:val="221"/>
          <w:jc w:val="center"/>
        </w:trPr>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0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31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77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1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0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r w:rsidR="00DC67B3">
        <w:trPr>
          <w:trHeight w:val="221"/>
          <w:jc w:val="center"/>
        </w:trPr>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0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31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77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1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0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r w:rsidR="00DC67B3">
        <w:trPr>
          <w:trHeight w:val="221"/>
          <w:jc w:val="center"/>
        </w:trPr>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0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31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77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41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0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1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06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31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77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416"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077"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bl>
    <w:p w:rsidR="00DC67B3" w:rsidRDefault="00DC67B3">
      <w:pPr>
        <w:pStyle w:val="aff"/>
        <w:numPr>
          <w:ilvl w:val="1"/>
          <w:numId w:val="32"/>
        </w:numPr>
        <w:spacing w:before="156" w:after="156"/>
        <w:rPr>
          <w:rFonts w:hAnsi="黑体"/>
          <w:szCs w:val="21"/>
        </w:rPr>
        <w:sectPr w:rsidR="00DC67B3">
          <w:pgSz w:w="11906" w:h="16838"/>
          <w:pgMar w:top="1928" w:right="1134" w:bottom="1134" w:left="1134" w:header="1418" w:footer="1134" w:gutter="284"/>
          <w:cols w:space="425"/>
          <w:formProt w:val="0"/>
          <w:docGrid w:type="lines" w:linePitch="312"/>
        </w:sectPr>
      </w:pPr>
    </w:p>
    <w:p w:rsidR="00DC67B3" w:rsidRDefault="006376D0">
      <w:pPr>
        <w:pStyle w:val="aff"/>
        <w:numPr>
          <w:ilvl w:val="1"/>
          <w:numId w:val="32"/>
        </w:numPr>
        <w:spacing w:before="156" w:after="156"/>
        <w:rPr>
          <w:rFonts w:hAnsi="黑体"/>
          <w:szCs w:val="21"/>
        </w:rPr>
      </w:pPr>
      <w:r>
        <w:rPr>
          <w:rFonts w:hAnsi="黑体" w:hint="eastAsia"/>
        </w:rPr>
        <w:lastRenderedPageBreak/>
        <w:t>无害化</w:t>
      </w:r>
      <w:r>
        <w:rPr>
          <w:rFonts w:hAnsi="黑体" w:hint="eastAsia"/>
        </w:rPr>
        <w:t>处理记录表</w:t>
      </w:r>
    </w:p>
    <w:tbl>
      <w:tblPr>
        <w:tblStyle w:val="TableNormal"/>
        <w:tblW w:w="93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799"/>
        <w:gridCol w:w="1550"/>
        <w:gridCol w:w="1550"/>
        <w:gridCol w:w="1550"/>
        <w:gridCol w:w="1550"/>
        <w:gridCol w:w="1550"/>
        <w:gridCol w:w="799"/>
      </w:tblGrid>
      <w:tr w:rsidR="00DC67B3">
        <w:trPr>
          <w:trHeight w:val="321"/>
          <w:jc w:val="center"/>
        </w:trPr>
        <w:tc>
          <w:tcPr>
            <w:tcW w:w="9348" w:type="dxa"/>
            <w:gridSpan w:val="7"/>
            <w:tcBorders>
              <w:top w:val="nil"/>
              <w:left w:val="nil"/>
              <w:bottom w:val="single" w:sz="4" w:space="0" w:color="000000"/>
              <w:right w:val="nil"/>
            </w:tcBorders>
            <w:tcMar>
              <w:top w:w="80" w:type="dxa"/>
              <w:left w:w="80" w:type="dxa"/>
              <w:bottom w:w="80" w:type="dxa"/>
              <w:right w:w="80" w:type="dxa"/>
            </w:tcMar>
            <w:vAlign w:val="center"/>
          </w:tcPr>
          <w:p w:rsidR="00DC67B3" w:rsidRDefault="006376D0">
            <w:pPr>
              <w:pStyle w:val="Afffffffffff3"/>
              <w:widowControl/>
              <w:jc w:val="left"/>
            </w:pPr>
            <w:r>
              <w:rPr>
                <w:rFonts w:ascii="宋体" w:eastAsia="宋体" w:hAnsi="宋体" w:hint="eastAsia"/>
                <w:kern w:val="0"/>
                <w:u w:val="single"/>
              </w:rPr>
              <w:t xml:space="preserve">         </w:t>
            </w:r>
            <w:r>
              <w:rPr>
                <w:rFonts w:ascii="宋体" w:eastAsia="宋体" w:hAnsi="宋体" w:hint="eastAsia"/>
                <w:kern w:val="0"/>
                <w:u w:val="single"/>
              </w:rPr>
              <w:t>年</w:t>
            </w:r>
            <w:r>
              <w:rPr>
                <w:rFonts w:ascii="宋体" w:eastAsia="宋体" w:hAnsi="宋体" w:hint="eastAsia"/>
                <w:kern w:val="0"/>
                <w:u w:val="single"/>
              </w:rPr>
              <w:t xml:space="preserve">           </w:t>
            </w:r>
            <w:r>
              <w:rPr>
                <w:rFonts w:ascii="宋体" w:eastAsia="宋体" w:hAnsi="宋体" w:hint="eastAsia"/>
                <w:kern w:val="0"/>
                <w:u w:val="single"/>
              </w:rPr>
              <w:t>（号）牛舍</w:t>
            </w:r>
          </w:p>
        </w:tc>
      </w:tr>
      <w:tr w:rsidR="00DC67B3">
        <w:trPr>
          <w:trHeight w:val="310"/>
          <w:jc w:val="center"/>
        </w:trPr>
        <w:tc>
          <w:tcPr>
            <w:tcW w:w="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日期</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处理对象</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处理原因</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处理数量</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处理方式</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操作人员</w:t>
            </w:r>
          </w:p>
        </w:tc>
        <w:tc>
          <w:tcPr>
            <w:tcW w:w="799"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center"/>
            </w:pPr>
            <w:r>
              <w:rPr>
                <w:rFonts w:ascii="宋体" w:eastAsia="宋体" w:hAnsi="宋体" w:hint="eastAsia"/>
                <w:kern w:val="0"/>
              </w:rPr>
              <w:t>备注</w:t>
            </w:r>
          </w:p>
        </w:tc>
      </w:tr>
      <w:tr w:rsidR="00DC67B3">
        <w:trPr>
          <w:trHeight w:val="221"/>
          <w:jc w:val="center"/>
        </w:trPr>
        <w:tc>
          <w:tcPr>
            <w:tcW w:w="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799"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799"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c>
          <w:tcPr>
            <w:tcW w:w="799"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6376D0">
            <w:pPr>
              <w:pStyle w:val="Afffffffffff3"/>
              <w:widowControl/>
              <w:jc w:val="left"/>
              <w:rPr>
                <w:sz w:val="15"/>
                <w:szCs w:val="15"/>
              </w:rPr>
            </w:pPr>
            <w:r>
              <w:rPr>
                <w:rFonts w:ascii="宋体" w:eastAsia="宋体" w:hAnsi="宋体" w:hint="eastAsia"/>
                <w:kern w:val="0"/>
                <w:sz w:val="15"/>
                <w:szCs w:val="15"/>
              </w:rPr>
              <w:t xml:space="preserve">　</w:t>
            </w:r>
          </w:p>
        </w:tc>
      </w:tr>
      <w:tr w:rsidR="00DC67B3">
        <w:trPr>
          <w:trHeight w:val="221"/>
          <w:jc w:val="center"/>
        </w:trPr>
        <w:tc>
          <w:tcPr>
            <w:tcW w:w="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799"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r w:rsidR="00DC67B3">
        <w:trPr>
          <w:trHeight w:val="221"/>
          <w:jc w:val="center"/>
        </w:trPr>
        <w:tc>
          <w:tcPr>
            <w:tcW w:w="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799"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r w:rsidR="00DC67B3">
        <w:trPr>
          <w:trHeight w:val="221"/>
          <w:jc w:val="center"/>
        </w:trPr>
        <w:tc>
          <w:tcPr>
            <w:tcW w:w="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155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c>
          <w:tcPr>
            <w:tcW w:w="799"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rsidR="00DC67B3" w:rsidRDefault="00DC67B3">
            <w:pPr>
              <w:pStyle w:val="Afffffffffff3"/>
              <w:widowControl/>
              <w:jc w:val="left"/>
              <w:rPr>
                <w:rFonts w:ascii="宋体" w:eastAsia="宋体" w:hAnsi="宋体"/>
                <w:kern w:val="0"/>
                <w:sz w:val="15"/>
                <w:szCs w:val="15"/>
              </w:rPr>
            </w:pPr>
          </w:p>
        </w:tc>
      </w:tr>
    </w:tbl>
    <w:p w:rsidR="00DC67B3" w:rsidRDefault="006376D0">
      <w:pPr>
        <w:pStyle w:val="affffe"/>
        <w:ind w:firstLineChars="0" w:firstLine="0"/>
        <w:jc w:val="center"/>
      </w:pPr>
      <w:bookmarkStart w:id="69" w:name="BookMark8"/>
      <w:bookmarkEnd w:id="65"/>
      <w:r>
        <w:rPr>
          <w:noProof/>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2"/>
                    <a:stretch>
                      <a:fillRect/>
                    </a:stretch>
                  </pic:blipFill>
                  <pic:spPr>
                    <a:xfrm>
                      <a:off x="0" y="0"/>
                      <a:ext cx="1485900" cy="317500"/>
                    </a:xfrm>
                    <a:prstGeom prst="rect">
                      <a:avLst/>
                    </a:prstGeom>
                  </pic:spPr>
                </pic:pic>
              </a:graphicData>
            </a:graphic>
          </wp:inline>
        </w:drawing>
      </w:r>
      <w:bookmarkEnd w:id="69"/>
    </w:p>
    <w:sectPr w:rsidR="00DC67B3">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D0" w:rsidRDefault="006376D0">
      <w:pPr>
        <w:spacing w:line="240" w:lineRule="auto"/>
      </w:pPr>
      <w:r>
        <w:separator/>
      </w:r>
    </w:p>
  </w:endnote>
  <w:endnote w:type="continuationSeparator" w:id="0">
    <w:p w:rsidR="006376D0" w:rsidRDefault="00637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B3" w:rsidRDefault="006376D0">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B3" w:rsidRDefault="00DC67B3">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B3" w:rsidRDefault="006376D0">
    <w:pPr>
      <w:pStyle w:val="affffb"/>
    </w:pPr>
    <w:r>
      <w:fldChar w:fldCharType="begin"/>
    </w:r>
    <w:r>
      <w:instrText>PAGE   \* MERGEFORMAT</w:instrText>
    </w:r>
    <w:r>
      <w:fldChar w:fldCharType="separate"/>
    </w:r>
    <w:r w:rsidR="00AF43C0" w:rsidRPr="00AF43C0">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D0" w:rsidRDefault="006376D0">
      <w:pPr>
        <w:spacing w:line="240" w:lineRule="auto"/>
      </w:pPr>
      <w:r>
        <w:separator/>
      </w:r>
    </w:p>
  </w:footnote>
  <w:footnote w:type="continuationSeparator" w:id="0">
    <w:p w:rsidR="006376D0" w:rsidRDefault="006376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B3" w:rsidRDefault="006376D0">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B3" w:rsidRDefault="00DC67B3">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B3" w:rsidRDefault="006376D0">
    <w:pPr>
      <w:pStyle w:val="a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21/T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B3" w:rsidRDefault="006376D0">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F43C0">
      <w:rPr>
        <w:noProof/>
      </w:rPr>
      <w:t>DB 21/T XXXX</w:t>
    </w:r>
    <w:r w:rsidR="00AF43C0">
      <w:rPr>
        <w:noProof/>
      </w:rPr>
      <w:t>—</w:t>
    </w:r>
    <w:r w:rsidR="00AF43C0">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9F21598"/>
    <w:multiLevelType w:val="multilevel"/>
    <w:tmpl w:val="19F21598"/>
    <w:lvl w:ilvl="0">
      <w:start w:val="1"/>
      <w:numFmt w:val="upperLetter"/>
      <w:suff w:val="space"/>
      <w:lvlText w:val="%1"/>
      <w:lvlJc w:val="left"/>
      <w:pPr>
        <w:ind w:left="425" w:hanging="425"/>
      </w:pPr>
      <w:rPr>
        <w:rFonts w:ascii="宋体" w:eastAsia="宋体" w:hAnsi="宋体" w:hint="eastAsia"/>
      </w:rPr>
    </w:lvl>
    <w:lvl w:ilvl="1">
      <w:start w:val="1"/>
      <w:numFmt w:val="decimal"/>
      <w:suff w:val="space"/>
      <w:lvlText w:val="表%1.%2"/>
      <w:lvlJc w:val="center"/>
      <w:pPr>
        <w:ind w:left="0" w:firstLine="0"/>
      </w:pPr>
      <w:rPr>
        <w:rFonts w:ascii="黑体" w:eastAsia="黑体" w:hAnsi="黑体" w:hint="eastAsia"/>
        <w:sz w:val="21"/>
        <w:szCs w:val="21"/>
      </w:rPr>
    </w:lvl>
    <w:lvl w:ilvl="2">
      <w:start w:val="1"/>
      <w:numFmt w:val="decimal"/>
      <w:lvlText w:val="%1.%2.%3"/>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qQeeRyMgl6+UKRen59SI82nfpo626jPySQXxXXsVa+zKJgKGPlA1F9IoomQAdEnidNyk2lIM8ZY4+dPJgrgADA==" w:salt="y1eAR77jdECGv4OXLa7M/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NjZhNjQxZTkwMGYyNzEwYTc4Mzc5ODI4YzIzZWQifQ=="/>
  </w:docVars>
  <w:rsids>
    <w:rsidRoot w:val="005F0CE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7A1"/>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E5F"/>
    <w:rsid w:val="00065E88"/>
    <w:rsid w:val="00067753"/>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864"/>
    <w:rsid w:val="000A0B60"/>
    <w:rsid w:val="000A0EB8"/>
    <w:rsid w:val="000A19FC"/>
    <w:rsid w:val="000A296B"/>
    <w:rsid w:val="000A7311"/>
    <w:rsid w:val="000B060F"/>
    <w:rsid w:val="000B1592"/>
    <w:rsid w:val="000B1FF2"/>
    <w:rsid w:val="000B3555"/>
    <w:rsid w:val="000B3CDA"/>
    <w:rsid w:val="000B6A0B"/>
    <w:rsid w:val="000C0F6C"/>
    <w:rsid w:val="000C11DB"/>
    <w:rsid w:val="000C1492"/>
    <w:rsid w:val="000C2FBD"/>
    <w:rsid w:val="000C4B41"/>
    <w:rsid w:val="000C57D6"/>
    <w:rsid w:val="000C6362"/>
    <w:rsid w:val="000C7666"/>
    <w:rsid w:val="000D0A9C"/>
    <w:rsid w:val="000D1795"/>
    <w:rsid w:val="000D241F"/>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357DA"/>
    <w:rsid w:val="00141114"/>
    <w:rsid w:val="00142969"/>
    <w:rsid w:val="001446C2"/>
    <w:rsid w:val="001457E7"/>
    <w:rsid w:val="00145D9D"/>
    <w:rsid w:val="00146388"/>
    <w:rsid w:val="00146E16"/>
    <w:rsid w:val="00147440"/>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FF0"/>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A7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C59"/>
    <w:rsid w:val="002253A1"/>
    <w:rsid w:val="00225CF8"/>
    <w:rsid w:val="0022794E"/>
    <w:rsid w:val="00233D64"/>
    <w:rsid w:val="0023482A"/>
    <w:rsid w:val="002359CB"/>
    <w:rsid w:val="00243540"/>
    <w:rsid w:val="00243A15"/>
    <w:rsid w:val="0024497B"/>
    <w:rsid w:val="0024515B"/>
    <w:rsid w:val="00246021"/>
    <w:rsid w:val="0024666E"/>
    <w:rsid w:val="00247F52"/>
    <w:rsid w:val="00250B25"/>
    <w:rsid w:val="00250BBE"/>
    <w:rsid w:val="002515C2"/>
    <w:rsid w:val="0025194F"/>
    <w:rsid w:val="0026101D"/>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27982"/>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2FD"/>
    <w:rsid w:val="00366E89"/>
    <w:rsid w:val="003705F4"/>
    <w:rsid w:val="00370D58"/>
    <w:rsid w:val="00371316"/>
    <w:rsid w:val="00376713"/>
    <w:rsid w:val="003804B0"/>
    <w:rsid w:val="00381815"/>
    <w:rsid w:val="003819AF"/>
    <w:rsid w:val="003820E9"/>
    <w:rsid w:val="00382DE7"/>
    <w:rsid w:val="00384FFC"/>
    <w:rsid w:val="003872FC"/>
    <w:rsid w:val="00387ADC"/>
    <w:rsid w:val="00390020"/>
    <w:rsid w:val="003903D6"/>
    <w:rsid w:val="00390EE6"/>
    <w:rsid w:val="0039118F"/>
    <w:rsid w:val="00392AD7"/>
    <w:rsid w:val="00392B52"/>
    <w:rsid w:val="003938D9"/>
    <w:rsid w:val="00394376"/>
    <w:rsid w:val="003943FF"/>
    <w:rsid w:val="00395700"/>
    <w:rsid w:val="003974EB"/>
    <w:rsid w:val="00397CC5"/>
    <w:rsid w:val="003A1582"/>
    <w:rsid w:val="003A4077"/>
    <w:rsid w:val="003B09AD"/>
    <w:rsid w:val="003B1F18"/>
    <w:rsid w:val="003B5BF0"/>
    <w:rsid w:val="003B60BF"/>
    <w:rsid w:val="003B6BE3"/>
    <w:rsid w:val="003B70E8"/>
    <w:rsid w:val="003C010C"/>
    <w:rsid w:val="003C0A6C"/>
    <w:rsid w:val="003C14F8"/>
    <w:rsid w:val="003C5A43"/>
    <w:rsid w:val="003D0519"/>
    <w:rsid w:val="003D0FF6"/>
    <w:rsid w:val="003D262C"/>
    <w:rsid w:val="003D6D61"/>
    <w:rsid w:val="003D79C6"/>
    <w:rsid w:val="003E091D"/>
    <w:rsid w:val="003E0ED6"/>
    <w:rsid w:val="003E1C53"/>
    <w:rsid w:val="003E2A69"/>
    <w:rsid w:val="003E2D49"/>
    <w:rsid w:val="003E2FD4"/>
    <w:rsid w:val="003E49F6"/>
    <w:rsid w:val="003E5613"/>
    <w:rsid w:val="003E660F"/>
    <w:rsid w:val="003F0841"/>
    <w:rsid w:val="003F23D3"/>
    <w:rsid w:val="003F3F08"/>
    <w:rsid w:val="003F49F1"/>
    <w:rsid w:val="003F6272"/>
    <w:rsid w:val="00400E72"/>
    <w:rsid w:val="00401400"/>
    <w:rsid w:val="00404869"/>
    <w:rsid w:val="00405884"/>
    <w:rsid w:val="00407D39"/>
    <w:rsid w:val="0041477A"/>
    <w:rsid w:val="004167A3"/>
    <w:rsid w:val="004218F8"/>
    <w:rsid w:val="00431288"/>
    <w:rsid w:val="00432DAA"/>
    <w:rsid w:val="00434305"/>
    <w:rsid w:val="00435DF7"/>
    <w:rsid w:val="0044083F"/>
    <w:rsid w:val="00441AE7"/>
    <w:rsid w:val="00445574"/>
    <w:rsid w:val="004467FB"/>
    <w:rsid w:val="00450474"/>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28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C27"/>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2DE"/>
    <w:rsid w:val="005A4A1B"/>
    <w:rsid w:val="005A7830"/>
    <w:rsid w:val="005A7FCE"/>
    <w:rsid w:val="005B0F3F"/>
    <w:rsid w:val="005B2A32"/>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CEA"/>
    <w:rsid w:val="005F0D9C"/>
    <w:rsid w:val="005F0FE7"/>
    <w:rsid w:val="005F284E"/>
    <w:rsid w:val="005F4712"/>
    <w:rsid w:val="006015CE"/>
    <w:rsid w:val="00604784"/>
    <w:rsid w:val="00606419"/>
    <w:rsid w:val="00607D29"/>
    <w:rsid w:val="00612952"/>
    <w:rsid w:val="00614CC1"/>
    <w:rsid w:val="00615A9D"/>
    <w:rsid w:val="00617387"/>
    <w:rsid w:val="006205D6"/>
    <w:rsid w:val="00623DD4"/>
    <w:rsid w:val="006252D8"/>
    <w:rsid w:val="006259BC"/>
    <w:rsid w:val="0062636B"/>
    <w:rsid w:val="00632182"/>
    <w:rsid w:val="00632AE0"/>
    <w:rsid w:val="00633C17"/>
    <w:rsid w:val="00634D9E"/>
    <w:rsid w:val="00636E3E"/>
    <w:rsid w:val="006376D0"/>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877"/>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583"/>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A1F"/>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68E"/>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7647"/>
    <w:rsid w:val="007E7A4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0D73"/>
    <w:rsid w:val="00823303"/>
    <w:rsid w:val="008233B2"/>
    <w:rsid w:val="00823A9F"/>
    <w:rsid w:val="00823C85"/>
    <w:rsid w:val="00825138"/>
    <w:rsid w:val="008269DD"/>
    <w:rsid w:val="00827CE9"/>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2080"/>
    <w:rsid w:val="00881BE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0591"/>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7F7"/>
    <w:rsid w:val="008F788F"/>
    <w:rsid w:val="008F7EA2"/>
    <w:rsid w:val="00902722"/>
    <w:rsid w:val="009027BC"/>
    <w:rsid w:val="009062E6"/>
    <w:rsid w:val="00911BE5"/>
    <w:rsid w:val="00913CA9"/>
    <w:rsid w:val="009145AE"/>
    <w:rsid w:val="009146CE"/>
    <w:rsid w:val="00914CA7"/>
    <w:rsid w:val="00915C3E"/>
    <w:rsid w:val="009161A8"/>
    <w:rsid w:val="0091621D"/>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18D9"/>
    <w:rsid w:val="009D18ED"/>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08F"/>
    <w:rsid w:val="00A55BD6"/>
    <w:rsid w:val="00A55D50"/>
    <w:rsid w:val="00A57142"/>
    <w:rsid w:val="00A648CD"/>
    <w:rsid w:val="00A6537A"/>
    <w:rsid w:val="00A67866"/>
    <w:rsid w:val="00A70B07"/>
    <w:rsid w:val="00A723F8"/>
    <w:rsid w:val="00A76AC9"/>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3C0"/>
    <w:rsid w:val="00AF47C5"/>
    <w:rsid w:val="00AF5398"/>
    <w:rsid w:val="00B049AF"/>
    <w:rsid w:val="00B07242"/>
    <w:rsid w:val="00B10534"/>
    <w:rsid w:val="00B113DB"/>
    <w:rsid w:val="00B11D8A"/>
    <w:rsid w:val="00B12981"/>
    <w:rsid w:val="00B147DD"/>
    <w:rsid w:val="00B156FD"/>
    <w:rsid w:val="00B15F0C"/>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1F35"/>
    <w:rsid w:val="00B52120"/>
    <w:rsid w:val="00B54ABC"/>
    <w:rsid w:val="00B54DDE"/>
    <w:rsid w:val="00B56FBE"/>
    <w:rsid w:val="00B60ACF"/>
    <w:rsid w:val="00B62B58"/>
    <w:rsid w:val="00B65149"/>
    <w:rsid w:val="00B66567"/>
    <w:rsid w:val="00B66F52"/>
    <w:rsid w:val="00B66FE5"/>
    <w:rsid w:val="00B72880"/>
    <w:rsid w:val="00B758BF"/>
    <w:rsid w:val="00B760A4"/>
    <w:rsid w:val="00B77EC8"/>
    <w:rsid w:val="00B827A6"/>
    <w:rsid w:val="00B831CE"/>
    <w:rsid w:val="00B86677"/>
    <w:rsid w:val="00B87131"/>
    <w:rsid w:val="00B939B1"/>
    <w:rsid w:val="00B93A2C"/>
    <w:rsid w:val="00B96D40"/>
    <w:rsid w:val="00B97386"/>
    <w:rsid w:val="00BA263B"/>
    <w:rsid w:val="00BA42B2"/>
    <w:rsid w:val="00BA58D4"/>
    <w:rsid w:val="00BA5B9E"/>
    <w:rsid w:val="00BA7C9A"/>
    <w:rsid w:val="00BB203B"/>
    <w:rsid w:val="00BB5F8F"/>
    <w:rsid w:val="00BB657A"/>
    <w:rsid w:val="00BB6859"/>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3986"/>
    <w:rsid w:val="00BF51E5"/>
    <w:rsid w:val="00BF5941"/>
    <w:rsid w:val="00BF74A6"/>
    <w:rsid w:val="00C013AD"/>
    <w:rsid w:val="00C04904"/>
    <w:rsid w:val="00C056B3"/>
    <w:rsid w:val="00C103E5"/>
    <w:rsid w:val="00C12439"/>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2960"/>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29F"/>
    <w:rsid w:val="00C8248C"/>
    <w:rsid w:val="00C84E33"/>
    <w:rsid w:val="00C86D6F"/>
    <w:rsid w:val="00C905FC"/>
    <w:rsid w:val="00C91E94"/>
    <w:rsid w:val="00C92D03"/>
    <w:rsid w:val="00C9319C"/>
    <w:rsid w:val="00C9435D"/>
    <w:rsid w:val="00C94DF2"/>
    <w:rsid w:val="00C96741"/>
    <w:rsid w:val="00CA1ECC"/>
    <w:rsid w:val="00CA2D1B"/>
    <w:rsid w:val="00CA375D"/>
    <w:rsid w:val="00CA4A72"/>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4155"/>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3DF"/>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67B3"/>
    <w:rsid w:val="00DD00FF"/>
    <w:rsid w:val="00DD0619"/>
    <w:rsid w:val="00DD07FB"/>
    <w:rsid w:val="00DD25C6"/>
    <w:rsid w:val="00DD4FE5"/>
    <w:rsid w:val="00DD5018"/>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5949"/>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25A"/>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4E2F"/>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5588"/>
    <w:rsid w:val="00F56511"/>
    <w:rsid w:val="00F6194E"/>
    <w:rsid w:val="00F623AC"/>
    <w:rsid w:val="00F62F1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9BD"/>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21B1"/>
    <w:rsid w:val="00FE3901"/>
    <w:rsid w:val="00FE39D3"/>
    <w:rsid w:val="00FE4BCE"/>
    <w:rsid w:val="00FE54AE"/>
    <w:rsid w:val="00FE576A"/>
    <w:rsid w:val="00FE7E79"/>
    <w:rsid w:val="00FF3E7D"/>
    <w:rsid w:val="00FF5B99"/>
    <w:rsid w:val="00FF730C"/>
    <w:rsid w:val="00FF73F4"/>
    <w:rsid w:val="00FF7CE4"/>
    <w:rsid w:val="00FF7E39"/>
    <w:rsid w:val="071C4E67"/>
    <w:rsid w:val="33C77440"/>
    <w:rsid w:val="435F17A7"/>
    <w:rsid w:val="7D7D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qFormat/>
    <w:rPr>
      <w:rFonts w:ascii="宋体" w:eastAsia="宋体" w:hAnsi="Times New Roman"/>
      <w:sz w:val="18"/>
    </w:rPr>
  </w:style>
  <w:style w:type="character" w:styleId="affff4">
    <w:name w:val="Emphasis"/>
    <w:autoRedefine/>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autoRedefine/>
    <w:uiPriority w:val="29"/>
    <w:qFormat/>
    <w:rPr>
      <w:i/>
      <w:iCs/>
      <w:color w:val="000000"/>
      <w:kern w:val="2"/>
      <w:sz w:val="21"/>
      <w:szCs w:val="21"/>
    </w:rPr>
  </w:style>
  <w:style w:type="character" w:customStyle="1" w:styleId="Char4">
    <w:name w:val="标题 Char"/>
    <w:link w:val="affff0"/>
    <w:autoRedefine/>
    <w:qFormat/>
    <w:rPr>
      <w:rFonts w:ascii="Arial" w:hAnsi="Arial" w:cs="Arial"/>
      <w:b/>
      <w:bCs/>
      <w:kern w:val="2"/>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156" w:afterLines="50" w:after="156"/>
      <w:jc w:val="both"/>
      <w:outlineLvl w:val="2"/>
    </w:pPr>
    <w:rPr>
      <w:rFonts w:ascii="黑体" w:eastAsia="黑体" w:hAnsi="Times New Roman"/>
      <w:sz w:val="21"/>
      <w:szCs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kern w:val="2"/>
      <w:sz w:val="21"/>
      <w:szCs w:val="21"/>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ind w:left="0" w:firstLine="0"/>
    </w:pPr>
  </w:style>
  <w:style w:type="paragraph" w:customStyle="1" w:styleId="affffff3">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kern w:val="2"/>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qFormat/>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正文 A"/>
    <w:basedOn w:val="afff5"/>
    <w:qFormat/>
    <w:pPr>
      <w:adjustRightInd/>
      <w:spacing w:line="240" w:lineRule="auto"/>
    </w:pPr>
    <w:rPr>
      <w:rFonts w:ascii="Arial Unicode MS" w:eastAsia="Arial Unicode MS" w:hAnsi="Arial Unicode MS" w:cs="Arial Unicode MS"/>
      <w:color w:val="000000"/>
    </w:rPr>
  </w:style>
  <w:style w:type="paragraph" w:customStyle="1" w:styleId="afffffffffff4">
    <w:name w:val="章标题"/>
    <w:basedOn w:val="afff5"/>
    <w:next w:val="afff5"/>
    <w:qFormat/>
    <w:pPr>
      <w:adjustRightInd/>
      <w:spacing w:line="240" w:lineRule="auto"/>
      <w:outlineLvl w:val="1"/>
    </w:pPr>
    <w:rPr>
      <w:rFonts w:ascii="黑体" w:eastAsia="黑体" w:hAnsi="黑体" w:cs="宋体"/>
      <w:color w:val="000000"/>
      <w:kern w:val="0"/>
    </w:rPr>
  </w:style>
  <w:style w:type="table" w:customStyle="1" w:styleId="TableNormal">
    <w:name w:val="Table Normal"/>
    <w:basedOn w:val="afff7"/>
    <w:qFormat/>
    <w:rPr>
      <w:rFonts w:ascii="Times New Roman" w:eastAsia="等线" w:hAnsi="Times New Roman"/>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qFormat/>
    <w:rPr>
      <w:rFonts w:ascii="宋体" w:eastAsia="宋体" w:hAnsi="Times New Roman"/>
      <w:sz w:val="18"/>
    </w:rPr>
  </w:style>
  <w:style w:type="character" w:styleId="affff4">
    <w:name w:val="Emphasis"/>
    <w:autoRedefine/>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autoRedefine/>
    <w:uiPriority w:val="29"/>
    <w:qFormat/>
    <w:rPr>
      <w:i/>
      <w:iCs/>
      <w:color w:val="000000"/>
      <w:kern w:val="2"/>
      <w:sz w:val="21"/>
      <w:szCs w:val="21"/>
    </w:rPr>
  </w:style>
  <w:style w:type="character" w:customStyle="1" w:styleId="Char4">
    <w:name w:val="标题 Char"/>
    <w:link w:val="affff0"/>
    <w:autoRedefine/>
    <w:qFormat/>
    <w:rPr>
      <w:rFonts w:ascii="Arial" w:hAnsi="Arial" w:cs="Arial"/>
      <w:b/>
      <w:bCs/>
      <w:kern w:val="2"/>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156" w:afterLines="50" w:after="156"/>
      <w:jc w:val="both"/>
      <w:outlineLvl w:val="2"/>
    </w:pPr>
    <w:rPr>
      <w:rFonts w:ascii="黑体" w:eastAsia="黑体" w:hAnsi="Times New Roman"/>
      <w:sz w:val="21"/>
      <w:szCs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kern w:val="2"/>
      <w:sz w:val="21"/>
      <w:szCs w:val="21"/>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ind w:left="0" w:firstLine="0"/>
    </w:pPr>
  </w:style>
  <w:style w:type="paragraph" w:customStyle="1" w:styleId="affffff3">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kern w:val="2"/>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qFormat/>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正文 A"/>
    <w:basedOn w:val="afff5"/>
    <w:qFormat/>
    <w:pPr>
      <w:adjustRightInd/>
      <w:spacing w:line="240" w:lineRule="auto"/>
    </w:pPr>
    <w:rPr>
      <w:rFonts w:ascii="Arial Unicode MS" w:eastAsia="Arial Unicode MS" w:hAnsi="Arial Unicode MS" w:cs="Arial Unicode MS"/>
      <w:color w:val="000000"/>
    </w:rPr>
  </w:style>
  <w:style w:type="paragraph" w:customStyle="1" w:styleId="afffffffffff4">
    <w:name w:val="章标题"/>
    <w:basedOn w:val="afff5"/>
    <w:next w:val="afff5"/>
    <w:qFormat/>
    <w:pPr>
      <w:adjustRightInd/>
      <w:spacing w:line="240" w:lineRule="auto"/>
      <w:outlineLvl w:val="1"/>
    </w:pPr>
    <w:rPr>
      <w:rFonts w:ascii="黑体" w:eastAsia="黑体" w:hAnsi="黑体" w:cs="宋体"/>
      <w:color w:val="000000"/>
      <w:kern w:val="0"/>
    </w:rPr>
  </w:style>
  <w:style w:type="table" w:customStyle="1" w:styleId="TableNormal">
    <w:name w:val="Table Normal"/>
    <w:basedOn w:val="afff7"/>
    <w:qFormat/>
    <w:rPr>
      <w:rFonts w:ascii="Times New Roman" w:eastAsia="等线" w:hAnsi="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tiff"/><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2CC698ACC440468205152E9E9423B7"/>
        <w:category>
          <w:name w:val="常规"/>
          <w:gallery w:val="placeholder"/>
        </w:category>
        <w:types>
          <w:type w:val="bbPlcHdr"/>
        </w:types>
        <w:behaviors>
          <w:behavior w:val="content"/>
        </w:behaviors>
        <w:guid w:val="{99868312-C23B-4EE1-845B-FDE16BBC9162}"/>
      </w:docPartPr>
      <w:docPartBody>
        <w:p w:rsidR="00B037EE" w:rsidRDefault="00A25F8C">
          <w:pPr>
            <w:pStyle w:val="0D2CC698ACC440468205152E9E9423B7"/>
          </w:pPr>
          <w:r>
            <w:rPr>
              <w:rStyle w:val="a3"/>
              <w:rFonts w:hint="eastAsia"/>
            </w:rPr>
            <w:t>单击或点击此处输入文字。</w:t>
          </w:r>
        </w:p>
      </w:docPartBody>
    </w:docPart>
    <w:docPart>
      <w:docPartPr>
        <w:name w:val="72CE4744D6504C2C9281A35A535883F3"/>
        <w:category>
          <w:name w:val="常规"/>
          <w:gallery w:val="placeholder"/>
        </w:category>
        <w:types>
          <w:type w:val="bbPlcHdr"/>
        </w:types>
        <w:behaviors>
          <w:behavior w:val="content"/>
        </w:behaviors>
        <w:guid w:val="{0E00641C-6F5D-4568-999B-B3E04E11DFC9}"/>
      </w:docPartPr>
      <w:docPartBody>
        <w:p w:rsidR="00B037EE" w:rsidRDefault="00A25F8C">
          <w:pPr>
            <w:pStyle w:val="72CE4744D6504C2C9281A35A535883F3"/>
          </w:pPr>
          <w:r>
            <w:rPr>
              <w:rStyle w:val="a3"/>
              <w:rFonts w:hint="eastAsia"/>
            </w:rPr>
            <w:t>选择一项。</w:t>
          </w:r>
        </w:p>
      </w:docPartBody>
    </w:docPart>
    <w:docPart>
      <w:docPartPr>
        <w:name w:val="5A5891188CE445B2AD45F71D9E320FDC"/>
        <w:category>
          <w:name w:val="常规"/>
          <w:gallery w:val="placeholder"/>
        </w:category>
        <w:types>
          <w:type w:val="bbPlcHdr"/>
        </w:types>
        <w:behaviors>
          <w:behavior w:val="content"/>
        </w:behaviors>
        <w:guid w:val="{6738B01E-D6A5-4CBE-8598-31ADBA543648}"/>
      </w:docPartPr>
      <w:docPartBody>
        <w:p w:rsidR="00B037EE" w:rsidRDefault="00A25F8C">
          <w:pPr>
            <w:pStyle w:val="5A5891188CE445B2AD45F71D9E320FD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8C"/>
    <w:rsid w:val="00230D67"/>
    <w:rsid w:val="00496955"/>
    <w:rsid w:val="005645CE"/>
    <w:rsid w:val="00602995"/>
    <w:rsid w:val="00673CB2"/>
    <w:rsid w:val="0081521A"/>
    <w:rsid w:val="008E63F8"/>
    <w:rsid w:val="00A25F8C"/>
    <w:rsid w:val="00B037EE"/>
    <w:rsid w:val="00B701FD"/>
    <w:rsid w:val="00CB3FC3"/>
    <w:rsid w:val="00DC61B5"/>
    <w:rsid w:val="00E93E75"/>
    <w:rsid w:val="00FF5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D2CC698ACC440468205152E9E9423B7">
    <w:name w:val="0D2CC698ACC440468205152E9E9423B7"/>
    <w:qFormat/>
    <w:pPr>
      <w:widowControl w:val="0"/>
      <w:jc w:val="both"/>
    </w:pPr>
    <w:rPr>
      <w:kern w:val="2"/>
      <w:sz w:val="21"/>
      <w:szCs w:val="22"/>
    </w:rPr>
  </w:style>
  <w:style w:type="paragraph" w:customStyle="1" w:styleId="72CE4744D6504C2C9281A35A535883F3">
    <w:name w:val="72CE4744D6504C2C9281A35A535883F3"/>
    <w:qFormat/>
    <w:pPr>
      <w:widowControl w:val="0"/>
      <w:jc w:val="both"/>
    </w:pPr>
    <w:rPr>
      <w:kern w:val="2"/>
      <w:sz w:val="21"/>
      <w:szCs w:val="22"/>
    </w:rPr>
  </w:style>
  <w:style w:type="paragraph" w:customStyle="1" w:styleId="5A5891188CE445B2AD45F71D9E320FDC">
    <w:name w:val="5A5891188CE445B2AD45F71D9E320FDC"/>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D2CC698ACC440468205152E9E9423B7">
    <w:name w:val="0D2CC698ACC440468205152E9E9423B7"/>
    <w:qFormat/>
    <w:pPr>
      <w:widowControl w:val="0"/>
      <w:jc w:val="both"/>
    </w:pPr>
    <w:rPr>
      <w:kern w:val="2"/>
      <w:sz w:val="21"/>
      <w:szCs w:val="22"/>
    </w:rPr>
  </w:style>
  <w:style w:type="paragraph" w:customStyle="1" w:styleId="72CE4744D6504C2C9281A35A535883F3">
    <w:name w:val="72CE4744D6504C2C9281A35A535883F3"/>
    <w:qFormat/>
    <w:pPr>
      <w:widowControl w:val="0"/>
      <w:jc w:val="both"/>
    </w:pPr>
    <w:rPr>
      <w:kern w:val="2"/>
      <w:sz w:val="21"/>
      <w:szCs w:val="22"/>
    </w:rPr>
  </w:style>
  <w:style w:type="paragraph" w:customStyle="1" w:styleId="5A5891188CE445B2AD45F71D9E320FDC">
    <w:name w:val="5A5891188CE445B2AD45F71D9E320FD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BE3EC-E728-420C-9921-28619434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20</TotalTime>
  <Pages>10</Pages>
  <Words>659</Words>
  <Characters>3757</Characters>
  <Application>Microsoft Office Word</Application>
  <DocSecurity>0</DocSecurity>
  <Lines>31</Lines>
  <Paragraphs>8</Paragraphs>
  <ScaleCrop>false</ScaleCrop>
  <Company>PCMI</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Micorosoft</dc:creator>
  <dc:description>&lt;config cover="true" show_menu="true" version="1.0.0" doctype="SDKXY"&gt;_x000d_
&lt;/config&gt;</dc:description>
  <cp:lastModifiedBy>yoo</cp:lastModifiedBy>
  <cp:revision>45</cp:revision>
  <cp:lastPrinted>2020-08-30T10:00:00Z</cp:lastPrinted>
  <dcterms:created xsi:type="dcterms:W3CDTF">2024-01-03T06:48:00Z</dcterms:created>
  <dcterms:modified xsi:type="dcterms:W3CDTF">2026-03-03T06:34:00Z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8EACAA4D2E9949B4B0582663A30B78AA_12</vt:lpwstr>
  </property>
</Properties>
</file>