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A9D" w:rsidRPr="003A175C" w:rsidRDefault="00282D8D">
      <w:pPr>
        <w:adjustRightInd w:val="0"/>
        <w:snapToGrid w:val="0"/>
        <w:spacing w:line="560" w:lineRule="exact"/>
        <w:jc w:val="left"/>
        <w:outlineLvl w:val="0"/>
        <w:rPr>
          <w:rFonts w:ascii="黑体" w:eastAsia="黑体" w:hAnsiTheme="majorEastAsia"/>
          <w:sz w:val="32"/>
          <w:szCs w:val="32"/>
        </w:rPr>
      </w:pPr>
      <w:r w:rsidRPr="003A175C">
        <w:rPr>
          <w:rFonts w:ascii="黑体" w:eastAsia="黑体" w:hAnsiTheme="majorEastAsia" w:hint="eastAsia"/>
          <w:sz w:val="32"/>
          <w:szCs w:val="32"/>
        </w:rPr>
        <w:t>附件4</w:t>
      </w:r>
    </w:p>
    <w:p w:rsidR="009A5A9D" w:rsidRPr="003A175C" w:rsidRDefault="00282D8D" w:rsidP="003A175C">
      <w:pPr>
        <w:adjustRightInd w:val="0"/>
        <w:snapToGrid w:val="0"/>
        <w:spacing w:line="560" w:lineRule="exact"/>
        <w:jc w:val="center"/>
        <w:rPr>
          <w:rFonts w:eastAsiaTheme="majorEastAsia"/>
          <w:b/>
          <w:sz w:val="44"/>
          <w:szCs w:val="32"/>
        </w:rPr>
      </w:pPr>
      <w:r w:rsidRPr="003A175C">
        <w:rPr>
          <w:rFonts w:eastAsiaTheme="majorEastAsia" w:hAnsiTheme="majorEastAsia"/>
          <w:b/>
          <w:sz w:val="44"/>
          <w:szCs w:val="32"/>
        </w:rPr>
        <w:t>辽宁省</w:t>
      </w:r>
      <w:r w:rsidRPr="003A175C">
        <w:rPr>
          <w:rFonts w:eastAsiaTheme="majorEastAsia"/>
          <w:b/>
          <w:sz w:val="44"/>
          <w:szCs w:val="32"/>
        </w:rPr>
        <w:t>2017</w:t>
      </w:r>
      <w:r w:rsidRPr="003A175C">
        <w:rPr>
          <w:rFonts w:eastAsiaTheme="majorEastAsia" w:hAnsiTheme="majorEastAsia"/>
          <w:b/>
          <w:sz w:val="44"/>
          <w:szCs w:val="32"/>
        </w:rPr>
        <w:t>年农机深松作业补助</w:t>
      </w:r>
    </w:p>
    <w:p w:rsidR="009A5A9D" w:rsidRPr="003A175C" w:rsidRDefault="00282D8D" w:rsidP="003A175C">
      <w:pPr>
        <w:adjustRightInd w:val="0"/>
        <w:snapToGrid w:val="0"/>
        <w:spacing w:line="560" w:lineRule="exact"/>
        <w:jc w:val="center"/>
        <w:rPr>
          <w:rFonts w:eastAsiaTheme="majorEastAsia"/>
          <w:b/>
          <w:sz w:val="44"/>
          <w:szCs w:val="32"/>
        </w:rPr>
      </w:pPr>
      <w:r w:rsidRPr="003A175C">
        <w:rPr>
          <w:rFonts w:eastAsiaTheme="majorEastAsia" w:hAnsiTheme="majorEastAsia"/>
          <w:b/>
          <w:sz w:val="44"/>
          <w:szCs w:val="32"/>
        </w:rPr>
        <w:t>试点工作实施方案</w:t>
      </w:r>
    </w:p>
    <w:p w:rsidR="003A175C" w:rsidRDefault="003A175C">
      <w:pPr>
        <w:adjustRightInd w:val="0"/>
        <w:snapToGrid w:val="0"/>
        <w:spacing w:line="560" w:lineRule="exact"/>
        <w:ind w:firstLineChars="200" w:firstLine="640"/>
        <w:outlineLvl w:val="0"/>
        <w:rPr>
          <w:rFonts w:asciiTheme="minorEastAsia" w:eastAsiaTheme="minorEastAsia" w:hAnsiTheme="minorEastAsia"/>
          <w:bCs/>
          <w:sz w:val="32"/>
          <w:szCs w:val="32"/>
        </w:rPr>
      </w:pPr>
    </w:p>
    <w:p w:rsidR="009A5A9D" w:rsidRPr="003A175C" w:rsidRDefault="00282D8D" w:rsidP="003A175C">
      <w:pPr>
        <w:adjustRightInd w:val="0"/>
        <w:snapToGrid w:val="0"/>
        <w:spacing w:line="560" w:lineRule="exact"/>
        <w:ind w:firstLineChars="200" w:firstLine="640"/>
        <w:rPr>
          <w:rFonts w:eastAsia="仿宋_GB2312"/>
          <w:bCs/>
          <w:sz w:val="32"/>
          <w:szCs w:val="32"/>
        </w:rPr>
      </w:pPr>
      <w:r w:rsidRPr="003A175C">
        <w:rPr>
          <w:rFonts w:eastAsia="仿宋_GB2312"/>
          <w:bCs/>
          <w:sz w:val="32"/>
          <w:szCs w:val="32"/>
        </w:rPr>
        <w:t>根据《全国农机深松整地作业实施规划》（</w:t>
      </w:r>
      <w:r w:rsidRPr="003A175C">
        <w:rPr>
          <w:rFonts w:eastAsia="仿宋_GB2312"/>
          <w:bCs/>
          <w:sz w:val="32"/>
          <w:szCs w:val="32"/>
        </w:rPr>
        <w:t>2016-2020</w:t>
      </w:r>
      <w:r w:rsidRPr="003A175C">
        <w:rPr>
          <w:rFonts w:eastAsia="仿宋_GB2312"/>
          <w:bCs/>
          <w:sz w:val="32"/>
          <w:szCs w:val="32"/>
        </w:rPr>
        <w:t>年）、《农业部办公厅关于做好</w:t>
      </w:r>
      <w:r w:rsidRPr="003A175C">
        <w:rPr>
          <w:rFonts w:eastAsia="仿宋_GB2312"/>
          <w:bCs/>
          <w:sz w:val="32"/>
          <w:szCs w:val="32"/>
        </w:rPr>
        <w:t>2017</w:t>
      </w:r>
      <w:r w:rsidRPr="003A175C">
        <w:rPr>
          <w:rFonts w:eastAsia="仿宋_GB2312"/>
          <w:bCs/>
          <w:sz w:val="32"/>
          <w:szCs w:val="32"/>
        </w:rPr>
        <w:t>年农机深松整地工作的通知》</w:t>
      </w:r>
      <w:r w:rsidRPr="003A175C">
        <w:rPr>
          <w:rFonts w:eastAsia="仿宋_GB2312"/>
          <w:bCs/>
          <w:sz w:val="32"/>
          <w:szCs w:val="32"/>
        </w:rPr>
        <w:t>(</w:t>
      </w:r>
      <w:r w:rsidRPr="003A175C">
        <w:rPr>
          <w:rFonts w:eastAsia="仿宋_GB2312"/>
          <w:bCs/>
          <w:sz w:val="32"/>
          <w:szCs w:val="32"/>
        </w:rPr>
        <w:t>农办机</w:t>
      </w:r>
      <w:r w:rsidR="003A175C">
        <w:rPr>
          <w:rFonts w:ascii="仿宋_GB2312" w:eastAsia="仿宋_GB2312" w:hint="eastAsia"/>
          <w:bCs/>
          <w:sz w:val="32"/>
          <w:szCs w:val="32"/>
        </w:rPr>
        <w:t>〔</w:t>
      </w:r>
      <w:r w:rsidRPr="003A175C">
        <w:rPr>
          <w:rFonts w:eastAsia="仿宋_GB2312"/>
          <w:bCs/>
          <w:sz w:val="32"/>
          <w:szCs w:val="32"/>
        </w:rPr>
        <w:t>2017</w:t>
      </w:r>
      <w:r w:rsidR="003A175C">
        <w:rPr>
          <w:rFonts w:ascii="仿宋_GB2312" w:eastAsia="仿宋_GB2312" w:hint="eastAsia"/>
          <w:bCs/>
          <w:sz w:val="32"/>
          <w:szCs w:val="32"/>
        </w:rPr>
        <w:t>〕</w:t>
      </w:r>
      <w:r w:rsidRPr="003A175C">
        <w:rPr>
          <w:rFonts w:eastAsia="仿宋_GB2312"/>
          <w:bCs/>
          <w:sz w:val="32"/>
          <w:szCs w:val="32"/>
        </w:rPr>
        <w:t>7</w:t>
      </w:r>
      <w:r w:rsidRPr="003A175C">
        <w:rPr>
          <w:rFonts w:eastAsia="仿宋_GB2312"/>
          <w:bCs/>
          <w:sz w:val="32"/>
          <w:szCs w:val="32"/>
        </w:rPr>
        <w:t>号</w:t>
      </w:r>
      <w:r w:rsidRPr="003A175C">
        <w:rPr>
          <w:rFonts w:eastAsia="仿宋_GB2312"/>
          <w:bCs/>
          <w:sz w:val="32"/>
          <w:szCs w:val="32"/>
        </w:rPr>
        <w:t>)</w:t>
      </w:r>
      <w:r w:rsidRPr="003A175C">
        <w:rPr>
          <w:rFonts w:eastAsia="仿宋_GB2312"/>
          <w:bCs/>
          <w:sz w:val="32"/>
          <w:szCs w:val="32"/>
        </w:rPr>
        <w:t>、《农业部</w:t>
      </w:r>
      <w:r w:rsidRPr="003A175C">
        <w:rPr>
          <w:rFonts w:eastAsia="仿宋_GB2312"/>
          <w:bCs/>
          <w:sz w:val="32"/>
          <w:szCs w:val="32"/>
        </w:rPr>
        <w:t xml:space="preserve"> </w:t>
      </w:r>
      <w:r w:rsidRPr="003A175C">
        <w:rPr>
          <w:rFonts w:eastAsia="仿宋_GB2312"/>
          <w:bCs/>
          <w:sz w:val="32"/>
          <w:szCs w:val="32"/>
        </w:rPr>
        <w:t>财政部关于做好</w:t>
      </w:r>
      <w:r w:rsidRPr="003A175C">
        <w:rPr>
          <w:rFonts w:eastAsia="仿宋_GB2312"/>
          <w:bCs/>
          <w:sz w:val="32"/>
          <w:szCs w:val="32"/>
        </w:rPr>
        <w:t>2017</w:t>
      </w:r>
      <w:r w:rsidRPr="003A175C">
        <w:rPr>
          <w:rFonts w:eastAsia="仿宋_GB2312"/>
          <w:bCs/>
          <w:sz w:val="32"/>
          <w:szCs w:val="32"/>
        </w:rPr>
        <w:t>年中央财政农业生产发展等项目实施工作的通知》（农财发</w:t>
      </w:r>
      <w:r w:rsidR="003A175C">
        <w:rPr>
          <w:rFonts w:ascii="仿宋_GB2312" w:eastAsia="仿宋_GB2312" w:hint="eastAsia"/>
          <w:bCs/>
          <w:sz w:val="32"/>
          <w:szCs w:val="32"/>
        </w:rPr>
        <w:t>〔</w:t>
      </w:r>
      <w:r w:rsidRPr="003A175C">
        <w:rPr>
          <w:rFonts w:eastAsia="仿宋_GB2312"/>
          <w:bCs/>
          <w:sz w:val="32"/>
          <w:szCs w:val="32"/>
        </w:rPr>
        <w:t>2017</w:t>
      </w:r>
      <w:r w:rsidR="003A175C">
        <w:rPr>
          <w:rFonts w:ascii="仿宋_GB2312" w:eastAsia="仿宋_GB2312" w:hint="eastAsia"/>
          <w:bCs/>
          <w:sz w:val="32"/>
          <w:szCs w:val="32"/>
        </w:rPr>
        <w:t>〕</w:t>
      </w:r>
      <w:r w:rsidRPr="003A175C">
        <w:rPr>
          <w:rFonts w:eastAsia="仿宋_GB2312"/>
          <w:bCs/>
          <w:sz w:val="32"/>
          <w:szCs w:val="32"/>
        </w:rPr>
        <w:t>11</w:t>
      </w:r>
      <w:r w:rsidRPr="003A175C">
        <w:rPr>
          <w:rFonts w:eastAsia="仿宋_GB2312"/>
          <w:bCs/>
          <w:sz w:val="32"/>
          <w:szCs w:val="32"/>
        </w:rPr>
        <w:t>号）和省政府绩效考核工作等要求，</w:t>
      </w:r>
      <w:r w:rsidRPr="003A175C">
        <w:rPr>
          <w:rFonts w:eastAsia="仿宋_GB2312"/>
          <w:bCs/>
          <w:sz w:val="32"/>
          <w:szCs w:val="32"/>
        </w:rPr>
        <w:t>2017</w:t>
      </w:r>
      <w:r w:rsidRPr="003A175C">
        <w:rPr>
          <w:rFonts w:eastAsia="仿宋_GB2312"/>
          <w:bCs/>
          <w:sz w:val="32"/>
          <w:szCs w:val="32"/>
        </w:rPr>
        <w:t>年，我省继续在适宜耕作区实施农机深松整地作业补助试点工作。为全面推进农机深松整地作业补助试点工作的规范、高效、廉洁实施，特制定如下实施方案：</w:t>
      </w:r>
      <w:r w:rsidRPr="003A175C">
        <w:rPr>
          <w:rFonts w:eastAsia="仿宋_GB2312"/>
          <w:bCs/>
          <w:sz w:val="32"/>
          <w:szCs w:val="32"/>
        </w:rPr>
        <w:t xml:space="preserve"> </w:t>
      </w:r>
    </w:p>
    <w:p w:rsidR="009A5A9D" w:rsidRPr="003A175C" w:rsidRDefault="00282D8D" w:rsidP="003A175C">
      <w:pPr>
        <w:adjustRightInd w:val="0"/>
        <w:snapToGrid w:val="0"/>
        <w:spacing w:line="560" w:lineRule="exact"/>
        <w:ind w:firstLineChars="200" w:firstLine="643"/>
        <w:rPr>
          <w:rFonts w:asciiTheme="minorEastAsia" w:eastAsiaTheme="minorEastAsia" w:hAnsiTheme="minorEastAsia"/>
          <w:b/>
          <w:sz w:val="32"/>
          <w:szCs w:val="32"/>
        </w:rPr>
      </w:pPr>
      <w:r w:rsidRPr="003A175C">
        <w:rPr>
          <w:rFonts w:asciiTheme="minorEastAsia" w:eastAsiaTheme="minorEastAsia" w:hAnsiTheme="minorEastAsia"/>
          <w:b/>
          <w:sz w:val="32"/>
          <w:szCs w:val="32"/>
        </w:rPr>
        <w:t>一、基本原则</w:t>
      </w:r>
    </w:p>
    <w:p w:rsidR="009A5A9D" w:rsidRPr="003A175C" w:rsidRDefault="00282D8D" w:rsidP="003A175C">
      <w:pPr>
        <w:adjustRightInd w:val="0"/>
        <w:snapToGrid w:val="0"/>
        <w:spacing w:line="560" w:lineRule="exact"/>
        <w:ind w:firstLineChars="200" w:firstLine="643"/>
        <w:rPr>
          <w:rFonts w:eastAsia="仿宋_GB2312"/>
          <w:sz w:val="32"/>
          <w:szCs w:val="32"/>
        </w:rPr>
      </w:pPr>
      <w:r w:rsidRPr="003A175C">
        <w:rPr>
          <w:rFonts w:eastAsia="仿宋_GB2312"/>
          <w:b/>
          <w:sz w:val="32"/>
          <w:szCs w:val="32"/>
        </w:rPr>
        <w:t>因地制宜，分类指导。</w:t>
      </w:r>
      <w:r w:rsidRPr="003A175C">
        <w:rPr>
          <w:rFonts w:eastAsia="仿宋_GB2312"/>
          <w:sz w:val="32"/>
          <w:szCs w:val="32"/>
        </w:rPr>
        <w:t>各市要注重技术应用的区域适应性，综合考虑各地土壤状况、气候和自然条件、种植制度、农艺要求等因素，合理确定适宜的深松作业周期、时间、深度、技术模式与作业机具，保障作业质量和实施效果。</w:t>
      </w:r>
    </w:p>
    <w:p w:rsidR="009A5A9D" w:rsidRPr="003A175C" w:rsidRDefault="00282D8D" w:rsidP="003A175C">
      <w:pPr>
        <w:adjustRightInd w:val="0"/>
        <w:snapToGrid w:val="0"/>
        <w:spacing w:line="560" w:lineRule="exact"/>
        <w:ind w:firstLineChars="200" w:firstLine="643"/>
        <w:rPr>
          <w:rFonts w:eastAsia="仿宋_GB2312"/>
          <w:sz w:val="32"/>
          <w:szCs w:val="32"/>
        </w:rPr>
      </w:pPr>
      <w:r w:rsidRPr="003A175C">
        <w:rPr>
          <w:rFonts w:eastAsia="仿宋_GB2312"/>
          <w:b/>
          <w:sz w:val="32"/>
          <w:szCs w:val="32"/>
        </w:rPr>
        <w:t>机艺融合，协调发展。</w:t>
      </w:r>
      <w:r w:rsidRPr="003A175C">
        <w:rPr>
          <w:rFonts w:eastAsia="仿宋_GB2312"/>
          <w:sz w:val="32"/>
          <w:szCs w:val="32"/>
        </w:rPr>
        <w:t>各市要建立农机农艺相互融合、相互促进的工作机制，强化技术集成，完善技术措施，制定作业技术标准，提高作业质量和水平。</w:t>
      </w:r>
    </w:p>
    <w:p w:rsidR="009A5A9D" w:rsidRPr="003A175C" w:rsidRDefault="00282D8D" w:rsidP="003A175C">
      <w:pPr>
        <w:adjustRightInd w:val="0"/>
        <w:snapToGrid w:val="0"/>
        <w:spacing w:line="560" w:lineRule="exact"/>
        <w:ind w:firstLineChars="200" w:firstLine="643"/>
        <w:rPr>
          <w:rFonts w:eastAsia="仿宋_GB2312"/>
          <w:sz w:val="32"/>
          <w:szCs w:val="32"/>
        </w:rPr>
      </w:pPr>
      <w:r w:rsidRPr="003A175C">
        <w:rPr>
          <w:rFonts w:eastAsia="仿宋_GB2312"/>
          <w:b/>
          <w:sz w:val="32"/>
          <w:szCs w:val="32"/>
        </w:rPr>
        <w:t>统筹规划，全面推进。</w:t>
      </w:r>
      <w:r w:rsidRPr="003A175C">
        <w:rPr>
          <w:rFonts w:eastAsia="仿宋_GB2312"/>
          <w:sz w:val="32"/>
          <w:szCs w:val="32"/>
        </w:rPr>
        <w:t>各市要结合实际，科学制定本地区深松整地作业规划，坚持规划先行，引导各适宜区域有计划有步骤地开展深松整地作业，不断扩大作业规模和面积。</w:t>
      </w:r>
    </w:p>
    <w:p w:rsidR="009A5A9D" w:rsidRPr="003A175C" w:rsidRDefault="00282D8D" w:rsidP="003A175C">
      <w:pPr>
        <w:adjustRightInd w:val="0"/>
        <w:snapToGrid w:val="0"/>
        <w:spacing w:line="560" w:lineRule="exact"/>
        <w:ind w:firstLineChars="200" w:firstLine="643"/>
        <w:rPr>
          <w:rFonts w:eastAsia="仿宋_GB2312"/>
          <w:sz w:val="32"/>
          <w:szCs w:val="32"/>
        </w:rPr>
      </w:pPr>
      <w:r w:rsidRPr="003A175C">
        <w:rPr>
          <w:rFonts w:eastAsia="仿宋_GB2312"/>
          <w:b/>
          <w:sz w:val="32"/>
          <w:szCs w:val="32"/>
        </w:rPr>
        <w:t>政府推动，市场引导。</w:t>
      </w:r>
      <w:r w:rsidRPr="003A175C">
        <w:rPr>
          <w:rFonts w:eastAsia="仿宋_GB2312"/>
          <w:sz w:val="32"/>
          <w:szCs w:val="32"/>
        </w:rPr>
        <w:t>各市要充分尊重农民意愿，以中央和各级财政投入为引导，提高农民开展深松作业的积极性。要结合</w:t>
      </w:r>
      <w:r w:rsidRPr="003A175C">
        <w:rPr>
          <w:rFonts w:eastAsia="仿宋_GB2312"/>
          <w:sz w:val="32"/>
          <w:szCs w:val="32"/>
        </w:rPr>
        <w:lastRenderedPageBreak/>
        <w:t>实际，明确责任，创新方法，强化服务，完善深松作业补助工作的组织体系、技术体系和监管体系，加强廉政风险防控，确保深松作业任务圆满完成，确保作业补助资金安全落实。</w:t>
      </w:r>
    </w:p>
    <w:p w:rsidR="009A5A9D" w:rsidRPr="003A175C" w:rsidRDefault="00282D8D" w:rsidP="003A175C">
      <w:pPr>
        <w:adjustRightInd w:val="0"/>
        <w:snapToGrid w:val="0"/>
        <w:spacing w:line="560" w:lineRule="exact"/>
        <w:ind w:firstLineChars="200" w:firstLine="643"/>
        <w:rPr>
          <w:rFonts w:asciiTheme="minorEastAsia" w:eastAsiaTheme="minorEastAsia" w:hAnsiTheme="minorEastAsia"/>
          <w:b/>
          <w:sz w:val="32"/>
          <w:szCs w:val="32"/>
        </w:rPr>
      </w:pPr>
      <w:r w:rsidRPr="003A175C">
        <w:rPr>
          <w:rFonts w:asciiTheme="minorEastAsia" w:eastAsiaTheme="minorEastAsia" w:hAnsiTheme="minorEastAsia"/>
          <w:b/>
          <w:sz w:val="32"/>
          <w:szCs w:val="32"/>
        </w:rPr>
        <w:t>二、目标任务</w:t>
      </w:r>
    </w:p>
    <w:p w:rsidR="009A5A9D" w:rsidRPr="003A175C" w:rsidRDefault="00282D8D" w:rsidP="003A175C">
      <w:pPr>
        <w:adjustRightInd w:val="0"/>
        <w:snapToGrid w:val="0"/>
        <w:spacing w:line="560" w:lineRule="exact"/>
        <w:ind w:firstLineChars="196" w:firstLine="627"/>
        <w:rPr>
          <w:rFonts w:eastAsia="仿宋_GB2312"/>
          <w:b/>
          <w:bCs/>
          <w:sz w:val="32"/>
          <w:szCs w:val="32"/>
        </w:rPr>
      </w:pPr>
      <w:r w:rsidRPr="003A175C">
        <w:rPr>
          <w:rFonts w:eastAsia="仿宋_GB2312"/>
          <w:sz w:val="32"/>
          <w:szCs w:val="32"/>
        </w:rPr>
        <w:t>农机深松整地是改善耕地质量，提高农业生产能力，推进农业可持续性发展的一项重要农耕措施。按照农业部和省政府绩效考核工作要求，</w:t>
      </w:r>
      <w:r w:rsidRPr="003A175C">
        <w:rPr>
          <w:rFonts w:eastAsia="仿宋_GB2312"/>
          <w:sz w:val="32"/>
          <w:szCs w:val="32"/>
        </w:rPr>
        <w:t>2017</w:t>
      </w:r>
      <w:r w:rsidRPr="003A175C">
        <w:rPr>
          <w:rFonts w:eastAsia="仿宋_GB2312"/>
          <w:sz w:val="32"/>
          <w:szCs w:val="32"/>
        </w:rPr>
        <w:t>年，根据各市自主申报，省财政投入专项作业补助资金</w:t>
      </w:r>
      <w:r w:rsidRPr="003A175C">
        <w:rPr>
          <w:rFonts w:eastAsia="仿宋_GB2312"/>
          <w:sz w:val="32"/>
          <w:szCs w:val="32"/>
        </w:rPr>
        <w:t>19716</w:t>
      </w:r>
      <w:r w:rsidRPr="003A175C">
        <w:rPr>
          <w:rFonts w:eastAsia="仿宋_GB2312"/>
          <w:sz w:val="32"/>
          <w:szCs w:val="32"/>
        </w:rPr>
        <w:t>万元，计划实施作业补助面积</w:t>
      </w:r>
      <w:r w:rsidRPr="003A175C">
        <w:rPr>
          <w:rFonts w:eastAsia="仿宋_GB2312"/>
          <w:sz w:val="32"/>
          <w:szCs w:val="32"/>
        </w:rPr>
        <w:t>657.2</w:t>
      </w:r>
      <w:r w:rsidRPr="003A175C">
        <w:rPr>
          <w:rFonts w:eastAsia="仿宋_GB2312"/>
          <w:sz w:val="32"/>
          <w:szCs w:val="32"/>
        </w:rPr>
        <w:t>万亩以上。通过政策推动，市场引导，确保完成全省农机深松整地工作任务。</w:t>
      </w:r>
    </w:p>
    <w:p w:rsidR="003A175C" w:rsidRDefault="00282D8D" w:rsidP="003A175C">
      <w:pPr>
        <w:adjustRightInd w:val="0"/>
        <w:snapToGrid w:val="0"/>
        <w:spacing w:line="560" w:lineRule="exact"/>
        <w:ind w:firstLineChars="200" w:firstLine="643"/>
        <w:rPr>
          <w:rFonts w:asciiTheme="minorEastAsia" w:eastAsiaTheme="minorEastAsia" w:hAnsiTheme="minorEastAsia"/>
          <w:b/>
          <w:sz w:val="32"/>
          <w:szCs w:val="32"/>
        </w:rPr>
      </w:pPr>
      <w:r w:rsidRPr="003A175C">
        <w:rPr>
          <w:rFonts w:asciiTheme="minorEastAsia" w:eastAsiaTheme="minorEastAsia" w:hAnsiTheme="minorEastAsia"/>
          <w:b/>
          <w:sz w:val="32"/>
          <w:szCs w:val="32"/>
        </w:rPr>
        <w:t>三、实施区域和对象</w:t>
      </w:r>
    </w:p>
    <w:p w:rsidR="003A175C" w:rsidRDefault="00282D8D" w:rsidP="003A175C">
      <w:pPr>
        <w:adjustRightInd w:val="0"/>
        <w:snapToGrid w:val="0"/>
        <w:spacing w:line="560" w:lineRule="exact"/>
        <w:ind w:firstLineChars="200" w:firstLine="643"/>
        <w:rPr>
          <w:rFonts w:ascii="楷体_GB2312" w:eastAsia="楷体_GB2312"/>
          <w:b/>
          <w:bCs/>
          <w:sz w:val="32"/>
          <w:szCs w:val="32"/>
        </w:rPr>
      </w:pPr>
      <w:r w:rsidRPr="003A175C">
        <w:rPr>
          <w:rFonts w:ascii="楷体_GB2312" w:eastAsia="楷体_GB2312" w:hint="eastAsia"/>
          <w:b/>
          <w:bCs/>
          <w:sz w:val="32"/>
          <w:szCs w:val="32"/>
        </w:rPr>
        <w:t>(一)实施区域</w:t>
      </w:r>
    </w:p>
    <w:p w:rsidR="003A175C" w:rsidRDefault="00282D8D" w:rsidP="003A175C">
      <w:pPr>
        <w:adjustRightInd w:val="0"/>
        <w:snapToGrid w:val="0"/>
        <w:spacing w:line="560" w:lineRule="exact"/>
        <w:ind w:firstLineChars="200" w:firstLine="640"/>
        <w:rPr>
          <w:rFonts w:eastAsia="仿宋_GB2312"/>
          <w:sz w:val="32"/>
          <w:szCs w:val="32"/>
        </w:rPr>
      </w:pPr>
      <w:r w:rsidRPr="003A175C">
        <w:rPr>
          <w:rFonts w:eastAsia="仿宋_GB2312"/>
          <w:bCs/>
          <w:sz w:val="32"/>
          <w:szCs w:val="32"/>
        </w:rPr>
        <w:t>在全省（大连除外）适宜深松作业的旱作耕作区开展农机深松整地作业补助试点工作。实施</w:t>
      </w:r>
      <w:r w:rsidRPr="003A175C">
        <w:rPr>
          <w:rFonts w:eastAsia="仿宋_GB2312"/>
          <w:bCs/>
          <w:color w:val="000000"/>
          <w:sz w:val="32"/>
          <w:szCs w:val="32"/>
        </w:rPr>
        <w:t>深松作业补助的地块</w:t>
      </w:r>
      <w:r w:rsidRPr="003A175C">
        <w:rPr>
          <w:rFonts w:eastAsia="仿宋_GB2312"/>
          <w:bCs/>
          <w:sz w:val="32"/>
          <w:szCs w:val="32"/>
        </w:rPr>
        <w:t>应尽量集中连片，实行</w:t>
      </w:r>
      <w:r w:rsidRPr="003A175C">
        <w:rPr>
          <w:rFonts w:eastAsia="仿宋_GB2312"/>
          <w:sz w:val="32"/>
          <w:szCs w:val="32"/>
        </w:rPr>
        <w:t>整村整乡推进。</w:t>
      </w:r>
    </w:p>
    <w:p w:rsidR="003A175C" w:rsidRDefault="00282D8D" w:rsidP="003A175C">
      <w:pPr>
        <w:adjustRightInd w:val="0"/>
        <w:snapToGrid w:val="0"/>
        <w:spacing w:line="560" w:lineRule="exact"/>
        <w:ind w:firstLineChars="200" w:firstLine="643"/>
        <w:rPr>
          <w:rFonts w:ascii="楷体_GB2312" w:eastAsia="楷体_GB2312"/>
          <w:b/>
          <w:bCs/>
          <w:sz w:val="32"/>
          <w:szCs w:val="32"/>
        </w:rPr>
      </w:pPr>
      <w:r w:rsidRPr="003A175C">
        <w:rPr>
          <w:rFonts w:ascii="楷体_GB2312" w:eastAsia="楷体_GB2312"/>
          <w:b/>
          <w:bCs/>
          <w:sz w:val="32"/>
          <w:szCs w:val="32"/>
        </w:rPr>
        <w:t>（二）实施对象</w:t>
      </w:r>
    </w:p>
    <w:p w:rsidR="003A175C" w:rsidRDefault="00282D8D" w:rsidP="003A175C">
      <w:pPr>
        <w:adjustRightInd w:val="0"/>
        <w:snapToGrid w:val="0"/>
        <w:spacing w:line="560" w:lineRule="exact"/>
        <w:ind w:firstLineChars="200" w:firstLine="640"/>
        <w:rPr>
          <w:rFonts w:eastAsia="仿宋_GB2312"/>
          <w:sz w:val="32"/>
          <w:szCs w:val="32"/>
        </w:rPr>
      </w:pPr>
      <w:r w:rsidRPr="003A175C">
        <w:rPr>
          <w:rFonts w:eastAsia="仿宋_GB2312"/>
          <w:bCs/>
          <w:sz w:val="32"/>
          <w:szCs w:val="32"/>
        </w:rPr>
        <w:t>实施对象为自愿</w:t>
      </w:r>
      <w:r w:rsidRPr="003A175C">
        <w:rPr>
          <w:rFonts w:eastAsia="仿宋_GB2312"/>
          <w:sz w:val="32"/>
          <w:szCs w:val="32"/>
          <w:lang w:val="ru-RU"/>
        </w:rPr>
        <w:t>开展</w:t>
      </w:r>
      <w:r w:rsidRPr="003A175C">
        <w:rPr>
          <w:rFonts w:eastAsia="仿宋_GB2312"/>
          <w:sz w:val="32"/>
          <w:szCs w:val="32"/>
        </w:rPr>
        <w:t>深松作业的农机合作社、农业合作社等农业生产经营组织以及农机大户、种粮大户、家庭农场（以下简称实施对象）。实施对象应具备相应农机作业能力和条件，农机合作社、农业合作社等农业生产经营组织的作业面积原则上在</w:t>
      </w:r>
      <w:r w:rsidRPr="003A175C">
        <w:rPr>
          <w:rFonts w:eastAsia="仿宋_GB2312"/>
          <w:sz w:val="32"/>
          <w:szCs w:val="32"/>
        </w:rPr>
        <w:t>500</w:t>
      </w:r>
      <w:r w:rsidRPr="003A175C">
        <w:rPr>
          <w:rFonts w:eastAsia="仿宋_GB2312"/>
          <w:sz w:val="32"/>
          <w:szCs w:val="32"/>
        </w:rPr>
        <w:t>亩以上；农机大户、种粮大户、家庭农场的作业面积原则上在</w:t>
      </w:r>
      <w:r w:rsidRPr="003A175C">
        <w:rPr>
          <w:rFonts w:eastAsia="仿宋_GB2312"/>
          <w:sz w:val="32"/>
          <w:szCs w:val="32"/>
        </w:rPr>
        <w:t>200</w:t>
      </w:r>
      <w:r w:rsidRPr="003A175C">
        <w:rPr>
          <w:rFonts w:eastAsia="仿宋_GB2312"/>
          <w:sz w:val="32"/>
          <w:szCs w:val="32"/>
        </w:rPr>
        <w:t>亩以上，体现集中连片和规模效应。</w:t>
      </w:r>
    </w:p>
    <w:p w:rsidR="003A175C" w:rsidRPr="003A175C" w:rsidRDefault="00282D8D" w:rsidP="003A175C">
      <w:pPr>
        <w:adjustRightInd w:val="0"/>
        <w:snapToGrid w:val="0"/>
        <w:spacing w:line="560" w:lineRule="exact"/>
        <w:ind w:firstLineChars="200" w:firstLine="643"/>
        <w:rPr>
          <w:rFonts w:asciiTheme="minorEastAsia" w:eastAsiaTheme="minorEastAsia" w:hAnsiTheme="minorEastAsia"/>
          <w:b/>
          <w:sz w:val="32"/>
          <w:szCs w:val="32"/>
        </w:rPr>
      </w:pPr>
      <w:r w:rsidRPr="003A175C">
        <w:rPr>
          <w:rFonts w:asciiTheme="minorEastAsia" w:eastAsiaTheme="minorEastAsia" w:hAnsiTheme="minorEastAsia"/>
          <w:b/>
          <w:sz w:val="32"/>
          <w:szCs w:val="32"/>
        </w:rPr>
        <w:t>四、技术模式和作业质量</w:t>
      </w:r>
    </w:p>
    <w:p w:rsidR="003A175C" w:rsidRPr="003A175C" w:rsidRDefault="00282D8D" w:rsidP="003A175C">
      <w:pPr>
        <w:adjustRightInd w:val="0"/>
        <w:snapToGrid w:val="0"/>
        <w:spacing w:line="560" w:lineRule="exact"/>
        <w:ind w:firstLineChars="200" w:firstLine="643"/>
        <w:rPr>
          <w:rFonts w:ascii="楷体_GB2312" w:eastAsia="楷体_GB2312"/>
          <w:b/>
          <w:sz w:val="32"/>
          <w:szCs w:val="32"/>
        </w:rPr>
      </w:pPr>
      <w:r w:rsidRPr="003A175C">
        <w:rPr>
          <w:rFonts w:ascii="楷体_GB2312" w:eastAsia="楷体_GB2312" w:hint="eastAsia"/>
          <w:b/>
          <w:sz w:val="32"/>
          <w:szCs w:val="32"/>
        </w:rPr>
        <w:t>（一）技术模式</w:t>
      </w:r>
    </w:p>
    <w:p w:rsidR="009A5A9D" w:rsidRPr="003A175C" w:rsidRDefault="00282D8D" w:rsidP="003A175C">
      <w:pPr>
        <w:adjustRightInd w:val="0"/>
        <w:snapToGrid w:val="0"/>
        <w:spacing w:line="560" w:lineRule="exact"/>
        <w:ind w:firstLineChars="200" w:firstLine="640"/>
        <w:rPr>
          <w:rFonts w:eastAsia="仿宋_GB2312"/>
          <w:bCs/>
          <w:sz w:val="32"/>
          <w:szCs w:val="32"/>
        </w:rPr>
      </w:pPr>
      <w:r w:rsidRPr="003A175C">
        <w:rPr>
          <w:rFonts w:eastAsia="仿宋_GB2312"/>
          <w:bCs/>
          <w:sz w:val="32"/>
          <w:szCs w:val="32"/>
        </w:rPr>
        <w:t>深松作业技术模式包括单一深松作业、旋耕</w:t>
      </w:r>
      <w:r w:rsidRPr="003A175C">
        <w:rPr>
          <w:rFonts w:eastAsia="仿宋_GB2312"/>
          <w:bCs/>
          <w:sz w:val="32"/>
          <w:szCs w:val="32"/>
        </w:rPr>
        <w:t>+</w:t>
      </w:r>
      <w:r w:rsidRPr="003A175C">
        <w:rPr>
          <w:rFonts w:eastAsia="仿宋_GB2312"/>
          <w:bCs/>
          <w:sz w:val="32"/>
          <w:szCs w:val="32"/>
        </w:rPr>
        <w:t>深松作业、灭</w:t>
      </w:r>
      <w:r w:rsidRPr="003A175C">
        <w:rPr>
          <w:rFonts w:eastAsia="仿宋_GB2312"/>
          <w:bCs/>
          <w:sz w:val="32"/>
          <w:szCs w:val="32"/>
        </w:rPr>
        <w:lastRenderedPageBreak/>
        <w:t>茬</w:t>
      </w:r>
      <w:r w:rsidRPr="003A175C">
        <w:rPr>
          <w:rFonts w:eastAsia="仿宋_GB2312"/>
          <w:bCs/>
          <w:sz w:val="32"/>
          <w:szCs w:val="32"/>
        </w:rPr>
        <w:t>+</w:t>
      </w:r>
      <w:r w:rsidRPr="003A175C">
        <w:rPr>
          <w:rFonts w:eastAsia="仿宋_GB2312"/>
          <w:bCs/>
          <w:sz w:val="32"/>
          <w:szCs w:val="32"/>
        </w:rPr>
        <w:t>旋耕</w:t>
      </w:r>
      <w:r w:rsidRPr="003A175C">
        <w:rPr>
          <w:rFonts w:eastAsia="仿宋_GB2312"/>
          <w:bCs/>
          <w:sz w:val="32"/>
          <w:szCs w:val="32"/>
        </w:rPr>
        <w:t>+</w:t>
      </w:r>
      <w:r w:rsidRPr="003A175C">
        <w:rPr>
          <w:rFonts w:eastAsia="仿宋_GB2312"/>
          <w:bCs/>
          <w:sz w:val="32"/>
          <w:szCs w:val="32"/>
        </w:rPr>
        <w:t>深松作业或者多项复式联合作业等。</w:t>
      </w:r>
      <w:r w:rsidRPr="003A175C">
        <w:rPr>
          <w:rFonts w:eastAsia="仿宋_GB2312"/>
          <w:sz w:val="32"/>
          <w:szCs w:val="32"/>
        </w:rPr>
        <w:t>各市应根据本地的土壤状况、气候和自然条件、种植制度、农艺要求以及机具配备等情况，按照节本增效和保障作业质量的原则，因地制宜合理选择确定</w:t>
      </w:r>
      <w:r w:rsidRPr="003A175C">
        <w:rPr>
          <w:rFonts w:eastAsia="仿宋_GB2312"/>
          <w:bCs/>
          <w:sz w:val="32"/>
          <w:szCs w:val="32"/>
        </w:rPr>
        <w:t>深松作业技术模式。在作业时间上，实施深松作业原则上以秋季作业为主，在确保种植质量和作业质量、作业效果的前提下，可因地制宜选择在春季、夏季苗期进行深松作业。</w:t>
      </w:r>
      <w:r w:rsidRPr="003A175C">
        <w:rPr>
          <w:rFonts w:eastAsia="仿宋_GB2312"/>
          <w:bCs/>
          <w:sz w:val="32"/>
          <w:szCs w:val="32"/>
        </w:rPr>
        <w:t xml:space="preserve"> </w:t>
      </w:r>
    </w:p>
    <w:p w:rsidR="009A5A9D" w:rsidRPr="003A175C" w:rsidRDefault="00282D8D" w:rsidP="003A175C">
      <w:pPr>
        <w:adjustRightInd w:val="0"/>
        <w:snapToGrid w:val="0"/>
        <w:spacing w:line="560" w:lineRule="exact"/>
        <w:ind w:firstLineChars="200" w:firstLine="643"/>
        <w:rPr>
          <w:rFonts w:ascii="楷体_GB2312" w:eastAsia="楷体_GB2312"/>
          <w:b/>
          <w:sz w:val="32"/>
          <w:szCs w:val="32"/>
        </w:rPr>
      </w:pPr>
      <w:r w:rsidRPr="003A175C">
        <w:rPr>
          <w:rFonts w:ascii="楷体_GB2312" w:eastAsia="楷体_GB2312"/>
          <w:b/>
          <w:sz w:val="32"/>
          <w:szCs w:val="32"/>
        </w:rPr>
        <w:t>(二)作业质量</w:t>
      </w:r>
    </w:p>
    <w:p w:rsidR="009A5A9D" w:rsidRPr="003A175C" w:rsidRDefault="00282D8D" w:rsidP="003A175C">
      <w:pPr>
        <w:adjustRightInd w:val="0"/>
        <w:snapToGrid w:val="0"/>
        <w:spacing w:line="560" w:lineRule="exact"/>
        <w:ind w:firstLineChars="200" w:firstLine="640"/>
        <w:rPr>
          <w:rFonts w:eastAsia="仿宋_GB2312"/>
          <w:bCs/>
          <w:sz w:val="32"/>
          <w:szCs w:val="32"/>
        </w:rPr>
      </w:pPr>
      <w:r w:rsidRPr="003A175C">
        <w:rPr>
          <w:rFonts w:eastAsia="仿宋_GB2312"/>
          <w:bCs/>
          <w:sz w:val="32"/>
          <w:szCs w:val="32"/>
        </w:rPr>
        <w:t>深松作业应能打破犁底层。深度一般要大于</w:t>
      </w:r>
      <w:r w:rsidRPr="003A175C">
        <w:rPr>
          <w:rFonts w:eastAsia="仿宋_GB2312"/>
          <w:bCs/>
          <w:sz w:val="32"/>
          <w:szCs w:val="32"/>
        </w:rPr>
        <w:t>25</w:t>
      </w:r>
      <w:r w:rsidRPr="003A175C">
        <w:rPr>
          <w:rFonts w:eastAsia="仿宋_GB2312"/>
          <w:bCs/>
          <w:sz w:val="32"/>
          <w:szCs w:val="32"/>
        </w:rPr>
        <w:t>厘米，不超过</w:t>
      </w:r>
      <w:r w:rsidRPr="003A175C">
        <w:rPr>
          <w:rFonts w:eastAsia="仿宋_GB2312"/>
          <w:bCs/>
          <w:sz w:val="32"/>
          <w:szCs w:val="32"/>
        </w:rPr>
        <w:t>40</w:t>
      </w:r>
      <w:r w:rsidRPr="003A175C">
        <w:rPr>
          <w:rFonts w:eastAsia="仿宋_GB2312"/>
          <w:bCs/>
          <w:sz w:val="32"/>
          <w:szCs w:val="32"/>
        </w:rPr>
        <w:t>厘米，相邻两深松行间距不得大于</w:t>
      </w:r>
      <w:r w:rsidRPr="003A175C">
        <w:rPr>
          <w:rFonts w:eastAsia="仿宋_GB2312"/>
          <w:bCs/>
          <w:sz w:val="32"/>
          <w:szCs w:val="32"/>
        </w:rPr>
        <w:t>2</w:t>
      </w:r>
      <w:r w:rsidRPr="003A175C">
        <w:rPr>
          <w:rFonts w:eastAsia="仿宋_GB2312"/>
          <w:bCs/>
          <w:sz w:val="32"/>
          <w:szCs w:val="32"/>
        </w:rPr>
        <w:t>倍深松深度。</w:t>
      </w:r>
      <w:r w:rsidRPr="003A175C">
        <w:rPr>
          <w:rFonts w:eastAsia="仿宋_GB2312"/>
          <w:bCs/>
          <w:sz w:val="32"/>
          <w:szCs w:val="32"/>
        </w:rPr>
        <w:t>20</w:t>
      </w:r>
      <w:r w:rsidRPr="003A175C">
        <w:rPr>
          <w:rFonts w:eastAsia="仿宋_GB2312"/>
          <w:bCs/>
          <w:sz w:val="32"/>
          <w:szCs w:val="32"/>
        </w:rPr>
        <w:t>厘米以下砂质土的地块不宜开展深松作业。在适宜深松的耕作区，同一地块一般应三年以上深松一次。各市可根据区域作物种类、土壤状况、种植要求、气候和自然条件等因素，合理调整确定深松周期和作业深度。各市要结合实际，因地制宜合理确定耕作区域，具体制定深松作业质量和技术标准，确保作业质量和实施效果。</w:t>
      </w:r>
    </w:p>
    <w:p w:rsidR="009A5A9D" w:rsidRPr="003A175C" w:rsidRDefault="00282D8D" w:rsidP="003A175C">
      <w:pPr>
        <w:adjustRightInd w:val="0"/>
        <w:snapToGrid w:val="0"/>
        <w:spacing w:line="560" w:lineRule="exact"/>
        <w:ind w:firstLineChars="200" w:firstLine="643"/>
        <w:rPr>
          <w:rFonts w:asciiTheme="minorEastAsia" w:eastAsiaTheme="minorEastAsia" w:hAnsiTheme="minorEastAsia"/>
          <w:b/>
          <w:bCs/>
          <w:sz w:val="32"/>
          <w:szCs w:val="32"/>
        </w:rPr>
      </w:pPr>
      <w:r w:rsidRPr="003A175C">
        <w:rPr>
          <w:rFonts w:asciiTheme="minorEastAsia" w:eastAsiaTheme="minorEastAsia" w:hAnsiTheme="minorEastAsia"/>
          <w:b/>
          <w:bCs/>
          <w:sz w:val="32"/>
          <w:szCs w:val="32"/>
        </w:rPr>
        <w:t>五、补助标准</w:t>
      </w:r>
    </w:p>
    <w:p w:rsidR="009A5A9D" w:rsidRPr="003A175C" w:rsidRDefault="00282D8D" w:rsidP="003A175C">
      <w:pPr>
        <w:adjustRightInd w:val="0"/>
        <w:snapToGrid w:val="0"/>
        <w:spacing w:line="560" w:lineRule="exact"/>
        <w:ind w:firstLineChars="200" w:firstLine="640"/>
        <w:rPr>
          <w:rFonts w:eastAsia="仿宋_GB2312"/>
          <w:sz w:val="32"/>
          <w:szCs w:val="32"/>
        </w:rPr>
      </w:pPr>
      <w:r w:rsidRPr="003A175C">
        <w:rPr>
          <w:rFonts w:eastAsia="仿宋_GB2312"/>
          <w:sz w:val="32"/>
          <w:szCs w:val="32"/>
        </w:rPr>
        <w:t>省财政按每亩</w:t>
      </w:r>
      <w:r w:rsidRPr="003A175C">
        <w:rPr>
          <w:rFonts w:eastAsia="仿宋_GB2312"/>
          <w:sz w:val="32"/>
          <w:szCs w:val="32"/>
        </w:rPr>
        <w:t>30</w:t>
      </w:r>
      <w:r w:rsidRPr="003A175C">
        <w:rPr>
          <w:rFonts w:eastAsia="仿宋_GB2312"/>
          <w:sz w:val="32"/>
          <w:szCs w:val="32"/>
        </w:rPr>
        <w:t>元的资金额度，根据省农委下达的</w:t>
      </w:r>
      <w:r w:rsidRPr="003A175C">
        <w:rPr>
          <w:rFonts w:eastAsia="仿宋_GB2312"/>
          <w:sz w:val="32"/>
          <w:szCs w:val="32"/>
        </w:rPr>
        <w:t>2017</w:t>
      </w:r>
      <w:r w:rsidRPr="003A175C">
        <w:rPr>
          <w:rFonts w:eastAsia="仿宋_GB2312"/>
          <w:sz w:val="32"/>
          <w:szCs w:val="32"/>
        </w:rPr>
        <w:t>年指导性计划面积，将资金切块下达各市。各市本着科学有效、厉行节约的原则，综合考虑本地工作基础、地理条件、技术模式、成本费用等因素，合理确定补助标准，做到既不过高、又能充分调动农民积极性。补助标准原则上不高于</w:t>
      </w:r>
      <w:r w:rsidRPr="003A175C">
        <w:rPr>
          <w:rFonts w:eastAsia="仿宋_GB2312"/>
          <w:sz w:val="32"/>
          <w:szCs w:val="32"/>
        </w:rPr>
        <w:t>30</w:t>
      </w:r>
      <w:r w:rsidRPr="003A175C">
        <w:rPr>
          <w:rFonts w:eastAsia="仿宋_GB2312"/>
          <w:sz w:val="32"/>
          <w:szCs w:val="32"/>
        </w:rPr>
        <w:t>元</w:t>
      </w:r>
      <w:r w:rsidRPr="003A175C">
        <w:rPr>
          <w:rFonts w:eastAsia="仿宋_GB2312"/>
          <w:sz w:val="32"/>
          <w:szCs w:val="32"/>
        </w:rPr>
        <w:t>/</w:t>
      </w:r>
      <w:r w:rsidRPr="003A175C">
        <w:rPr>
          <w:rFonts w:eastAsia="仿宋_GB2312"/>
          <w:sz w:val="32"/>
          <w:szCs w:val="32"/>
        </w:rPr>
        <w:t>亩。鼓励各市超省下达的指导性计划完成本年度深松作业补助面积。</w:t>
      </w:r>
    </w:p>
    <w:p w:rsidR="009A5A9D" w:rsidRPr="003A175C" w:rsidRDefault="00282D8D" w:rsidP="003A175C">
      <w:pPr>
        <w:spacing w:line="560" w:lineRule="exact"/>
        <w:ind w:firstLineChars="200" w:firstLine="643"/>
        <w:rPr>
          <w:rFonts w:asciiTheme="minorEastAsia" w:eastAsiaTheme="minorEastAsia" w:hAnsiTheme="minorEastAsia"/>
          <w:b/>
          <w:bCs/>
          <w:sz w:val="32"/>
          <w:szCs w:val="32"/>
        </w:rPr>
      </w:pPr>
      <w:r w:rsidRPr="003A175C">
        <w:rPr>
          <w:rFonts w:asciiTheme="minorEastAsia" w:eastAsiaTheme="minorEastAsia" w:hAnsiTheme="minorEastAsia"/>
          <w:b/>
          <w:bCs/>
          <w:sz w:val="32"/>
          <w:szCs w:val="32"/>
        </w:rPr>
        <w:t>六、实施程序</w:t>
      </w:r>
    </w:p>
    <w:p w:rsidR="009A5A9D" w:rsidRPr="003A175C" w:rsidRDefault="00282D8D" w:rsidP="003A175C">
      <w:pPr>
        <w:spacing w:line="560" w:lineRule="exact"/>
        <w:ind w:firstLineChars="200" w:firstLine="643"/>
        <w:rPr>
          <w:rFonts w:ascii="楷体_GB2312" w:eastAsia="楷体_GB2312"/>
          <w:b/>
          <w:sz w:val="32"/>
          <w:szCs w:val="32"/>
        </w:rPr>
      </w:pPr>
      <w:r w:rsidRPr="003A175C">
        <w:rPr>
          <w:rFonts w:ascii="楷体_GB2312" w:eastAsia="楷体_GB2312" w:hint="eastAsia"/>
          <w:b/>
          <w:sz w:val="32"/>
          <w:szCs w:val="32"/>
        </w:rPr>
        <w:t>（一）计划下达</w:t>
      </w:r>
    </w:p>
    <w:p w:rsidR="009A5A9D" w:rsidRPr="003A175C" w:rsidRDefault="00282D8D" w:rsidP="003A175C">
      <w:pPr>
        <w:spacing w:line="560" w:lineRule="exact"/>
        <w:ind w:firstLineChars="200" w:firstLine="640"/>
        <w:rPr>
          <w:rFonts w:eastAsia="仿宋_GB2312"/>
          <w:bCs/>
          <w:sz w:val="32"/>
          <w:szCs w:val="32"/>
        </w:rPr>
      </w:pPr>
      <w:r w:rsidRPr="003A175C">
        <w:rPr>
          <w:rFonts w:eastAsia="仿宋_GB2312"/>
          <w:bCs/>
          <w:sz w:val="32"/>
          <w:szCs w:val="32"/>
        </w:rPr>
        <w:t>根据各市自主申报，省农委下达</w:t>
      </w:r>
      <w:r w:rsidRPr="003A175C">
        <w:rPr>
          <w:rFonts w:eastAsia="仿宋_GB2312"/>
          <w:bCs/>
          <w:sz w:val="32"/>
          <w:szCs w:val="32"/>
        </w:rPr>
        <w:t>2017</w:t>
      </w:r>
      <w:r w:rsidRPr="003A175C">
        <w:rPr>
          <w:rFonts w:eastAsia="仿宋_GB2312"/>
          <w:bCs/>
          <w:sz w:val="32"/>
          <w:szCs w:val="32"/>
        </w:rPr>
        <w:t>年实施深松作业补助</w:t>
      </w:r>
      <w:r w:rsidRPr="003A175C">
        <w:rPr>
          <w:rFonts w:eastAsia="仿宋_GB2312"/>
          <w:bCs/>
          <w:sz w:val="32"/>
          <w:szCs w:val="32"/>
        </w:rPr>
        <w:lastRenderedPageBreak/>
        <w:t>指导性计划（详见附件</w:t>
      </w:r>
      <w:r w:rsidR="007D100A">
        <w:rPr>
          <w:rFonts w:eastAsia="仿宋_GB2312" w:hint="eastAsia"/>
          <w:bCs/>
          <w:sz w:val="32"/>
          <w:szCs w:val="32"/>
        </w:rPr>
        <w:t>4-</w:t>
      </w:r>
      <w:r w:rsidRPr="003A175C">
        <w:rPr>
          <w:rFonts w:eastAsia="仿宋_GB2312"/>
          <w:bCs/>
          <w:sz w:val="32"/>
          <w:szCs w:val="32"/>
        </w:rPr>
        <w:t>1</w:t>
      </w:r>
      <w:r w:rsidRPr="003A175C">
        <w:rPr>
          <w:rFonts w:eastAsia="仿宋_GB2312"/>
          <w:bCs/>
          <w:sz w:val="32"/>
          <w:szCs w:val="32"/>
        </w:rPr>
        <w:t>），省财政据此拨付补助资金。指导性计划只对市，不对县（市、区）。各市需自行确定补助标准和对应的补助计划面积后，由农机部门下达县（市、区）实施深松作业补助计划面积，财政部门拨付补助资金。</w:t>
      </w:r>
    </w:p>
    <w:p w:rsidR="009A5A9D" w:rsidRPr="003A175C" w:rsidRDefault="00282D8D" w:rsidP="003A175C">
      <w:pPr>
        <w:adjustRightInd w:val="0"/>
        <w:snapToGrid w:val="0"/>
        <w:spacing w:line="560" w:lineRule="exact"/>
        <w:ind w:firstLineChars="200" w:firstLine="640"/>
        <w:rPr>
          <w:rFonts w:eastAsia="仿宋_GB2312"/>
          <w:bCs/>
          <w:sz w:val="32"/>
          <w:szCs w:val="32"/>
        </w:rPr>
      </w:pPr>
      <w:r w:rsidRPr="003A175C">
        <w:rPr>
          <w:rFonts w:eastAsia="仿宋_GB2312"/>
          <w:bCs/>
          <w:sz w:val="32"/>
          <w:szCs w:val="32"/>
        </w:rPr>
        <w:t>省计划下达后，原则上不予调整。各地实际补助面积应以实际作业和最终验收合格的面积为准。对未完成计划的，剩余资金可由市级农机主管部门商财政部门统筹用于下一年度农机深松作业补助工作。</w:t>
      </w:r>
    </w:p>
    <w:p w:rsidR="009A5A9D" w:rsidRPr="003A175C" w:rsidRDefault="00282D8D" w:rsidP="003A175C">
      <w:pPr>
        <w:spacing w:line="560" w:lineRule="exact"/>
        <w:ind w:firstLineChars="200" w:firstLine="643"/>
        <w:rPr>
          <w:rFonts w:ascii="楷体_GB2312" w:eastAsia="楷体_GB2312"/>
          <w:b/>
          <w:sz w:val="32"/>
          <w:szCs w:val="32"/>
        </w:rPr>
      </w:pPr>
      <w:r w:rsidRPr="003A175C">
        <w:rPr>
          <w:rFonts w:ascii="楷体_GB2312" w:eastAsia="楷体_GB2312"/>
          <w:b/>
          <w:sz w:val="32"/>
          <w:szCs w:val="32"/>
        </w:rPr>
        <w:t>（二）计划落实</w:t>
      </w:r>
    </w:p>
    <w:p w:rsidR="009A5A9D" w:rsidRPr="003A175C" w:rsidRDefault="00282D8D" w:rsidP="003A175C">
      <w:pPr>
        <w:widowControl/>
        <w:spacing w:line="560" w:lineRule="exact"/>
        <w:ind w:firstLineChars="250" w:firstLine="800"/>
        <w:rPr>
          <w:rFonts w:eastAsia="仿宋_GB2312"/>
          <w:bCs/>
          <w:sz w:val="32"/>
          <w:szCs w:val="32"/>
        </w:rPr>
      </w:pPr>
      <w:r w:rsidRPr="003A175C">
        <w:rPr>
          <w:rFonts w:eastAsia="仿宋_GB2312"/>
          <w:bCs/>
          <w:sz w:val="32"/>
          <w:szCs w:val="32"/>
        </w:rPr>
        <w:t>省、市计划下达后，县（市、区）结合实际，采取政府购买服务等方式，择优确定装备实力较强、经营管理规范、社会信誉度高的实施对象承担深松作业任务。实施对象要按照与县级农机管理部门签订的《</w:t>
      </w:r>
      <w:r w:rsidRPr="003A175C">
        <w:rPr>
          <w:rFonts w:eastAsia="仿宋_GB2312"/>
          <w:bCs/>
          <w:sz w:val="32"/>
          <w:szCs w:val="32"/>
        </w:rPr>
        <w:t>2017</w:t>
      </w:r>
      <w:r w:rsidRPr="003A175C">
        <w:rPr>
          <w:rFonts w:eastAsia="仿宋_GB2312"/>
          <w:bCs/>
          <w:sz w:val="32"/>
          <w:szCs w:val="32"/>
        </w:rPr>
        <w:t>年农机深松整地作业补助合同》开展深松作业工作。</w:t>
      </w:r>
    </w:p>
    <w:p w:rsidR="009A5A9D" w:rsidRPr="003A175C" w:rsidRDefault="00282D8D" w:rsidP="003A175C">
      <w:pPr>
        <w:adjustRightInd w:val="0"/>
        <w:snapToGrid w:val="0"/>
        <w:spacing w:line="560" w:lineRule="exact"/>
        <w:ind w:firstLineChars="200" w:firstLine="640"/>
        <w:rPr>
          <w:rFonts w:eastAsia="仿宋_GB2312"/>
          <w:bCs/>
          <w:sz w:val="32"/>
          <w:szCs w:val="32"/>
        </w:rPr>
      </w:pPr>
      <w:r w:rsidRPr="003A175C">
        <w:rPr>
          <w:rFonts w:eastAsia="仿宋_GB2312"/>
          <w:bCs/>
          <w:sz w:val="32"/>
          <w:szCs w:val="32"/>
        </w:rPr>
        <w:t>实施对象在自有耕地（流转耕地）实施作业的，应具有自有耕地或流转耕地的有效凭证；实施代耕作业的，应具有实施对象和代耕对象双方签订的代耕作业合同有效凭证；代耕作业结束后，代耕对象要对实施对象实施的作业面积、作业质量和作业价格等情况以有效方式进行验收并签字确认。</w:t>
      </w:r>
      <w:r w:rsidRPr="003A175C">
        <w:rPr>
          <w:rFonts w:eastAsia="仿宋_GB2312"/>
          <w:bCs/>
          <w:sz w:val="32"/>
          <w:szCs w:val="32"/>
        </w:rPr>
        <w:t xml:space="preserve">  </w:t>
      </w:r>
    </w:p>
    <w:p w:rsidR="009A5A9D" w:rsidRPr="003A175C" w:rsidRDefault="00282D8D" w:rsidP="003A175C">
      <w:pPr>
        <w:spacing w:line="560" w:lineRule="exact"/>
        <w:ind w:firstLineChars="200" w:firstLine="643"/>
        <w:rPr>
          <w:rFonts w:ascii="楷体_GB2312" w:eastAsia="楷体_GB2312"/>
          <w:b/>
          <w:sz w:val="32"/>
          <w:szCs w:val="32"/>
        </w:rPr>
      </w:pPr>
      <w:r w:rsidRPr="003A175C">
        <w:rPr>
          <w:rFonts w:ascii="楷体_GB2312" w:eastAsia="楷体_GB2312"/>
          <w:b/>
          <w:sz w:val="32"/>
          <w:szCs w:val="32"/>
        </w:rPr>
        <w:t>(三)核实验收和监督检查</w:t>
      </w:r>
    </w:p>
    <w:p w:rsidR="009A5A9D" w:rsidRPr="003A175C" w:rsidRDefault="00282D8D" w:rsidP="003A175C">
      <w:pPr>
        <w:adjustRightInd w:val="0"/>
        <w:snapToGrid w:val="0"/>
        <w:spacing w:line="540" w:lineRule="exact"/>
        <w:ind w:firstLineChars="200" w:firstLine="640"/>
        <w:rPr>
          <w:rFonts w:eastAsia="仿宋_GB2312"/>
          <w:bCs/>
          <w:sz w:val="32"/>
          <w:szCs w:val="32"/>
        </w:rPr>
      </w:pPr>
      <w:r w:rsidRPr="003A175C">
        <w:rPr>
          <w:rFonts w:eastAsia="仿宋_GB2312"/>
          <w:sz w:val="32"/>
          <w:szCs w:val="32"/>
        </w:rPr>
        <w:t>各县（市、区）要制定具体的核实验收工作方案。按照各市制定的作业质量和技术标准要求，组织力量，对实施对象开展的深松作业补助面积和作业质量进行核实验收。实施对象作业结束后，应向县级农机主管部门提出验收申请，并提交有关验收申请</w:t>
      </w:r>
      <w:r w:rsidRPr="003A175C">
        <w:rPr>
          <w:rFonts w:eastAsia="仿宋_GB2312"/>
          <w:sz w:val="32"/>
          <w:szCs w:val="32"/>
        </w:rPr>
        <w:lastRenderedPageBreak/>
        <w:t>材料，内容包括：实施对象与县级农机主管部门签定的深松作业补助合同、</w:t>
      </w:r>
      <w:r w:rsidRPr="003A175C">
        <w:rPr>
          <w:rFonts w:eastAsia="仿宋_GB2312"/>
          <w:bCs/>
          <w:sz w:val="32"/>
          <w:szCs w:val="32"/>
        </w:rPr>
        <w:t>自有耕地（流转耕地）有效凭证、实施对象与代耕对象双方签订的代耕作业合同、代耕对象验收凭证等。验收申请材料不齐全、不完整的，县级农机主管部门可不予组织核实验收。</w:t>
      </w:r>
      <w:r w:rsidRPr="003A175C">
        <w:rPr>
          <w:rFonts w:eastAsia="仿宋_GB2312"/>
          <w:sz w:val="32"/>
          <w:szCs w:val="32"/>
        </w:rPr>
        <w:t>各市要切实履行监督检查工作职责，加强对各县（市、区）项目实施监督管理。省将通过聘请中介机构或采取其他方式，适时对各市、县（市、区）工作开展情况进行重点检查。</w:t>
      </w:r>
    </w:p>
    <w:p w:rsidR="009A5A9D" w:rsidRPr="003A175C" w:rsidRDefault="00282D8D" w:rsidP="003A175C">
      <w:pPr>
        <w:adjustRightInd w:val="0"/>
        <w:snapToGrid w:val="0"/>
        <w:spacing w:line="540" w:lineRule="exact"/>
        <w:ind w:firstLineChars="200" w:firstLine="640"/>
        <w:rPr>
          <w:rFonts w:eastAsia="仿宋_GB2312"/>
          <w:sz w:val="32"/>
          <w:szCs w:val="32"/>
        </w:rPr>
      </w:pPr>
      <w:r w:rsidRPr="003A175C">
        <w:rPr>
          <w:rFonts w:eastAsia="仿宋_GB2312"/>
          <w:sz w:val="32"/>
          <w:szCs w:val="32"/>
        </w:rPr>
        <w:t>各地结合实际，可采取人工核查、第三方核查或信息化监测技术等方式强化核实验收和监督检查工作。</w:t>
      </w:r>
      <w:r w:rsidRPr="003A175C">
        <w:rPr>
          <w:rFonts w:eastAsia="仿宋_GB2312"/>
          <w:bCs/>
          <w:sz w:val="32"/>
          <w:szCs w:val="32"/>
        </w:rPr>
        <w:t>对给自有耕地（流转耕地）实施的、作业量大的、有举报线索或有疑问的要加大核验力度。</w:t>
      </w:r>
      <w:r w:rsidRPr="003A175C">
        <w:rPr>
          <w:rFonts w:eastAsia="仿宋_GB2312"/>
          <w:sz w:val="32"/>
          <w:szCs w:val="32"/>
        </w:rPr>
        <w:t>鼓励在人工抽查的基础上，充分发挥</w:t>
      </w:r>
      <w:r w:rsidRPr="003A175C">
        <w:rPr>
          <w:rFonts w:eastAsia="仿宋_GB2312"/>
          <w:sz w:val="32"/>
          <w:szCs w:val="32"/>
        </w:rPr>
        <w:t>“</w:t>
      </w:r>
      <w:r w:rsidRPr="003A175C">
        <w:rPr>
          <w:rFonts w:eastAsia="仿宋_GB2312"/>
          <w:sz w:val="32"/>
          <w:szCs w:val="32"/>
        </w:rPr>
        <w:t>互联网</w:t>
      </w:r>
      <w:r w:rsidRPr="003A175C">
        <w:rPr>
          <w:rFonts w:eastAsia="仿宋_GB2312"/>
          <w:sz w:val="32"/>
          <w:szCs w:val="32"/>
        </w:rPr>
        <w:t>+</w:t>
      </w:r>
      <w:r w:rsidRPr="003A175C">
        <w:rPr>
          <w:rFonts w:eastAsia="仿宋_GB2312"/>
          <w:sz w:val="32"/>
          <w:szCs w:val="32"/>
        </w:rPr>
        <w:t>监管</w:t>
      </w:r>
      <w:r w:rsidRPr="003A175C">
        <w:rPr>
          <w:rFonts w:eastAsia="仿宋_GB2312"/>
          <w:sz w:val="32"/>
          <w:szCs w:val="32"/>
        </w:rPr>
        <w:t>”</w:t>
      </w:r>
      <w:r w:rsidRPr="003A175C">
        <w:rPr>
          <w:rFonts w:eastAsia="仿宋_GB2312"/>
          <w:sz w:val="32"/>
          <w:szCs w:val="32"/>
        </w:rPr>
        <w:t>信息化技术在远程监测农机深松整地作业面积、作业质量等方面的作用。对于采取信息化远程监测技术方式进行核实验收的，要随机抽取一定比例面积进行人工核实，综合判定核实验收结果，确保农机深松整地作业补助保质、安全、高效。深松作业补助面积在</w:t>
      </w:r>
      <w:r w:rsidRPr="003A175C">
        <w:rPr>
          <w:rFonts w:eastAsia="仿宋_GB2312"/>
          <w:sz w:val="32"/>
          <w:szCs w:val="32"/>
        </w:rPr>
        <w:t>10</w:t>
      </w:r>
      <w:r w:rsidRPr="003A175C">
        <w:rPr>
          <w:rFonts w:eastAsia="仿宋_GB2312"/>
          <w:sz w:val="32"/>
          <w:szCs w:val="32"/>
        </w:rPr>
        <w:t>万亩以上的市，今年力争实施信息化远程监测的作业面积占实际补助面积的</w:t>
      </w:r>
      <w:r w:rsidRPr="003A175C">
        <w:rPr>
          <w:rFonts w:eastAsia="仿宋_GB2312"/>
          <w:sz w:val="32"/>
          <w:szCs w:val="32"/>
        </w:rPr>
        <w:t>85%</w:t>
      </w:r>
      <w:r w:rsidRPr="003A175C">
        <w:rPr>
          <w:rFonts w:eastAsia="仿宋_GB2312"/>
          <w:sz w:val="32"/>
          <w:szCs w:val="32"/>
        </w:rPr>
        <w:t>以上。核实验收材料要完整齐全，及时归档。</w:t>
      </w:r>
    </w:p>
    <w:p w:rsidR="009A5A9D" w:rsidRPr="003A175C" w:rsidRDefault="00282D8D" w:rsidP="003A175C">
      <w:pPr>
        <w:spacing w:line="540" w:lineRule="exact"/>
        <w:ind w:firstLineChars="200" w:firstLine="643"/>
        <w:rPr>
          <w:rFonts w:ascii="楷体_GB2312" w:eastAsia="楷体_GB2312"/>
          <w:b/>
          <w:sz w:val="32"/>
          <w:szCs w:val="32"/>
        </w:rPr>
      </w:pPr>
      <w:r w:rsidRPr="003A175C">
        <w:rPr>
          <w:rFonts w:ascii="楷体_GB2312" w:eastAsia="楷体_GB2312"/>
          <w:b/>
          <w:sz w:val="32"/>
          <w:szCs w:val="32"/>
        </w:rPr>
        <w:t>（四）补助资金兑付</w:t>
      </w:r>
    </w:p>
    <w:p w:rsidR="009A5A9D" w:rsidRPr="003A175C" w:rsidRDefault="00282D8D" w:rsidP="003A175C">
      <w:pPr>
        <w:spacing w:line="540" w:lineRule="exact"/>
        <w:ind w:firstLineChars="250" w:firstLine="800"/>
        <w:rPr>
          <w:rFonts w:eastAsia="仿宋_GB2312"/>
          <w:sz w:val="32"/>
          <w:szCs w:val="32"/>
        </w:rPr>
      </w:pPr>
      <w:r w:rsidRPr="003A175C">
        <w:rPr>
          <w:rFonts w:eastAsia="仿宋_GB2312"/>
          <w:bCs/>
          <w:sz w:val="32"/>
          <w:szCs w:val="32"/>
        </w:rPr>
        <w:t>深松作业补助实施遵循先作业后补助、经验收和公示后再兑现补助资金的方式进行。</w:t>
      </w:r>
      <w:r w:rsidRPr="003A175C">
        <w:rPr>
          <w:rFonts w:eastAsia="仿宋_GB2312"/>
          <w:sz w:val="32"/>
          <w:szCs w:val="32"/>
        </w:rPr>
        <w:t>补助资金直接兑付给实际作业并经核实验收合格的实施对象。</w:t>
      </w:r>
      <w:r w:rsidRPr="003A175C">
        <w:rPr>
          <w:rFonts w:eastAsia="仿宋_GB2312"/>
          <w:bCs/>
          <w:sz w:val="32"/>
          <w:szCs w:val="32"/>
        </w:rPr>
        <w:t>对于代耕作业的，实施对象应在农机作业每亩实际作业价格中扣除补助部分后与雇机对象签订议定价格和收取作业费用。</w:t>
      </w:r>
    </w:p>
    <w:p w:rsidR="009A5A9D" w:rsidRPr="003A175C" w:rsidRDefault="00282D8D" w:rsidP="003A175C">
      <w:pPr>
        <w:adjustRightInd w:val="0"/>
        <w:snapToGrid w:val="0"/>
        <w:spacing w:line="540" w:lineRule="exact"/>
        <w:ind w:firstLineChars="200" w:firstLine="643"/>
        <w:rPr>
          <w:rFonts w:asciiTheme="minorEastAsia" w:eastAsiaTheme="minorEastAsia" w:hAnsiTheme="minorEastAsia"/>
          <w:b/>
          <w:bCs/>
          <w:sz w:val="32"/>
          <w:szCs w:val="32"/>
        </w:rPr>
      </w:pPr>
      <w:r w:rsidRPr="003A175C">
        <w:rPr>
          <w:rFonts w:asciiTheme="minorEastAsia" w:eastAsiaTheme="minorEastAsia" w:hAnsiTheme="minorEastAsia"/>
          <w:b/>
          <w:bCs/>
          <w:sz w:val="32"/>
          <w:szCs w:val="32"/>
        </w:rPr>
        <w:t>七、实施进度</w:t>
      </w:r>
    </w:p>
    <w:p w:rsidR="009A5A9D" w:rsidRPr="003A175C" w:rsidRDefault="00282D8D" w:rsidP="003A175C">
      <w:pPr>
        <w:spacing w:line="560" w:lineRule="exact"/>
        <w:ind w:firstLineChars="200" w:firstLine="640"/>
        <w:rPr>
          <w:rFonts w:eastAsia="仿宋_GB2312"/>
          <w:sz w:val="32"/>
          <w:szCs w:val="32"/>
        </w:rPr>
      </w:pPr>
      <w:r w:rsidRPr="003A175C">
        <w:rPr>
          <w:rFonts w:eastAsia="仿宋_GB2312"/>
          <w:sz w:val="32"/>
          <w:szCs w:val="32"/>
        </w:rPr>
        <w:t>（一）</w:t>
      </w:r>
      <w:r w:rsidRPr="003A175C">
        <w:rPr>
          <w:rFonts w:eastAsia="仿宋_GB2312"/>
          <w:sz w:val="32"/>
          <w:szCs w:val="32"/>
        </w:rPr>
        <w:t>2017</w:t>
      </w:r>
      <w:r w:rsidRPr="003A175C">
        <w:rPr>
          <w:rFonts w:eastAsia="仿宋_GB2312"/>
          <w:sz w:val="32"/>
          <w:szCs w:val="32"/>
        </w:rPr>
        <w:t>年</w:t>
      </w:r>
      <w:r w:rsidRPr="003A175C">
        <w:rPr>
          <w:rFonts w:eastAsia="仿宋_GB2312"/>
          <w:sz w:val="32"/>
          <w:szCs w:val="32"/>
        </w:rPr>
        <w:t>1</w:t>
      </w:r>
      <w:r w:rsidRPr="003A175C">
        <w:rPr>
          <w:rFonts w:eastAsia="仿宋_GB2312"/>
          <w:sz w:val="32"/>
          <w:szCs w:val="32"/>
        </w:rPr>
        <w:t>月</w:t>
      </w:r>
      <w:r w:rsidRPr="003A175C">
        <w:rPr>
          <w:rFonts w:eastAsia="仿宋_GB2312"/>
          <w:sz w:val="32"/>
          <w:szCs w:val="32"/>
        </w:rPr>
        <w:t>1</w:t>
      </w:r>
      <w:r w:rsidRPr="003A175C">
        <w:rPr>
          <w:rFonts w:eastAsia="仿宋_GB2312"/>
          <w:sz w:val="32"/>
          <w:szCs w:val="32"/>
        </w:rPr>
        <w:t>日</w:t>
      </w:r>
      <w:r w:rsidRPr="003A175C">
        <w:rPr>
          <w:rFonts w:eastAsia="仿宋_GB2312"/>
          <w:sz w:val="32"/>
          <w:szCs w:val="32"/>
        </w:rPr>
        <w:t>-8</w:t>
      </w:r>
      <w:r w:rsidRPr="003A175C">
        <w:rPr>
          <w:rFonts w:eastAsia="仿宋_GB2312"/>
          <w:sz w:val="32"/>
          <w:szCs w:val="32"/>
        </w:rPr>
        <w:t>月</w:t>
      </w:r>
      <w:r w:rsidRPr="003A175C">
        <w:rPr>
          <w:rFonts w:eastAsia="仿宋_GB2312"/>
          <w:sz w:val="32"/>
          <w:szCs w:val="32"/>
        </w:rPr>
        <w:t>20</w:t>
      </w:r>
      <w:r w:rsidRPr="003A175C">
        <w:rPr>
          <w:rFonts w:eastAsia="仿宋_GB2312"/>
          <w:sz w:val="32"/>
          <w:szCs w:val="32"/>
        </w:rPr>
        <w:t>日，各市申报作业补助计划。</w:t>
      </w:r>
    </w:p>
    <w:p w:rsidR="009A5A9D" w:rsidRPr="003A175C" w:rsidRDefault="00282D8D" w:rsidP="003A175C">
      <w:pPr>
        <w:spacing w:line="560" w:lineRule="exact"/>
        <w:ind w:firstLineChars="200" w:firstLine="640"/>
        <w:rPr>
          <w:rFonts w:eastAsia="仿宋_GB2312"/>
          <w:sz w:val="32"/>
          <w:szCs w:val="32"/>
        </w:rPr>
      </w:pPr>
      <w:r w:rsidRPr="003A175C">
        <w:rPr>
          <w:rFonts w:eastAsia="仿宋_GB2312"/>
          <w:sz w:val="32"/>
          <w:szCs w:val="32"/>
        </w:rPr>
        <w:lastRenderedPageBreak/>
        <w:t>（二）</w:t>
      </w:r>
      <w:r w:rsidRPr="003A175C">
        <w:rPr>
          <w:rFonts w:eastAsia="仿宋_GB2312"/>
          <w:sz w:val="32"/>
          <w:szCs w:val="32"/>
        </w:rPr>
        <w:t>2017</w:t>
      </w:r>
      <w:r w:rsidRPr="003A175C">
        <w:rPr>
          <w:rFonts w:eastAsia="仿宋_GB2312"/>
          <w:sz w:val="32"/>
          <w:szCs w:val="32"/>
        </w:rPr>
        <w:t>年</w:t>
      </w:r>
      <w:r w:rsidRPr="003A175C">
        <w:rPr>
          <w:rFonts w:eastAsia="仿宋_GB2312"/>
          <w:sz w:val="32"/>
          <w:szCs w:val="32"/>
        </w:rPr>
        <w:t>8</w:t>
      </w:r>
      <w:r w:rsidRPr="003A175C">
        <w:rPr>
          <w:rFonts w:eastAsia="仿宋_GB2312"/>
          <w:sz w:val="32"/>
          <w:szCs w:val="32"/>
        </w:rPr>
        <w:t>月</w:t>
      </w:r>
      <w:r w:rsidRPr="003A175C">
        <w:rPr>
          <w:rFonts w:eastAsia="仿宋_GB2312"/>
          <w:sz w:val="32"/>
          <w:szCs w:val="32"/>
        </w:rPr>
        <w:t>21</w:t>
      </w:r>
      <w:r w:rsidRPr="003A175C">
        <w:rPr>
          <w:rFonts w:eastAsia="仿宋_GB2312"/>
          <w:sz w:val="32"/>
          <w:szCs w:val="32"/>
        </w:rPr>
        <w:t>日</w:t>
      </w:r>
      <w:r w:rsidRPr="003A175C">
        <w:rPr>
          <w:rFonts w:eastAsia="仿宋_GB2312"/>
          <w:sz w:val="32"/>
          <w:szCs w:val="32"/>
        </w:rPr>
        <w:t>-9</w:t>
      </w:r>
      <w:r w:rsidRPr="003A175C">
        <w:rPr>
          <w:rFonts w:eastAsia="仿宋_GB2312"/>
          <w:sz w:val="32"/>
          <w:szCs w:val="32"/>
        </w:rPr>
        <w:t>月</w:t>
      </w:r>
      <w:r w:rsidRPr="003A175C">
        <w:rPr>
          <w:rFonts w:eastAsia="仿宋_GB2312"/>
          <w:sz w:val="32"/>
          <w:szCs w:val="32"/>
        </w:rPr>
        <w:t>30</w:t>
      </w:r>
      <w:r w:rsidRPr="003A175C">
        <w:rPr>
          <w:rFonts w:eastAsia="仿宋_GB2312"/>
          <w:sz w:val="32"/>
          <w:szCs w:val="32"/>
        </w:rPr>
        <w:t>日，各市、县（市、区）制定实施方案，确认实施对象和完成作业补助合同签订等工作。</w:t>
      </w:r>
    </w:p>
    <w:p w:rsidR="009A5A9D" w:rsidRPr="003A175C" w:rsidRDefault="00282D8D" w:rsidP="003A175C">
      <w:pPr>
        <w:spacing w:line="560" w:lineRule="exact"/>
        <w:ind w:firstLineChars="200" w:firstLine="640"/>
        <w:rPr>
          <w:rFonts w:eastAsia="仿宋_GB2312"/>
          <w:sz w:val="32"/>
          <w:szCs w:val="32"/>
        </w:rPr>
      </w:pPr>
      <w:r w:rsidRPr="003A175C">
        <w:rPr>
          <w:rFonts w:eastAsia="仿宋_GB2312"/>
          <w:sz w:val="32"/>
          <w:szCs w:val="32"/>
        </w:rPr>
        <w:t>（三）</w:t>
      </w:r>
      <w:r w:rsidRPr="003A175C">
        <w:rPr>
          <w:rFonts w:eastAsia="仿宋_GB2312"/>
          <w:sz w:val="32"/>
          <w:szCs w:val="32"/>
        </w:rPr>
        <w:t>2017</w:t>
      </w:r>
      <w:r w:rsidRPr="003A175C">
        <w:rPr>
          <w:rFonts w:eastAsia="仿宋_GB2312"/>
          <w:sz w:val="32"/>
          <w:szCs w:val="32"/>
        </w:rPr>
        <w:t>年</w:t>
      </w:r>
      <w:r w:rsidRPr="003A175C">
        <w:rPr>
          <w:rFonts w:eastAsia="仿宋_GB2312"/>
          <w:sz w:val="32"/>
          <w:szCs w:val="32"/>
        </w:rPr>
        <w:t>10</w:t>
      </w:r>
      <w:r w:rsidRPr="003A175C">
        <w:rPr>
          <w:rFonts w:eastAsia="仿宋_GB2312"/>
          <w:sz w:val="32"/>
          <w:szCs w:val="32"/>
        </w:rPr>
        <w:t>月</w:t>
      </w:r>
      <w:r w:rsidRPr="003A175C">
        <w:rPr>
          <w:rFonts w:eastAsia="仿宋_GB2312"/>
          <w:sz w:val="32"/>
          <w:szCs w:val="32"/>
        </w:rPr>
        <w:t>1</w:t>
      </w:r>
      <w:r w:rsidRPr="003A175C">
        <w:rPr>
          <w:rFonts w:eastAsia="仿宋_GB2312"/>
          <w:sz w:val="32"/>
          <w:szCs w:val="32"/>
        </w:rPr>
        <w:t>日</w:t>
      </w:r>
      <w:r w:rsidRPr="003A175C">
        <w:rPr>
          <w:rFonts w:eastAsia="仿宋_GB2312"/>
          <w:sz w:val="32"/>
          <w:szCs w:val="32"/>
        </w:rPr>
        <w:t>-12</w:t>
      </w:r>
      <w:r w:rsidRPr="003A175C">
        <w:rPr>
          <w:rFonts w:eastAsia="仿宋_GB2312"/>
          <w:sz w:val="32"/>
          <w:szCs w:val="32"/>
        </w:rPr>
        <w:t>月</w:t>
      </w:r>
      <w:r w:rsidRPr="003A175C">
        <w:rPr>
          <w:rFonts w:eastAsia="仿宋_GB2312"/>
          <w:sz w:val="32"/>
          <w:szCs w:val="32"/>
        </w:rPr>
        <w:t>30</w:t>
      </w:r>
      <w:r w:rsidRPr="003A175C">
        <w:rPr>
          <w:rFonts w:eastAsia="仿宋_GB2312"/>
          <w:sz w:val="32"/>
          <w:szCs w:val="32"/>
        </w:rPr>
        <w:t>日，各市、县（市、区）开展作业，完成验收工作，县级财政部门完成作业补助资金的兑付工作。</w:t>
      </w:r>
    </w:p>
    <w:p w:rsidR="003A175C" w:rsidRDefault="00282D8D" w:rsidP="003A175C">
      <w:pPr>
        <w:spacing w:line="560" w:lineRule="exact"/>
        <w:ind w:firstLineChars="200" w:firstLine="640"/>
        <w:rPr>
          <w:rFonts w:eastAsia="仿宋_GB2312"/>
          <w:sz w:val="32"/>
          <w:szCs w:val="32"/>
        </w:rPr>
      </w:pPr>
      <w:r w:rsidRPr="003A175C">
        <w:rPr>
          <w:rFonts w:eastAsia="仿宋_GB2312"/>
          <w:sz w:val="32"/>
          <w:szCs w:val="32"/>
        </w:rPr>
        <w:t>对于</w:t>
      </w:r>
      <w:r w:rsidRPr="003A175C">
        <w:rPr>
          <w:rFonts w:eastAsia="仿宋_GB2312"/>
          <w:sz w:val="32"/>
          <w:szCs w:val="32"/>
        </w:rPr>
        <w:t>2017</w:t>
      </w:r>
      <w:r w:rsidRPr="003A175C">
        <w:rPr>
          <w:rFonts w:eastAsia="仿宋_GB2312"/>
          <w:sz w:val="32"/>
          <w:szCs w:val="32"/>
        </w:rPr>
        <w:t>年春季和夏季苗期已经实施深松作业的，符合作业质量和技术标准等要求，可纳入</w:t>
      </w:r>
      <w:r w:rsidRPr="003A175C">
        <w:rPr>
          <w:rFonts w:eastAsia="仿宋_GB2312"/>
          <w:sz w:val="32"/>
          <w:szCs w:val="32"/>
        </w:rPr>
        <w:t>2017</w:t>
      </w:r>
      <w:r w:rsidRPr="003A175C">
        <w:rPr>
          <w:rFonts w:eastAsia="仿宋_GB2312"/>
          <w:sz w:val="32"/>
          <w:szCs w:val="32"/>
        </w:rPr>
        <w:t>年深松作业补助范围，具体情况由各市自行确定。</w:t>
      </w:r>
    </w:p>
    <w:p w:rsidR="003A175C" w:rsidRDefault="00282D8D" w:rsidP="003A175C">
      <w:pPr>
        <w:spacing w:line="560" w:lineRule="exact"/>
        <w:ind w:firstLineChars="200" w:firstLine="643"/>
        <w:rPr>
          <w:rFonts w:asciiTheme="minorEastAsia" w:eastAsiaTheme="minorEastAsia" w:hAnsiTheme="minorEastAsia"/>
          <w:b/>
          <w:bCs/>
          <w:sz w:val="32"/>
          <w:szCs w:val="32"/>
        </w:rPr>
      </w:pPr>
      <w:r w:rsidRPr="003A175C">
        <w:rPr>
          <w:rFonts w:asciiTheme="minorEastAsia" w:eastAsiaTheme="minorEastAsia" w:hAnsiTheme="minorEastAsia"/>
          <w:b/>
          <w:bCs/>
          <w:sz w:val="32"/>
          <w:szCs w:val="32"/>
        </w:rPr>
        <w:t>八、工作要求</w:t>
      </w:r>
    </w:p>
    <w:p w:rsidR="003A175C" w:rsidRDefault="00282D8D" w:rsidP="003A175C">
      <w:pPr>
        <w:spacing w:line="560" w:lineRule="exact"/>
        <w:ind w:firstLineChars="200" w:firstLine="640"/>
        <w:rPr>
          <w:rFonts w:eastAsia="仿宋_GB2312"/>
          <w:bCs/>
          <w:sz w:val="32"/>
          <w:szCs w:val="32"/>
        </w:rPr>
      </w:pPr>
      <w:r w:rsidRPr="003A175C">
        <w:rPr>
          <w:rFonts w:eastAsia="仿宋_GB2312"/>
          <w:sz w:val="32"/>
          <w:szCs w:val="32"/>
        </w:rPr>
        <w:t>按照因地制宜、分类指导的原则，各市要根据实际，结合本实施方案，</w:t>
      </w:r>
      <w:r w:rsidRPr="003A175C">
        <w:rPr>
          <w:rFonts w:eastAsia="仿宋_GB2312"/>
          <w:bCs/>
          <w:sz w:val="32"/>
          <w:szCs w:val="32"/>
        </w:rPr>
        <w:t>农机和财政主管部门要联合制定各市</w:t>
      </w:r>
      <w:r w:rsidRPr="003A175C">
        <w:rPr>
          <w:rFonts w:eastAsia="仿宋_GB2312"/>
          <w:bCs/>
          <w:sz w:val="32"/>
          <w:szCs w:val="32"/>
        </w:rPr>
        <w:t>2017</w:t>
      </w:r>
      <w:r w:rsidRPr="003A175C">
        <w:rPr>
          <w:rFonts w:eastAsia="仿宋_GB2312"/>
          <w:bCs/>
          <w:sz w:val="32"/>
          <w:szCs w:val="32"/>
        </w:rPr>
        <w:t>年农机深松整地作业补助工作实施方案，作为各市实施</w:t>
      </w:r>
      <w:r w:rsidRPr="003A175C">
        <w:rPr>
          <w:rFonts w:eastAsia="仿宋_GB2312"/>
          <w:bCs/>
          <w:sz w:val="32"/>
          <w:szCs w:val="32"/>
        </w:rPr>
        <w:t>2017</w:t>
      </w:r>
      <w:r w:rsidRPr="003A175C">
        <w:rPr>
          <w:rFonts w:eastAsia="仿宋_GB2312"/>
          <w:bCs/>
          <w:sz w:val="32"/>
          <w:szCs w:val="32"/>
        </w:rPr>
        <w:t>年农机深松整地作业补助工作的具体依据。</w:t>
      </w:r>
    </w:p>
    <w:p w:rsidR="009A5A9D" w:rsidRPr="003A175C" w:rsidRDefault="00282D8D" w:rsidP="003A175C">
      <w:pPr>
        <w:spacing w:line="560" w:lineRule="exact"/>
        <w:ind w:firstLineChars="200" w:firstLine="643"/>
        <w:rPr>
          <w:rFonts w:eastAsia="仿宋_GB2312"/>
          <w:sz w:val="32"/>
          <w:szCs w:val="32"/>
        </w:rPr>
      </w:pPr>
      <w:r w:rsidRPr="003A175C">
        <w:rPr>
          <w:rFonts w:ascii="楷体_GB2312" w:eastAsia="楷体_GB2312" w:hint="eastAsia"/>
          <w:b/>
          <w:sz w:val="32"/>
          <w:szCs w:val="32"/>
        </w:rPr>
        <w:t>（一）加强组织领导。</w:t>
      </w:r>
      <w:r w:rsidRPr="003A175C">
        <w:rPr>
          <w:rFonts w:eastAsia="仿宋_GB2312"/>
          <w:sz w:val="32"/>
          <w:szCs w:val="32"/>
        </w:rPr>
        <w:t>县（市、区）是实施深松作业补助工作的实施主体和责任主体，并实行县级政府负责制。各地要分别成立由政府领导任组长，农机、财政等相关部门参加的工作领导小组，负责方案制定、组织发动、计划分配、实施对象确定、监督检查、核查验收、资金兑付等重要事项的决策和落实。农机、财政部门各司其责、紧密配合。各地要加大财政支持力度，为深松作业补助工作提供经费保障，为深松机具加装卫星定位终端和监测设备提供补助支持。各县（市、区）深松作业补助工作实施方案报市级农机、财政部门审批后实施，各市深松作业补助工作实施方案报省农委、省财政厅备案。各地要加强补助资金管理，确保专款专用，严禁挪用他用，及时做好补助资金兑付工作。</w:t>
      </w:r>
    </w:p>
    <w:p w:rsidR="009A5A9D" w:rsidRPr="003A175C" w:rsidRDefault="00282D8D" w:rsidP="003A175C">
      <w:pPr>
        <w:widowControl/>
        <w:spacing w:line="540" w:lineRule="exact"/>
        <w:ind w:firstLineChars="200" w:firstLine="643"/>
        <w:rPr>
          <w:rFonts w:eastAsia="仿宋_GB2312"/>
          <w:sz w:val="32"/>
          <w:szCs w:val="32"/>
        </w:rPr>
      </w:pPr>
      <w:r w:rsidRPr="003A175C">
        <w:rPr>
          <w:rFonts w:ascii="楷体_GB2312" w:eastAsia="楷体_GB2312"/>
          <w:b/>
          <w:sz w:val="32"/>
          <w:szCs w:val="32"/>
        </w:rPr>
        <w:lastRenderedPageBreak/>
        <w:t>（二）加强技术支撑。</w:t>
      </w:r>
      <w:r w:rsidRPr="003A175C">
        <w:rPr>
          <w:rFonts w:eastAsia="仿宋_GB2312"/>
          <w:sz w:val="32"/>
          <w:szCs w:val="32"/>
        </w:rPr>
        <w:t>各地要充分利用农机购置补贴政策，为深松作业提供装备保障。要结合本地实际，积极推进技术集成创新，加强农机农艺融合，加强试验示范，制定作业标准和技术规范，因地制宜合理选择确定作业模式和技术路线，合理衔接前后作业环节，合理规划耕作区域，保障作业质量和实施效果。各地要加强作业市场监管，强化技术培训，加强跟踪指导服务，随时解决作业问题和技术难题。鼓励服务组织跨区域开展深松作业，提高深松作业机具装备使用效率。</w:t>
      </w:r>
    </w:p>
    <w:p w:rsidR="009A5A9D" w:rsidRPr="003A175C" w:rsidRDefault="00282D8D" w:rsidP="003A175C">
      <w:pPr>
        <w:widowControl/>
        <w:spacing w:line="540" w:lineRule="exact"/>
        <w:ind w:firstLineChars="200" w:firstLine="643"/>
        <w:rPr>
          <w:rFonts w:eastAsia="仿宋_GB2312"/>
          <w:sz w:val="32"/>
          <w:szCs w:val="32"/>
        </w:rPr>
      </w:pPr>
      <w:r w:rsidRPr="003A175C">
        <w:rPr>
          <w:rFonts w:ascii="楷体_GB2312" w:eastAsia="楷体_GB2312"/>
          <w:b/>
          <w:sz w:val="32"/>
          <w:szCs w:val="32"/>
        </w:rPr>
        <w:t>（三）加强项目资金管理</w:t>
      </w:r>
      <w:r w:rsidR="003A175C">
        <w:rPr>
          <w:rFonts w:ascii="楷体_GB2312" w:eastAsia="楷体_GB2312" w:hint="eastAsia"/>
          <w:b/>
          <w:sz w:val="32"/>
          <w:szCs w:val="32"/>
        </w:rPr>
        <w:t>。</w:t>
      </w:r>
      <w:r w:rsidRPr="003A175C">
        <w:rPr>
          <w:rFonts w:eastAsia="仿宋_GB2312"/>
          <w:sz w:val="32"/>
          <w:szCs w:val="32"/>
        </w:rPr>
        <w:t>各地要建立健全相关规章制度，加强补助资金兑付环节的风险防控，严格作业补助实施过程管理，落实工作责任制，切实加强项目核实验收和监督检查工作。要</w:t>
      </w:r>
      <w:r w:rsidRPr="003A175C">
        <w:rPr>
          <w:rFonts w:eastAsia="仿宋_GB2312"/>
          <w:bCs/>
          <w:sz w:val="32"/>
          <w:szCs w:val="32"/>
        </w:rPr>
        <w:t>坚决防止发生虚报作业面积、降低作业标准、套取补助资金等现象，对弄虚作假、套取财政补助资金的，一经查实，各地要据实收回补助资金，并按照《财政违法行为处罚处分条例》等规定追究有关单位和责任人责任。各市、县（市、区）要加强项目实施全过程的监督检查工作，切实履行监督检查职责，发现问题及时整改和纠正。</w:t>
      </w:r>
      <w:r w:rsidRPr="003A175C">
        <w:rPr>
          <w:rFonts w:eastAsia="仿宋_GB2312"/>
          <w:sz w:val="32"/>
          <w:szCs w:val="32"/>
        </w:rPr>
        <w:t>各市、县（市、区）要切实做好项目档案管理工作。</w:t>
      </w:r>
    </w:p>
    <w:p w:rsidR="009A5A9D" w:rsidRPr="003A175C" w:rsidRDefault="00282D8D" w:rsidP="003A175C">
      <w:pPr>
        <w:adjustRightInd w:val="0"/>
        <w:snapToGrid w:val="0"/>
        <w:spacing w:line="540" w:lineRule="exact"/>
        <w:ind w:firstLineChars="200" w:firstLine="643"/>
        <w:rPr>
          <w:rFonts w:eastAsia="仿宋_GB2312"/>
          <w:sz w:val="32"/>
          <w:szCs w:val="32"/>
        </w:rPr>
      </w:pPr>
      <w:r w:rsidRPr="003A175C">
        <w:rPr>
          <w:rFonts w:ascii="楷体_GB2312" w:eastAsia="楷体_GB2312"/>
          <w:b/>
          <w:sz w:val="32"/>
          <w:szCs w:val="32"/>
        </w:rPr>
        <w:t>（四）加强信息公开。</w:t>
      </w:r>
      <w:r w:rsidRPr="003A175C">
        <w:rPr>
          <w:rFonts w:eastAsia="仿宋_GB2312"/>
          <w:sz w:val="32"/>
          <w:szCs w:val="32"/>
        </w:rPr>
        <w:t>各地要将深松作业补助工作实施方案、补助资金分配计划、操作流程、补助标准等信息面向社会公开，要将补助对象名单、补助面积、补助资金等相关情况向社会进行公示，结合项目实施程序、环节和内容要求，各地要充分利用村级公示栏等多种有效方式，做好面对基层群众的信息公开和公示工作，做到公正、公开、透明，主动接受社会监督和群众监督。</w:t>
      </w:r>
    </w:p>
    <w:p w:rsidR="009A5A9D" w:rsidRPr="003A175C" w:rsidRDefault="00282D8D" w:rsidP="003A175C">
      <w:pPr>
        <w:adjustRightInd w:val="0"/>
        <w:snapToGrid w:val="0"/>
        <w:spacing w:line="540" w:lineRule="exact"/>
        <w:ind w:firstLineChars="200" w:firstLine="643"/>
        <w:rPr>
          <w:rFonts w:eastAsia="仿宋_GB2312"/>
          <w:bCs/>
          <w:sz w:val="32"/>
          <w:szCs w:val="32"/>
        </w:rPr>
      </w:pPr>
      <w:r w:rsidRPr="003A175C">
        <w:rPr>
          <w:rFonts w:ascii="楷体_GB2312" w:eastAsia="楷体_GB2312"/>
          <w:b/>
          <w:sz w:val="32"/>
          <w:szCs w:val="32"/>
        </w:rPr>
        <w:t>（五）加强宣传引导。</w:t>
      </w:r>
      <w:r w:rsidRPr="003A175C">
        <w:rPr>
          <w:rFonts w:eastAsia="仿宋_GB2312"/>
          <w:sz w:val="32"/>
          <w:szCs w:val="32"/>
        </w:rPr>
        <w:t>各地</w:t>
      </w:r>
      <w:r w:rsidRPr="003A175C">
        <w:rPr>
          <w:rFonts w:eastAsia="仿宋_GB2312"/>
          <w:bCs/>
          <w:sz w:val="32"/>
          <w:szCs w:val="32"/>
        </w:rPr>
        <w:t>要认真进行动员和部署，结合实际，积极发挥县级政府、有关部门以及乡镇政府和村委会等基层</w:t>
      </w:r>
      <w:r w:rsidRPr="003A175C">
        <w:rPr>
          <w:rFonts w:eastAsia="仿宋_GB2312"/>
          <w:bCs/>
          <w:sz w:val="32"/>
          <w:szCs w:val="32"/>
        </w:rPr>
        <w:lastRenderedPageBreak/>
        <w:t>组织的作用，密切配合，合力做好深松作业补助工作。要广泛宣传实施农机深松整地作业的重要意义和增产增收效果，提高农民应用的自觉性和主动性。要及时总结和宣传各地的好经验、好做法，营造良好的舆论氛围，加大农机深松整地作业技术的推广应用力度。</w:t>
      </w:r>
    </w:p>
    <w:p w:rsidR="009A5A9D" w:rsidRPr="003A175C" w:rsidRDefault="00282D8D" w:rsidP="003A175C">
      <w:pPr>
        <w:adjustRightInd w:val="0"/>
        <w:snapToGrid w:val="0"/>
        <w:spacing w:line="560" w:lineRule="exact"/>
        <w:ind w:firstLineChars="200" w:firstLine="640"/>
        <w:rPr>
          <w:rFonts w:eastAsia="仿宋_GB2312"/>
          <w:bCs/>
          <w:sz w:val="32"/>
          <w:szCs w:val="32"/>
        </w:rPr>
      </w:pPr>
      <w:r w:rsidRPr="003A175C">
        <w:rPr>
          <w:rFonts w:eastAsia="仿宋_GB2312"/>
          <w:bCs/>
          <w:sz w:val="32"/>
          <w:szCs w:val="32"/>
        </w:rPr>
        <w:t>各市要于</w:t>
      </w:r>
      <w:r w:rsidRPr="003A175C">
        <w:rPr>
          <w:rFonts w:eastAsia="仿宋_GB2312"/>
          <w:bCs/>
          <w:sz w:val="32"/>
          <w:szCs w:val="32"/>
        </w:rPr>
        <w:t>2017</w:t>
      </w:r>
      <w:r w:rsidRPr="003A175C">
        <w:rPr>
          <w:rFonts w:eastAsia="仿宋_GB2312"/>
          <w:bCs/>
          <w:sz w:val="32"/>
          <w:szCs w:val="32"/>
        </w:rPr>
        <w:t>年</w:t>
      </w:r>
      <w:r w:rsidRPr="003A175C">
        <w:rPr>
          <w:rFonts w:eastAsia="仿宋_GB2312"/>
          <w:bCs/>
          <w:sz w:val="32"/>
          <w:szCs w:val="32"/>
        </w:rPr>
        <w:t>11</w:t>
      </w:r>
      <w:r w:rsidRPr="003A175C">
        <w:rPr>
          <w:rFonts w:eastAsia="仿宋_GB2312"/>
          <w:bCs/>
          <w:sz w:val="32"/>
          <w:szCs w:val="32"/>
        </w:rPr>
        <w:t>月</w:t>
      </w:r>
      <w:r w:rsidRPr="003A175C">
        <w:rPr>
          <w:rFonts w:eastAsia="仿宋_GB2312"/>
          <w:bCs/>
          <w:sz w:val="32"/>
          <w:szCs w:val="32"/>
        </w:rPr>
        <w:t>30</w:t>
      </w:r>
      <w:r w:rsidRPr="003A175C">
        <w:rPr>
          <w:rFonts w:eastAsia="仿宋_GB2312"/>
          <w:bCs/>
          <w:sz w:val="32"/>
          <w:szCs w:val="32"/>
        </w:rPr>
        <w:t>日前将</w:t>
      </w:r>
      <w:r w:rsidRPr="003A175C">
        <w:rPr>
          <w:rFonts w:eastAsia="仿宋_GB2312"/>
          <w:bCs/>
          <w:sz w:val="32"/>
          <w:szCs w:val="32"/>
        </w:rPr>
        <w:t>2017</w:t>
      </w:r>
      <w:r w:rsidRPr="003A175C">
        <w:rPr>
          <w:rFonts w:eastAsia="仿宋_GB2312"/>
          <w:bCs/>
          <w:sz w:val="32"/>
          <w:szCs w:val="32"/>
        </w:rPr>
        <w:t>年农机深松整地作业补助试点工作总结和《</w:t>
      </w:r>
      <w:r w:rsidRPr="003A175C">
        <w:rPr>
          <w:rFonts w:eastAsia="仿宋_GB2312"/>
          <w:bCs/>
          <w:sz w:val="32"/>
          <w:szCs w:val="32"/>
        </w:rPr>
        <w:t>2017</w:t>
      </w:r>
      <w:r w:rsidRPr="003A175C">
        <w:rPr>
          <w:rFonts w:eastAsia="仿宋_GB2312"/>
          <w:bCs/>
          <w:sz w:val="32"/>
          <w:szCs w:val="32"/>
        </w:rPr>
        <w:t>年</w:t>
      </w:r>
      <w:r w:rsidRPr="003A175C">
        <w:rPr>
          <w:rFonts w:eastAsia="仿宋_GB2312"/>
          <w:bCs/>
          <w:sz w:val="32"/>
          <w:szCs w:val="32"/>
        </w:rPr>
        <w:t>XX</w:t>
      </w:r>
      <w:r w:rsidRPr="003A175C">
        <w:rPr>
          <w:rFonts w:eastAsia="仿宋_GB2312"/>
          <w:bCs/>
          <w:sz w:val="32"/>
          <w:szCs w:val="32"/>
        </w:rPr>
        <w:t>市、县（市、区）农机深松整地作业补助情况汇总表》（详见附件</w:t>
      </w:r>
      <w:r w:rsidRPr="003A175C">
        <w:rPr>
          <w:rFonts w:eastAsia="仿宋_GB2312"/>
          <w:bCs/>
          <w:sz w:val="32"/>
          <w:szCs w:val="32"/>
        </w:rPr>
        <w:t>2</w:t>
      </w:r>
      <w:r w:rsidRPr="003A175C">
        <w:rPr>
          <w:rFonts w:eastAsia="仿宋_GB2312"/>
          <w:bCs/>
          <w:sz w:val="32"/>
          <w:szCs w:val="32"/>
        </w:rPr>
        <w:t>）加盖公章后报送到省农委农机生产管理处，同时将电子版发送到</w:t>
      </w:r>
      <w:r w:rsidRPr="003A175C">
        <w:rPr>
          <w:rFonts w:eastAsia="仿宋_GB2312"/>
          <w:bCs/>
          <w:sz w:val="32"/>
          <w:szCs w:val="32"/>
        </w:rPr>
        <w:t>wu23448718@163.com</w:t>
      </w:r>
      <w:r w:rsidRPr="003A175C">
        <w:rPr>
          <w:rFonts w:eastAsia="仿宋_GB2312"/>
          <w:bCs/>
          <w:sz w:val="32"/>
          <w:szCs w:val="32"/>
        </w:rPr>
        <w:t>。联系人：吴昊，电话：</w:t>
      </w:r>
      <w:r w:rsidRPr="003A175C">
        <w:rPr>
          <w:rFonts w:eastAsia="仿宋_GB2312"/>
          <w:bCs/>
          <w:sz w:val="32"/>
          <w:szCs w:val="32"/>
        </w:rPr>
        <w:t>024-23448718</w:t>
      </w:r>
      <w:r w:rsidRPr="003A175C">
        <w:rPr>
          <w:rFonts w:eastAsia="仿宋_GB2312"/>
          <w:bCs/>
          <w:sz w:val="32"/>
          <w:szCs w:val="32"/>
        </w:rPr>
        <w:t>。</w:t>
      </w:r>
    </w:p>
    <w:p w:rsidR="003A175C" w:rsidRDefault="003A175C" w:rsidP="003A175C">
      <w:pPr>
        <w:adjustRightInd w:val="0"/>
        <w:snapToGrid w:val="0"/>
        <w:spacing w:line="560" w:lineRule="exact"/>
        <w:ind w:leftChars="304" w:left="1918" w:hangingChars="400" w:hanging="1280"/>
        <w:rPr>
          <w:rFonts w:eastAsia="仿宋_GB2312"/>
          <w:bCs/>
          <w:sz w:val="32"/>
          <w:szCs w:val="32"/>
        </w:rPr>
      </w:pPr>
    </w:p>
    <w:p w:rsidR="003A175C" w:rsidRDefault="00282D8D" w:rsidP="003A175C">
      <w:pPr>
        <w:adjustRightInd w:val="0"/>
        <w:snapToGrid w:val="0"/>
        <w:spacing w:line="560" w:lineRule="exact"/>
        <w:ind w:leftChars="304" w:left="1918" w:hangingChars="400" w:hanging="1280"/>
        <w:rPr>
          <w:rFonts w:eastAsia="仿宋_GB2312"/>
          <w:bCs/>
          <w:sz w:val="32"/>
          <w:szCs w:val="32"/>
        </w:rPr>
      </w:pPr>
      <w:r w:rsidRPr="003A175C">
        <w:rPr>
          <w:rFonts w:eastAsia="仿宋_GB2312"/>
          <w:bCs/>
          <w:sz w:val="32"/>
          <w:szCs w:val="32"/>
        </w:rPr>
        <w:t>附件：</w:t>
      </w:r>
      <w:r w:rsidRPr="003A175C">
        <w:rPr>
          <w:rFonts w:eastAsia="仿宋_GB2312"/>
          <w:bCs/>
          <w:sz w:val="32"/>
          <w:szCs w:val="32"/>
        </w:rPr>
        <w:t>4-1.2017</w:t>
      </w:r>
      <w:r w:rsidRPr="003A175C">
        <w:rPr>
          <w:rFonts w:eastAsia="仿宋_GB2312"/>
          <w:bCs/>
          <w:sz w:val="32"/>
          <w:szCs w:val="32"/>
        </w:rPr>
        <w:t>年全省农机深松整地作业补助指导性计划表</w:t>
      </w:r>
    </w:p>
    <w:p w:rsidR="009A5A9D" w:rsidRDefault="00282D8D" w:rsidP="003A175C">
      <w:pPr>
        <w:adjustRightInd w:val="0"/>
        <w:snapToGrid w:val="0"/>
        <w:spacing w:line="560" w:lineRule="exact"/>
        <w:ind w:leftChars="760" w:left="2076" w:hangingChars="150" w:hanging="480"/>
        <w:rPr>
          <w:rFonts w:asciiTheme="minorEastAsia" w:eastAsiaTheme="minorEastAsia" w:hAnsiTheme="minorEastAsia"/>
          <w:b/>
          <w:bCs/>
          <w:sz w:val="32"/>
          <w:szCs w:val="32"/>
        </w:rPr>
      </w:pPr>
      <w:r w:rsidRPr="003A175C">
        <w:rPr>
          <w:rFonts w:eastAsia="仿宋_GB2312"/>
          <w:bCs/>
          <w:sz w:val="32"/>
          <w:szCs w:val="32"/>
        </w:rPr>
        <w:t>4-2.</w:t>
      </w:r>
      <w:bookmarkStart w:id="0" w:name="_GoBack"/>
      <w:bookmarkEnd w:id="0"/>
      <w:r w:rsidRPr="003A175C">
        <w:rPr>
          <w:rFonts w:eastAsia="仿宋_GB2312"/>
          <w:bCs/>
          <w:sz w:val="32"/>
          <w:szCs w:val="32"/>
        </w:rPr>
        <w:t>2017</w:t>
      </w:r>
      <w:r w:rsidRPr="003A175C">
        <w:rPr>
          <w:rFonts w:eastAsia="仿宋_GB2312"/>
          <w:bCs/>
          <w:sz w:val="32"/>
          <w:szCs w:val="32"/>
        </w:rPr>
        <w:t>年</w:t>
      </w:r>
      <w:r w:rsidRPr="003A175C">
        <w:rPr>
          <w:rFonts w:eastAsia="仿宋_GB2312"/>
          <w:bCs/>
          <w:sz w:val="32"/>
          <w:szCs w:val="32"/>
        </w:rPr>
        <w:t>XX</w:t>
      </w:r>
      <w:r w:rsidRPr="003A175C">
        <w:rPr>
          <w:rFonts w:eastAsia="仿宋_GB2312"/>
          <w:bCs/>
          <w:sz w:val="32"/>
          <w:szCs w:val="32"/>
        </w:rPr>
        <w:t>市、县（市、区）农机深松整地作业补助情况汇总表</w:t>
      </w:r>
    </w:p>
    <w:p w:rsidR="009A5A9D" w:rsidRDefault="009A5A9D">
      <w:pPr>
        <w:spacing w:line="560" w:lineRule="exact"/>
        <w:rPr>
          <w:rFonts w:ascii="黑体" w:eastAsia="黑体"/>
          <w:sz w:val="32"/>
        </w:rPr>
      </w:pPr>
    </w:p>
    <w:p w:rsidR="009A5A9D" w:rsidRDefault="009A5A9D">
      <w:pPr>
        <w:spacing w:line="560" w:lineRule="exact"/>
        <w:rPr>
          <w:rFonts w:ascii="黑体" w:eastAsia="黑体"/>
          <w:sz w:val="32"/>
        </w:rPr>
      </w:pPr>
    </w:p>
    <w:p w:rsidR="009A5A9D" w:rsidRDefault="009A5A9D">
      <w:pPr>
        <w:spacing w:line="560" w:lineRule="exact"/>
        <w:rPr>
          <w:rFonts w:ascii="黑体" w:eastAsia="黑体"/>
          <w:sz w:val="32"/>
        </w:rPr>
      </w:pPr>
    </w:p>
    <w:p w:rsidR="003A175C" w:rsidRDefault="003A175C">
      <w:pPr>
        <w:spacing w:line="560" w:lineRule="exact"/>
        <w:rPr>
          <w:rFonts w:ascii="黑体" w:eastAsia="黑体"/>
          <w:sz w:val="32"/>
        </w:rPr>
      </w:pPr>
    </w:p>
    <w:p w:rsidR="003A175C" w:rsidRDefault="003A175C">
      <w:pPr>
        <w:spacing w:line="560" w:lineRule="exact"/>
        <w:rPr>
          <w:rFonts w:ascii="黑体" w:eastAsia="黑体"/>
          <w:sz w:val="32"/>
        </w:rPr>
      </w:pPr>
    </w:p>
    <w:p w:rsidR="003A175C" w:rsidRDefault="003A175C">
      <w:pPr>
        <w:spacing w:line="560" w:lineRule="exact"/>
        <w:rPr>
          <w:rFonts w:ascii="黑体" w:eastAsia="黑体"/>
          <w:sz w:val="32"/>
        </w:rPr>
      </w:pPr>
    </w:p>
    <w:p w:rsidR="003A175C" w:rsidRDefault="003A175C">
      <w:pPr>
        <w:spacing w:line="560" w:lineRule="exact"/>
        <w:rPr>
          <w:rFonts w:ascii="黑体" w:eastAsia="黑体"/>
          <w:sz w:val="32"/>
        </w:rPr>
      </w:pPr>
    </w:p>
    <w:p w:rsidR="003A175C" w:rsidRPr="003A175C" w:rsidRDefault="003A175C">
      <w:pPr>
        <w:spacing w:line="560" w:lineRule="exact"/>
        <w:rPr>
          <w:rFonts w:ascii="黑体" w:eastAsia="黑体"/>
          <w:sz w:val="32"/>
        </w:rPr>
      </w:pPr>
    </w:p>
    <w:p w:rsidR="009A5A9D" w:rsidRDefault="009A5A9D">
      <w:pPr>
        <w:spacing w:line="560" w:lineRule="exact"/>
        <w:rPr>
          <w:rFonts w:ascii="黑体" w:eastAsia="黑体"/>
          <w:sz w:val="32"/>
        </w:rPr>
      </w:pPr>
    </w:p>
    <w:p w:rsidR="009A5A9D" w:rsidRDefault="009A5A9D">
      <w:pPr>
        <w:spacing w:line="560" w:lineRule="exact"/>
        <w:rPr>
          <w:rFonts w:ascii="黑体" w:eastAsia="黑体"/>
          <w:sz w:val="32"/>
        </w:rPr>
      </w:pPr>
    </w:p>
    <w:p w:rsidR="009A5A9D" w:rsidRDefault="00282D8D">
      <w:pPr>
        <w:spacing w:line="560" w:lineRule="exact"/>
        <w:rPr>
          <w:rFonts w:ascii="黑体" w:eastAsia="黑体"/>
          <w:sz w:val="32"/>
        </w:rPr>
      </w:pPr>
      <w:r>
        <w:rPr>
          <w:rFonts w:ascii="黑体" w:eastAsia="黑体" w:hint="eastAsia"/>
          <w:sz w:val="32"/>
        </w:rPr>
        <w:lastRenderedPageBreak/>
        <w:t>附件4-1</w:t>
      </w:r>
    </w:p>
    <w:p w:rsidR="003A175C" w:rsidRDefault="00B63327" w:rsidP="003A175C">
      <w:pPr>
        <w:spacing w:line="560" w:lineRule="exact"/>
        <w:jc w:val="center"/>
        <w:rPr>
          <w:rFonts w:eastAsiaTheme="minorEastAsia" w:hAnsiTheme="minorEastAsia"/>
          <w:b/>
          <w:sz w:val="44"/>
          <w:szCs w:val="44"/>
        </w:rPr>
      </w:pPr>
      <w:r w:rsidRPr="00B63327">
        <w:rPr>
          <w:rFonts w:eastAsiaTheme="minorEastAsia"/>
          <w:sz w:val="44"/>
          <w:szCs w:val="44"/>
        </w:rPr>
        <w:pict>
          <v:shapetype id="_x0000_t202" coordsize="21600,21600" o:spt="202" path="m,l,21600r21600,l21600,xe">
            <v:stroke joinstyle="miter"/>
            <v:path gradientshapeok="t" o:connecttype="rect"/>
          </v:shapetype>
          <v:shape id="文本框 1" o:spid="_x0000_s1026" type="#_x0000_t202" style="position:absolute;left:0;text-align:left;margin-left:293.5pt;margin-top:685.4pt;width:23.2pt;height:19.4pt;z-index:-251658752;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" filled="f" stroked="f">
            <v:textbox style="mso-fit-shape-to-text:t" inset="7.09pt,3.69pt,7.09pt,3.69pt">
              <w:txbxContent>
                <w:p w:rsidR="009A5A9D" w:rsidRDefault="009A5A9D"/>
              </w:txbxContent>
            </v:textbox>
          </v:shape>
        </w:pict>
      </w:r>
      <w:r w:rsidR="00282D8D" w:rsidRPr="003A175C">
        <w:rPr>
          <w:rFonts w:eastAsiaTheme="minorEastAsia"/>
          <w:b/>
          <w:sz w:val="44"/>
          <w:szCs w:val="44"/>
        </w:rPr>
        <w:t>2017</w:t>
      </w:r>
      <w:r w:rsidR="00282D8D" w:rsidRPr="003A175C">
        <w:rPr>
          <w:rFonts w:eastAsiaTheme="minorEastAsia" w:hAnsiTheme="minorEastAsia"/>
          <w:b/>
          <w:sz w:val="44"/>
          <w:szCs w:val="44"/>
        </w:rPr>
        <w:t>年全省农机深松整地作业补助</w:t>
      </w:r>
    </w:p>
    <w:p w:rsidR="009A5A9D" w:rsidRPr="003A175C" w:rsidRDefault="00282D8D" w:rsidP="003A175C">
      <w:pPr>
        <w:spacing w:line="560" w:lineRule="exact"/>
        <w:jc w:val="center"/>
        <w:rPr>
          <w:rFonts w:eastAsiaTheme="minorEastAsia"/>
          <w:sz w:val="44"/>
          <w:szCs w:val="44"/>
        </w:rPr>
      </w:pPr>
      <w:r w:rsidRPr="003A175C">
        <w:rPr>
          <w:rFonts w:eastAsiaTheme="minorEastAsia" w:hAnsiTheme="minorEastAsia"/>
          <w:b/>
          <w:sz w:val="44"/>
          <w:szCs w:val="44"/>
        </w:rPr>
        <w:t>指导性计划表</w:t>
      </w:r>
    </w:p>
    <w:p w:rsidR="009A5A9D" w:rsidRDefault="00282D8D">
      <w:pPr>
        <w:spacing w:line="500" w:lineRule="exact"/>
        <w:jc w:val="right"/>
        <w:rPr>
          <w:rFonts w:ascii="宋体" w:hAnsi="宋体"/>
          <w:b/>
          <w:sz w:val="40"/>
          <w:szCs w:val="44"/>
        </w:rPr>
      </w:pPr>
      <w:r>
        <w:rPr>
          <w:rFonts w:ascii="仿宋_GB2312" w:eastAsia="仿宋_GB2312" w:hAnsi="宋体" w:hint="eastAsia"/>
          <w:sz w:val="28"/>
          <w:szCs w:val="32"/>
        </w:rPr>
        <w:t>单位：万亩</w:t>
      </w:r>
    </w:p>
    <w:tbl>
      <w:tblPr>
        <w:tblW w:w="95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11"/>
        <w:gridCol w:w="2127"/>
        <w:gridCol w:w="5953"/>
      </w:tblGrid>
      <w:tr w:rsidR="009A5A9D" w:rsidTr="008F47B4">
        <w:trPr>
          <w:trHeight w:val="567"/>
          <w:jc w:val="center"/>
        </w:trPr>
        <w:tc>
          <w:tcPr>
            <w:tcW w:w="1511" w:type="dxa"/>
            <w:tcBorders>
              <w:top w:val="single" w:sz="4" w:space="0" w:color="auto"/>
              <w:left w:val="single" w:sz="4" w:space="0" w:color="auto"/>
              <w:bottom w:val="single" w:sz="4" w:space="0" w:color="auto"/>
              <w:right w:val="single" w:sz="4" w:space="0" w:color="auto"/>
            </w:tcBorders>
            <w:vAlign w:val="center"/>
          </w:tcPr>
          <w:p w:rsidR="009A5A9D" w:rsidRDefault="00282D8D">
            <w:pPr>
              <w:spacing w:line="440" w:lineRule="exact"/>
              <w:jc w:val="center"/>
              <w:rPr>
                <w:rFonts w:eastAsia="仿宋_GB2312"/>
                <w:b/>
                <w:sz w:val="32"/>
                <w:szCs w:val="32"/>
              </w:rPr>
            </w:pPr>
            <w:r>
              <w:rPr>
                <w:rFonts w:eastAsia="仿宋_GB2312" w:hint="eastAsia"/>
                <w:b/>
                <w:sz w:val="32"/>
                <w:szCs w:val="32"/>
              </w:rPr>
              <w:t>序号</w:t>
            </w:r>
          </w:p>
        </w:tc>
        <w:tc>
          <w:tcPr>
            <w:tcW w:w="2127" w:type="dxa"/>
            <w:tcBorders>
              <w:top w:val="single" w:sz="4" w:space="0" w:color="auto"/>
              <w:left w:val="single" w:sz="4" w:space="0" w:color="auto"/>
              <w:bottom w:val="single" w:sz="4" w:space="0" w:color="auto"/>
              <w:right w:val="single" w:sz="4" w:space="0" w:color="auto"/>
            </w:tcBorders>
            <w:vAlign w:val="center"/>
          </w:tcPr>
          <w:p w:rsidR="009A5A9D" w:rsidRDefault="00282D8D">
            <w:pPr>
              <w:spacing w:line="440" w:lineRule="exact"/>
              <w:jc w:val="center"/>
              <w:rPr>
                <w:rFonts w:eastAsia="仿宋_GB2312"/>
                <w:b/>
                <w:sz w:val="32"/>
                <w:szCs w:val="32"/>
              </w:rPr>
            </w:pPr>
            <w:r>
              <w:rPr>
                <w:rFonts w:eastAsia="仿宋_GB2312" w:hint="eastAsia"/>
                <w:b/>
                <w:sz w:val="32"/>
                <w:szCs w:val="32"/>
              </w:rPr>
              <w:t>单位</w:t>
            </w:r>
          </w:p>
        </w:tc>
        <w:tc>
          <w:tcPr>
            <w:tcW w:w="5953" w:type="dxa"/>
            <w:tcBorders>
              <w:top w:val="single" w:sz="4" w:space="0" w:color="auto"/>
              <w:left w:val="single" w:sz="4" w:space="0" w:color="auto"/>
              <w:bottom w:val="single" w:sz="4" w:space="0" w:color="auto"/>
              <w:right w:val="single" w:sz="4" w:space="0" w:color="auto"/>
            </w:tcBorders>
            <w:vAlign w:val="center"/>
          </w:tcPr>
          <w:p w:rsidR="009A5A9D" w:rsidRDefault="00282D8D">
            <w:pPr>
              <w:spacing w:line="440" w:lineRule="exact"/>
              <w:jc w:val="center"/>
              <w:rPr>
                <w:rFonts w:eastAsia="仿宋_GB2312"/>
                <w:b/>
                <w:sz w:val="32"/>
                <w:szCs w:val="32"/>
              </w:rPr>
            </w:pPr>
            <w:r>
              <w:rPr>
                <w:rFonts w:eastAsia="仿宋_GB2312"/>
                <w:b/>
                <w:sz w:val="32"/>
                <w:szCs w:val="32"/>
              </w:rPr>
              <w:t>201</w:t>
            </w:r>
            <w:r>
              <w:rPr>
                <w:rFonts w:eastAsia="仿宋_GB2312" w:hint="eastAsia"/>
                <w:b/>
                <w:sz w:val="32"/>
                <w:szCs w:val="32"/>
              </w:rPr>
              <w:t>7</w:t>
            </w:r>
            <w:r>
              <w:rPr>
                <w:rFonts w:eastAsia="仿宋_GB2312" w:hint="eastAsia"/>
                <w:b/>
                <w:sz w:val="32"/>
                <w:szCs w:val="32"/>
              </w:rPr>
              <w:t>年作业补助指导性计划面积</w:t>
            </w:r>
          </w:p>
        </w:tc>
      </w:tr>
      <w:tr w:rsidR="009A5A9D" w:rsidTr="008F47B4">
        <w:trPr>
          <w:trHeight w:val="567"/>
          <w:jc w:val="center"/>
        </w:trPr>
        <w:tc>
          <w:tcPr>
            <w:tcW w:w="1511" w:type="dxa"/>
            <w:tcBorders>
              <w:top w:val="single" w:sz="4" w:space="0" w:color="auto"/>
              <w:left w:val="single" w:sz="4" w:space="0" w:color="auto"/>
              <w:bottom w:val="single" w:sz="4" w:space="0" w:color="auto"/>
              <w:right w:val="single" w:sz="4" w:space="0" w:color="auto"/>
            </w:tcBorders>
            <w:vAlign w:val="center"/>
          </w:tcPr>
          <w:p w:rsidR="009A5A9D" w:rsidRDefault="00282D8D">
            <w:pPr>
              <w:spacing w:line="440" w:lineRule="exact"/>
              <w:jc w:val="center"/>
              <w:rPr>
                <w:rFonts w:eastAsia="仿宋_GB2312"/>
                <w:sz w:val="32"/>
                <w:szCs w:val="32"/>
              </w:rPr>
            </w:pPr>
            <w:r>
              <w:rPr>
                <w:rFonts w:eastAsia="仿宋_GB2312"/>
                <w:sz w:val="32"/>
                <w:szCs w:val="32"/>
              </w:rPr>
              <w:t>1</w:t>
            </w:r>
          </w:p>
        </w:tc>
        <w:tc>
          <w:tcPr>
            <w:tcW w:w="2127" w:type="dxa"/>
            <w:tcBorders>
              <w:top w:val="single" w:sz="4" w:space="0" w:color="auto"/>
              <w:left w:val="single" w:sz="4" w:space="0" w:color="auto"/>
              <w:bottom w:val="single" w:sz="4" w:space="0" w:color="auto"/>
              <w:right w:val="single" w:sz="4" w:space="0" w:color="auto"/>
            </w:tcBorders>
            <w:vAlign w:val="center"/>
          </w:tcPr>
          <w:p w:rsidR="009A5A9D" w:rsidRDefault="00282D8D">
            <w:pPr>
              <w:spacing w:line="440" w:lineRule="exact"/>
              <w:jc w:val="center"/>
              <w:rPr>
                <w:rFonts w:eastAsia="仿宋_GB2312"/>
                <w:sz w:val="32"/>
                <w:szCs w:val="32"/>
              </w:rPr>
            </w:pPr>
            <w:r>
              <w:rPr>
                <w:rFonts w:eastAsia="仿宋_GB2312" w:hint="eastAsia"/>
                <w:sz w:val="32"/>
                <w:szCs w:val="32"/>
              </w:rPr>
              <w:t>沈阳</w:t>
            </w:r>
          </w:p>
        </w:tc>
        <w:tc>
          <w:tcPr>
            <w:tcW w:w="5953" w:type="dxa"/>
            <w:tcBorders>
              <w:top w:val="single" w:sz="4" w:space="0" w:color="auto"/>
              <w:left w:val="single" w:sz="4" w:space="0" w:color="auto"/>
              <w:bottom w:val="single" w:sz="4" w:space="0" w:color="auto"/>
              <w:right w:val="single" w:sz="4" w:space="0" w:color="auto"/>
            </w:tcBorders>
            <w:vAlign w:val="center"/>
          </w:tcPr>
          <w:p w:rsidR="009A5A9D" w:rsidRDefault="00282D8D">
            <w:pPr>
              <w:jc w:val="center"/>
              <w:rPr>
                <w:rFonts w:ascii="宋体" w:hAnsi="宋体" w:cs="宋体"/>
                <w:color w:val="000000"/>
                <w:sz w:val="32"/>
                <w:szCs w:val="32"/>
              </w:rPr>
            </w:pPr>
            <w:r>
              <w:rPr>
                <w:rFonts w:hint="eastAsia"/>
                <w:color w:val="000000"/>
                <w:sz w:val="32"/>
                <w:szCs w:val="32"/>
              </w:rPr>
              <w:t>72.5</w:t>
            </w:r>
          </w:p>
        </w:tc>
      </w:tr>
      <w:tr w:rsidR="009A5A9D" w:rsidTr="008F47B4">
        <w:trPr>
          <w:trHeight w:val="567"/>
          <w:jc w:val="center"/>
        </w:trPr>
        <w:tc>
          <w:tcPr>
            <w:tcW w:w="1511" w:type="dxa"/>
            <w:tcBorders>
              <w:top w:val="single" w:sz="4" w:space="0" w:color="auto"/>
              <w:left w:val="single" w:sz="4" w:space="0" w:color="auto"/>
              <w:bottom w:val="single" w:sz="4" w:space="0" w:color="auto"/>
              <w:right w:val="single" w:sz="4" w:space="0" w:color="auto"/>
            </w:tcBorders>
            <w:vAlign w:val="center"/>
          </w:tcPr>
          <w:p w:rsidR="009A5A9D" w:rsidRDefault="00282D8D">
            <w:pPr>
              <w:spacing w:line="440" w:lineRule="exact"/>
              <w:jc w:val="center"/>
              <w:rPr>
                <w:rFonts w:eastAsia="仿宋_GB2312"/>
                <w:sz w:val="32"/>
                <w:szCs w:val="32"/>
              </w:rPr>
            </w:pPr>
            <w:r>
              <w:rPr>
                <w:rFonts w:eastAsia="仿宋_GB2312"/>
                <w:sz w:val="32"/>
                <w:szCs w:val="32"/>
              </w:rPr>
              <w:t>2</w:t>
            </w:r>
          </w:p>
        </w:tc>
        <w:tc>
          <w:tcPr>
            <w:tcW w:w="2127" w:type="dxa"/>
            <w:tcBorders>
              <w:top w:val="single" w:sz="4" w:space="0" w:color="auto"/>
              <w:left w:val="single" w:sz="4" w:space="0" w:color="auto"/>
              <w:bottom w:val="single" w:sz="4" w:space="0" w:color="auto"/>
              <w:right w:val="single" w:sz="4" w:space="0" w:color="auto"/>
            </w:tcBorders>
            <w:vAlign w:val="center"/>
          </w:tcPr>
          <w:p w:rsidR="009A5A9D" w:rsidRDefault="00282D8D">
            <w:pPr>
              <w:spacing w:line="440" w:lineRule="exact"/>
              <w:jc w:val="center"/>
              <w:rPr>
                <w:rFonts w:eastAsia="仿宋_GB2312"/>
                <w:sz w:val="32"/>
                <w:szCs w:val="32"/>
              </w:rPr>
            </w:pPr>
            <w:r>
              <w:rPr>
                <w:rFonts w:eastAsia="仿宋_GB2312" w:hint="eastAsia"/>
                <w:sz w:val="32"/>
                <w:szCs w:val="32"/>
              </w:rPr>
              <w:t>鞍山</w:t>
            </w:r>
          </w:p>
        </w:tc>
        <w:tc>
          <w:tcPr>
            <w:tcW w:w="5953" w:type="dxa"/>
            <w:tcBorders>
              <w:top w:val="single" w:sz="4" w:space="0" w:color="auto"/>
              <w:left w:val="single" w:sz="4" w:space="0" w:color="auto"/>
              <w:bottom w:val="single" w:sz="4" w:space="0" w:color="auto"/>
              <w:right w:val="single" w:sz="4" w:space="0" w:color="auto"/>
            </w:tcBorders>
            <w:vAlign w:val="center"/>
          </w:tcPr>
          <w:p w:rsidR="009A5A9D" w:rsidRDefault="00282D8D">
            <w:pPr>
              <w:jc w:val="center"/>
              <w:rPr>
                <w:rFonts w:ascii="宋体" w:hAnsi="宋体" w:cs="宋体"/>
                <w:color w:val="000000"/>
                <w:sz w:val="32"/>
                <w:szCs w:val="32"/>
              </w:rPr>
            </w:pPr>
            <w:r>
              <w:rPr>
                <w:rFonts w:hint="eastAsia"/>
                <w:color w:val="000000"/>
                <w:sz w:val="32"/>
                <w:szCs w:val="32"/>
              </w:rPr>
              <w:t>2.45</w:t>
            </w:r>
          </w:p>
        </w:tc>
      </w:tr>
      <w:tr w:rsidR="009A5A9D" w:rsidTr="008F47B4">
        <w:trPr>
          <w:trHeight w:val="567"/>
          <w:jc w:val="center"/>
        </w:trPr>
        <w:tc>
          <w:tcPr>
            <w:tcW w:w="1511" w:type="dxa"/>
            <w:tcBorders>
              <w:top w:val="single" w:sz="4" w:space="0" w:color="auto"/>
              <w:left w:val="single" w:sz="4" w:space="0" w:color="auto"/>
              <w:bottom w:val="single" w:sz="4" w:space="0" w:color="auto"/>
              <w:right w:val="single" w:sz="4" w:space="0" w:color="auto"/>
            </w:tcBorders>
            <w:vAlign w:val="center"/>
          </w:tcPr>
          <w:p w:rsidR="009A5A9D" w:rsidRDefault="00282D8D">
            <w:pPr>
              <w:spacing w:line="440" w:lineRule="exact"/>
              <w:jc w:val="center"/>
              <w:rPr>
                <w:rFonts w:eastAsia="仿宋_GB2312"/>
                <w:sz w:val="32"/>
                <w:szCs w:val="32"/>
              </w:rPr>
            </w:pPr>
            <w:r>
              <w:rPr>
                <w:rFonts w:eastAsia="仿宋_GB2312"/>
                <w:sz w:val="32"/>
                <w:szCs w:val="32"/>
              </w:rPr>
              <w:t>3</w:t>
            </w:r>
          </w:p>
        </w:tc>
        <w:tc>
          <w:tcPr>
            <w:tcW w:w="2127" w:type="dxa"/>
            <w:tcBorders>
              <w:top w:val="single" w:sz="4" w:space="0" w:color="auto"/>
              <w:left w:val="single" w:sz="4" w:space="0" w:color="auto"/>
              <w:bottom w:val="single" w:sz="4" w:space="0" w:color="auto"/>
              <w:right w:val="single" w:sz="4" w:space="0" w:color="auto"/>
            </w:tcBorders>
            <w:vAlign w:val="center"/>
          </w:tcPr>
          <w:p w:rsidR="009A5A9D" w:rsidRDefault="00282D8D">
            <w:pPr>
              <w:spacing w:line="440" w:lineRule="exact"/>
              <w:jc w:val="center"/>
              <w:rPr>
                <w:rFonts w:eastAsia="仿宋_GB2312"/>
                <w:sz w:val="32"/>
                <w:szCs w:val="32"/>
              </w:rPr>
            </w:pPr>
            <w:r>
              <w:rPr>
                <w:rFonts w:eastAsia="仿宋_GB2312" w:hint="eastAsia"/>
                <w:sz w:val="32"/>
                <w:szCs w:val="32"/>
              </w:rPr>
              <w:t>抚顺</w:t>
            </w:r>
          </w:p>
        </w:tc>
        <w:tc>
          <w:tcPr>
            <w:tcW w:w="5953" w:type="dxa"/>
            <w:tcBorders>
              <w:top w:val="single" w:sz="4" w:space="0" w:color="auto"/>
              <w:left w:val="single" w:sz="4" w:space="0" w:color="auto"/>
              <w:bottom w:val="single" w:sz="4" w:space="0" w:color="auto"/>
              <w:right w:val="single" w:sz="4" w:space="0" w:color="auto"/>
            </w:tcBorders>
            <w:vAlign w:val="center"/>
          </w:tcPr>
          <w:p w:rsidR="009A5A9D" w:rsidRDefault="00282D8D">
            <w:pPr>
              <w:jc w:val="center"/>
              <w:rPr>
                <w:rFonts w:ascii="宋体" w:hAnsi="宋体" w:cs="宋体"/>
                <w:color w:val="000000"/>
                <w:sz w:val="32"/>
                <w:szCs w:val="32"/>
              </w:rPr>
            </w:pPr>
            <w:r>
              <w:rPr>
                <w:rFonts w:hint="eastAsia"/>
                <w:color w:val="000000"/>
                <w:sz w:val="32"/>
                <w:szCs w:val="32"/>
              </w:rPr>
              <w:t>0.85</w:t>
            </w:r>
          </w:p>
        </w:tc>
      </w:tr>
      <w:tr w:rsidR="009A5A9D" w:rsidTr="008F47B4">
        <w:trPr>
          <w:trHeight w:val="567"/>
          <w:jc w:val="center"/>
        </w:trPr>
        <w:tc>
          <w:tcPr>
            <w:tcW w:w="1511" w:type="dxa"/>
            <w:tcBorders>
              <w:top w:val="single" w:sz="4" w:space="0" w:color="auto"/>
              <w:left w:val="single" w:sz="4" w:space="0" w:color="auto"/>
              <w:bottom w:val="single" w:sz="4" w:space="0" w:color="auto"/>
              <w:right w:val="single" w:sz="4" w:space="0" w:color="auto"/>
            </w:tcBorders>
            <w:vAlign w:val="center"/>
          </w:tcPr>
          <w:p w:rsidR="009A5A9D" w:rsidRDefault="00282D8D">
            <w:pPr>
              <w:spacing w:line="440" w:lineRule="exact"/>
              <w:jc w:val="center"/>
              <w:rPr>
                <w:rFonts w:eastAsia="仿宋_GB2312"/>
                <w:sz w:val="32"/>
                <w:szCs w:val="32"/>
              </w:rPr>
            </w:pPr>
            <w:r>
              <w:rPr>
                <w:rFonts w:eastAsia="仿宋_GB2312"/>
                <w:sz w:val="32"/>
                <w:szCs w:val="32"/>
              </w:rPr>
              <w:t>4</w:t>
            </w:r>
          </w:p>
        </w:tc>
        <w:tc>
          <w:tcPr>
            <w:tcW w:w="2127" w:type="dxa"/>
            <w:tcBorders>
              <w:top w:val="single" w:sz="4" w:space="0" w:color="auto"/>
              <w:left w:val="single" w:sz="4" w:space="0" w:color="auto"/>
              <w:bottom w:val="single" w:sz="4" w:space="0" w:color="auto"/>
              <w:right w:val="single" w:sz="4" w:space="0" w:color="auto"/>
            </w:tcBorders>
            <w:vAlign w:val="center"/>
          </w:tcPr>
          <w:p w:rsidR="009A5A9D" w:rsidRDefault="00282D8D">
            <w:pPr>
              <w:spacing w:line="440" w:lineRule="exact"/>
              <w:jc w:val="center"/>
              <w:rPr>
                <w:rFonts w:eastAsia="仿宋_GB2312"/>
                <w:sz w:val="32"/>
                <w:szCs w:val="32"/>
              </w:rPr>
            </w:pPr>
            <w:r>
              <w:rPr>
                <w:rFonts w:eastAsia="仿宋_GB2312" w:hint="eastAsia"/>
                <w:sz w:val="32"/>
                <w:szCs w:val="32"/>
              </w:rPr>
              <w:t>本溪</w:t>
            </w:r>
          </w:p>
        </w:tc>
        <w:tc>
          <w:tcPr>
            <w:tcW w:w="5953" w:type="dxa"/>
            <w:tcBorders>
              <w:top w:val="single" w:sz="4" w:space="0" w:color="auto"/>
              <w:left w:val="single" w:sz="4" w:space="0" w:color="auto"/>
              <w:bottom w:val="single" w:sz="4" w:space="0" w:color="auto"/>
              <w:right w:val="single" w:sz="4" w:space="0" w:color="auto"/>
            </w:tcBorders>
            <w:vAlign w:val="center"/>
          </w:tcPr>
          <w:p w:rsidR="009A5A9D" w:rsidRDefault="00282D8D">
            <w:pPr>
              <w:jc w:val="center"/>
              <w:rPr>
                <w:rFonts w:ascii="宋体" w:hAnsi="宋体" w:cs="宋体"/>
                <w:color w:val="000000"/>
                <w:sz w:val="32"/>
                <w:szCs w:val="32"/>
              </w:rPr>
            </w:pPr>
            <w:r>
              <w:rPr>
                <w:rFonts w:hint="eastAsia"/>
                <w:color w:val="000000"/>
                <w:sz w:val="32"/>
                <w:szCs w:val="32"/>
              </w:rPr>
              <w:t>2</w:t>
            </w:r>
          </w:p>
        </w:tc>
      </w:tr>
      <w:tr w:rsidR="009A5A9D" w:rsidTr="008F47B4">
        <w:trPr>
          <w:trHeight w:val="567"/>
          <w:jc w:val="center"/>
        </w:trPr>
        <w:tc>
          <w:tcPr>
            <w:tcW w:w="1511" w:type="dxa"/>
            <w:tcBorders>
              <w:top w:val="single" w:sz="4" w:space="0" w:color="auto"/>
              <w:left w:val="single" w:sz="4" w:space="0" w:color="auto"/>
              <w:bottom w:val="single" w:sz="4" w:space="0" w:color="auto"/>
              <w:right w:val="single" w:sz="4" w:space="0" w:color="auto"/>
            </w:tcBorders>
            <w:vAlign w:val="center"/>
          </w:tcPr>
          <w:p w:rsidR="009A5A9D" w:rsidRDefault="00282D8D">
            <w:pPr>
              <w:spacing w:line="440" w:lineRule="exact"/>
              <w:jc w:val="center"/>
              <w:rPr>
                <w:rFonts w:eastAsia="仿宋_GB2312"/>
                <w:sz w:val="32"/>
                <w:szCs w:val="32"/>
              </w:rPr>
            </w:pPr>
            <w:r>
              <w:rPr>
                <w:rFonts w:eastAsia="仿宋_GB2312"/>
                <w:sz w:val="32"/>
                <w:szCs w:val="32"/>
              </w:rPr>
              <w:t>5</w:t>
            </w:r>
          </w:p>
        </w:tc>
        <w:tc>
          <w:tcPr>
            <w:tcW w:w="2127" w:type="dxa"/>
            <w:tcBorders>
              <w:top w:val="single" w:sz="4" w:space="0" w:color="auto"/>
              <w:left w:val="single" w:sz="4" w:space="0" w:color="auto"/>
              <w:bottom w:val="single" w:sz="4" w:space="0" w:color="auto"/>
              <w:right w:val="single" w:sz="4" w:space="0" w:color="auto"/>
            </w:tcBorders>
            <w:vAlign w:val="center"/>
          </w:tcPr>
          <w:p w:rsidR="009A5A9D" w:rsidRDefault="00282D8D">
            <w:pPr>
              <w:spacing w:line="440" w:lineRule="exact"/>
              <w:jc w:val="center"/>
              <w:rPr>
                <w:rFonts w:eastAsia="仿宋_GB2312"/>
                <w:sz w:val="32"/>
                <w:szCs w:val="32"/>
              </w:rPr>
            </w:pPr>
            <w:r>
              <w:rPr>
                <w:rFonts w:eastAsia="仿宋_GB2312" w:hint="eastAsia"/>
                <w:sz w:val="32"/>
                <w:szCs w:val="32"/>
              </w:rPr>
              <w:t>丹东</w:t>
            </w:r>
          </w:p>
        </w:tc>
        <w:tc>
          <w:tcPr>
            <w:tcW w:w="5953" w:type="dxa"/>
            <w:tcBorders>
              <w:top w:val="single" w:sz="4" w:space="0" w:color="auto"/>
              <w:left w:val="single" w:sz="4" w:space="0" w:color="auto"/>
              <w:bottom w:val="single" w:sz="4" w:space="0" w:color="auto"/>
              <w:right w:val="single" w:sz="4" w:space="0" w:color="auto"/>
            </w:tcBorders>
            <w:vAlign w:val="center"/>
          </w:tcPr>
          <w:p w:rsidR="009A5A9D" w:rsidRDefault="00282D8D">
            <w:pPr>
              <w:jc w:val="center"/>
              <w:rPr>
                <w:rFonts w:ascii="宋体" w:hAnsi="宋体" w:cs="宋体"/>
                <w:color w:val="000000"/>
                <w:sz w:val="32"/>
                <w:szCs w:val="32"/>
              </w:rPr>
            </w:pPr>
            <w:r>
              <w:rPr>
                <w:rFonts w:hint="eastAsia"/>
                <w:color w:val="000000"/>
                <w:sz w:val="32"/>
                <w:szCs w:val="32"/>
              </w:rPr>
              <w:t>9.1</w:t>
            </w:r>
          </w:p>
        </w:tc>
      </w:tr>
      <w:tr w:rsidR="009A5A9D" w:rsidTr="008F47B4">
        <w:trPr>
          <w:trHeight w:val="567"/>
          <w:jc w:val="center"/>
        </w:trPr>
        <w:tc>
          <w:tcPr>
            <w:tcW w:w="1511" w:type="dxa"/>
            <w:tcBorders>
              <w:top w:val="single" w:sz="4" w:space="0" w:color="auto"/>
              <w:left w:val="single" w:sz="4" w:space="0" w:color="auto"/>
              <w:bottom w:val="single" w:sz="4" w:space="0" w:color="auto"/>
              <w:right w:val="single" w:sz="4" w:space="0" w:color="auto"/>
            </w:tcBorders>
            <w:vAlign w:val="center"/>
          </w:tcPr>
          <w:p w:rsidR="009A5A9D" w:rsidRDefault="00282D8D">
            <w:pPr>
              <w:spacing w:line="440" w:lineRule="exact"/>
              <w:jc w:val="center"/>
              <w:rPr>
                <w:rFonts w:eastAsia="仿宋_GB2312"/>
                <w:sz w:val="32"/>
                <w:szCs w:val="32"/>
              </w:rPr>
            </w:pPr>
            <w:r>
              <w:rPr>
                <w:rFonts w:eastAsia="仿宋_GB2312"/>
                <w:sz w:val="32"/>
                <w:szCs w:val="32"/>
              </w:rPr>
              <w:t>6</w:t>
            </w:r>
          </w:p>
        </w:tc>
        <w:tc>
          <w:tcPr>
            <w:tcW w:w="2127" w:type="dxa"/>
            <w:tcBorders>
              <w:top w:val="single" w:sz="4" w:space="0" w:color="auto"/>
              <w:left w:val="single" w:sz="4" w:space="0" w:color="auto"/>
              <w:bottom w:val="single" w:sz="4" w:space="0" w:color="auto"/>
              <w:right w:val="single" w:sz="4" w:space="0" w:color="auto"/>
            </w:tcBorders>
            <w:vAlign w:val="center"/>
          </w:tcPr>
          <w:p w:rsidR="009A5A9D" w:rsidRDefault="00282D8D">
            <w:pPr>
              <w:spacing w:line="440" w:lineRule="exact"/>
              <w:jc w:val="center"/>
              <w:rPr>
                <w:rFonts w:eastAsia="仿宋_GB2312"/>
                <w:sz w:val="32"/>
                <w:szCs w:val="32"/>
              </w:rPr>
            </w:pPr>
            <w:r>
              <w:rPr>
                <w:rFonts w:eastAsia="仿宋_GB2312" w:hint="eastAsia"/>
                <w:sz w:val="32"/>
                <w:szCs w:val="32"/>
              </w:rPr>
              <w:t>锦州</w:t>
            </w:r>
          </w:p>
        </w:tc>
        <w:tc>
          <w:tcPr>
            <w:tcW w:w="5953" w:type="dxa"/>
            <w:tcBorders>
              <w:top w:val="single" w:sz="4" w:space="0" w:color="auto"/>
              <w:left w:val="single" w:sz="4" w:space="0" w:color="auto"/>
              <w:bottom w:val="single" w:sz="4" w:space="0" w:color="auto"/>
              <w:right w:val="single" w:sz="4" w:space="0" w:color="auto"/>
            </w:tcBorders>
            <w:vAlign w:val="center"/>
          </w:tcPr>
          <w:p w:rsidR="009A5A9D" w:rsidRDefault="00282D8D">
            <w:pPr>
              <w:jc w:val="center"/>
              <w:rPr>
                <w:rFonts w:ascii="宋体" w:hAnsi="宋体" w:cs="宋体"/>
                <w:color w:val="000000"/>
                <w:sz w:val="32"/>
                <w:szCs w:val="32"/>
              </w:rPr>
            </w:pPr>
            <w:r>
              <w:rPr>
                <w:rFonts w:hint="eastAsia"/>
                <w:color w:val="000000"/>
                <w:sz w:val="32"/>
                <w:szCs w:val="32"/>
              </w:rPr>
              <w:t>106</w:t>
            </w:r>
          </w:p>
        </w:tc>
      </w:tr>
      <w:tr w:rsidR="009A5A9D" w:rsidTr="008F47B4">
        <w:trPr>
          <w:trHeight w:val="567"/>
          <w:jc w:val="center"/>
        </w:trPr>
        <w:tc>
          <w:tcPr>
            <w:tcW w:w="1511" w:type="dxa"/>
            <w:tcBorders>
              <w:top w:val="single" w:sz="4" w:space="0" w:color="auto"/>
              <w:left w:val="single" w:sz="4" w:space="0" w:color="auto"/>
              <w:bottom w:val="single" w:sz="4" w:space="0" w:color="auto"/>
              <w:right w:val="single" w:sz="4" w:space="0" w:color="auto"/>
            </w:tcBorders>
            <w:vAlign w:val="center"/>
          </w:tcPr>
          <w:p w:rsidR="009A5A9D" w:rsidRDefault="00282D8D">
            <w:pPr>
              <w:spacing w:line="440" w:lineRule="exact"/>
              <w:jc w:val="center"/>
              <w:rPr>
                <w:rFonts w:eastAsia="仿宋_GB2312"/>
                <w:sz w:val="32"/>
                <w:szCs w:val="32"/>
              </w:rPr>
            </w:pPr>
            <w:r>
              <w:rPr>
                <w:rFonts w:eastAsia="仿宋_GB2312"/>
                <w:sz w:val="32"/>
                <w:szCs w:val="32"/>
              </w:rPr>
              <w:t>7</w:t>
            </w:r>
          </w:p>
        </w:tc>
        <w:tc>
          <w:tcPr>
            <w:tcW w:w="2127" w:type="dxa"/>
            <w:tcBorders>
              <w:top w:val="single" w:sz="4" w:space="0" w:color="auto"/>
              <w:left w:val="single" w:sz="4" w:space="0" w:color="auto"/>
              <w:bottom w:val="single" w:sz="4" w:space="0" w:color="auto"/>
              <w:right w:val="single" w:sz="4" w:space="0" w:color="auto"/>
            </w:tcBorders>
            <w:vAlign w:val="center"/>
          </w:tcPr>
          <w:p w:rsidR="009A5A9D" w:rsidRDefault="00282D8D">
            <w:pPr>
              <w:spacing w:line="440" w:lineRule="exact"/>
              <w:jc w:val="center"/>
              <w:rPr>
                <w:rFonts w:eastAsia="仿宋_GB2312"/>
                <w:sz w:val="32"/>
                <w:szCs w:val="32"/>
              </w:rPr>
            </w:pPr>
            <w:r>
              <w:rPr>
                <w:rFonts w:eastAsia="仿宋_GB2312" w:hint="eastAsia"/>
                <w:sz w:val="32"/>
                <w:szCs w:val="32"/>
              </w:rPr>
              <w:t>营口</w:t>
            </w:r>
          </w:p>
        </w:tc>
        <w:tc>
          <w:tcPr>
            <w:tcW w:w="5953" w:type="dxa"/>
            <w:tcBorders>
              <w:top w:val="single" w:sz="4" w:space="0" w:color="auto"/>
              <w:left w:val="single" w:sz="4" w:space="0" w:color="auto"/>
              <w:bottom w:val="single" w:sz="4" w:space="0" w:color="auto"/>
              <w:right w:val="single" w:sz="4" w:space="0" w:color="auto"/>
            </w:tcBorders>
            <w:vAlign w:val="center"/>
          </w:tcPr>
          <w:p w:rsidR="009A5A9D" w:rsidRDefault="00282D8D">
            <w:pPr>
              <w:jc w:val="center"/>
              <w:rPr>
                <w:rFonts w:ascii="宋体" w:hAnsi="宋体" w:cs="宋体"/>
                <w:color w:val="000000"/>
                <w:sz w:val="32"/>
                <w:szCs w:val="32"/>
              </w:rPr>
            </w:pPr>
            <w:r>
              <w:rPr>
                <w:rFonts w:hint="eastAsia"/>
                <w:color w:val="000000"/>
                <w:sz w:val="32"/>
                <w:szCs w:val="32"/>
              </w:rPr>
              <w:t>3.5</w:t>
            </w:r>
          </w:p>
        </w:tc>
      </w:tr>
      <w:tr w:rsidR="009A5A9D" w:rsidTr="008F47B4">
        <w:trPr>
          <w:trHeight w:val="567"/>
          <w:jc w:val="center"/>
        </w:trPr>
        <w:tc>
          <w:tcPr>
            <w:tcW w:w="1511" w:type="dxa"/>
            <w:tcBorders>
              <w:top w:val="single" w:sz="4" w:space="0" w:color="auto"/>
              <w:left w:val="single" w:sz="4" w:space="0" w:color="auto"/>
              <w:bottom w:val="single" w:sz="4" w:space="0" w:color="auto"/>
              <w:right w:val="single" w:sz="4" w:space="0" w:color="auto"/>
            </w:tcBorders>
            <w:vAlign w:val="center"/>
          </w:tcPr>
          <w:p w:rsidR="009A5A9D" w:rsidRDefault="00282D8D">
            <w:pPr>
              <w:spacing w:line="440" w:lineRule="exact"/>
              <w:jc w:val="center"/>
              <w:rPr>
                <w:rFonts w:eastAsia="仿宋_GB2312"/>
                <w:sz w:val="32"/>
                <w:szCs w:val="32"/>
              </w:rPr>
            </w:pPr>
            <w:r>
              <w:rPr>
                <w:rFonts w:eastAsia="仿宋_GB2312"/>
                <w:sz w:val="32"/>
                <w:szCs w:val="32"/>
              </w:rPr>
              <w:t>8</w:t>
            </w:r>
          </w:p>
        </w:tc>
        <w:tc>
          <w:tcPr>
            <w:tcW w:w="2127" w:type="dxa"/>
            <w:tcBorders>
              <w:top w:val="single" w:sz="4" w:space="0" w:color="auto"/>
              <w:left w:val="single" w:sz="4" w:space="0" w:color="auto"/>
              <w:bottom w:val="single" w:sz="4" w:space="0" w:color="auto"/>
              <w:right w:val="single" w:sz="4" w:space="0" w:color="auto"/>
            </w:tcBorders>
            <w:vAlign w:val="center"/>
          </w:tcPr>
          <w:p w:rsidR="009A5A9D" w:rsidRDefault="00282D8D">
            <w:pPr>
              <w:spacing w:line="440" w:lineRule="exact"/>
              <w:jc w:val="center"/>
              <w:rPr>
                <w:rFonts w:eastAsia="仿宋_GB2312"/>
                <w:sz w:val="32"/>
                <w:szCs w:val="32"/>
              </w:rPr>
            </w:pPr>
            <w:r>
              <w:rPr>
                <w:rFonts w:eastAsia="仿宋_GB2312" w:hint="eastAsia"/>
                <w:sz w:val="32"/>
                <w:szCs w:val="32"/>
              </w:rPr>
              <w:t>阜新</w:t>
            </w:r>
          </w:p>
        </w:tc>
        <w:tc>
          <w:tcPr>
            <w:tcW w:w="5953" w:type="dxa"/>
            <w:tcBorders>
              <w:top w:val="single" w:sz="4" w:space="0" w:color="auto"/>
              <w:left w:val="single" w:sz="4" w:space="0" w:color="auto"/>
              <w:bottom w:val="single" w:sz="4" w:space="0" w:color="auto"/>
              <w:right w:val="single" w:sz="4" w:space="0" w:color="auto"/>
            </w:tcBorders>
            <w:vAlign w:val="center"/>
          </w:tcPr>
          <w:p w:rsidR="009A5A9D" w:rsidRDefault="00282D8D">
            <w:pPr>
              <w:jc w:val="center"/>
              <w:rPr>
                <w:rFonts w:ascii="宋体" w:hAnsi="宋体" w:cs="宋体"/>
                <w:color w:val="000000"/>
                <w:sz w:val="32"/>
                <w:szCs w:val="32"/>
              </w:rPr>
            </w:pPr>
            <w:r>
              <w:rPr>
                <w:rFonts w:hint="eastAsia"/>
                <w:color w:val="000000"/>
                <w:sz w:val="32"/>
                <w:szCs w:val="32"/>
              </w:rPr>
              <w:t>200</w:t>
            </w:r>
          </w:p>
        </w:tc>
      </w:tr>
      <w:tr w:rsidR="009A5A9D" w:rsidTr="008F47B4">
        <w:trPr>
          <w:trHeight w:val="567"/>
          <w:jc w:val="center"/>
        </w:trPr>
        <w:tc>
          <w:tcPr>
            <w:tcW w:w="1511" w:type="dxa"/>
            <w:tcBorders>
              <w:top w:val="single" w:sz="4" w:space="0" w:color="auto"/>
              <w:left w:val="single" w:sz="4" w:space="0" w:color="auto"/>
              <w:bottom w:val="single" w:sz="4" w:space="0" w:color="auto"/>
              <w:right w:val="single" w:sz="4" w:space="0" w:color="auto"/>
            </w:tcBorders>
            <w:vAlign w:val="center"/>
          </w:tcPr>
          <w:p w:rsidR="009A5A9D" w:rsidRDefault="00282D8D">
            <w:pPr>
              <w:spacing w:line="440" w:lineRule="exact"/>
              <w:jc w:val="center"/>
              <w:rPr>
                <w:rFonts w:eastAsia="仿宋_GB2312"/>
                <w:sz w:val="32"/>
                <w:szCs w:val="32"/>
              </w:rPr>
            </w:pPr>
            <w:r>
              <w:rPr>
                <w:rFonts w:eastAsia="仿宋_GB2312"/>
                <w:sz w:val="32"/>
                <w:szCs w:val="32"/>
              </w:rPr>
              <w:t>9</w:t>
            </w:r>
          </w:p>
        </w:tc>
        <w:tc>
          <w:tcPr>
            <w:tcW w:w="2127" w:type="dxa"/>
            <w:tcBorders>
              <w:top w:val="single" w:sz="4" w:space="0" w:color="auto"/>
              <w:left w:val="single" w:sz="4" w:space="0" w:color="auto"/>
              <w:bottom w:val="single" w:sz="4" w:space="0" w:color="auto"/>
              <w:right w:val="single" w:sz="4" w:space="0" w:color="auto"/>
            </w:tcBorders>
            <w:vAlign w:val="center"/>
          </w:tcPr>
          <w:p w:rsidR="009A5A9D" w:rsidRDefault="00282D8D">
            <w:pPr>
              <w:spacing w:line="440" w:lineRule="exact"/>
              <w:jc w:val="center"/>
              <w:rPr>
                <w:rFonts w:eastAsia="仿宋_GB2312"/>
                <w:sz w:val="32"/>
                <w:szCs w:val="32"/>
              </w:rPr>
            </w:pPr>
            <w:r>
              <w:rPr>
                <w:rFonts w:eastAsia="仿宋_GB2312" w:hint="eastAsia"/>
                <w:sz w:val="32"/>
                <w:szCs w:val="32"/>
              </w:rPr>
              <w:t>辽阳</w:t>
            </w:r>
          </w:p>
        </w:tc>
        <w:tc>
          <w:tcPr>
            <w:tcW w:w="5953" w:type="dxa"/>
            <w:tcBorders>
              <w:top w:val="single" w:sz="4" w:space="0" w:color="auto"/>
              <w:left w:val="single" w:sz="4" w:space="0" w:color="auto"/>
              <w:bottom w:val="single" w:sz="4" w:space="0" w:color="auto"/>
              <w:right w:val="single" w:sz="4" w:space="0" w:color="auto"/>
            </w:tcBorders>
            <w:vAlign w:val="center"/>
          </w:tcPr>
          <w:p w:rsidR="009A5A9D" w:rsidRDefault="00282D8D">
            <w:pPr>
              <w:jc w:val="center"/>
              <w:rPr>
                <w:rFonts w:ascii="宋体" w:hAnsi="宋体" w:cs="宋体"/>
                <w:color w:val="000000"/>
                <w:sz w:val="32"/>
                <w:szCs w:val="32"/>
              </w:rPr>
            </w:pPr>
            <w:r>
              <w:rPr>
                <w:rFonts w:hint="eastAsia"/>
                <w:color w:val="000000"/>
                <w:sz w:val="32"/>
                <w:szCs w:val="32"/>
              </w:rPr>
              <w:t>3</w:t>
            </w:r>
          </w:p>
        </w:tc>
      </w:tr>
      <w:tr w:rsidR="009A5A9D" w:rsidTr="008F47B4">
        <w:trPr>
          <w:trHeight w:val="567"/>
          <w:jc w:val="center"/>
        </w:trPr>
        <w:tc>
          <w:tcPr>
            <w:tcW w:w="1511" w:type="dxa"/>
            <w:tcBorders>
              <w:top w:val="single" w:sz="4" w:space="0" w:color="auto"/>
              <w:left w:val="single" w:sz="4" w:space="0" w:color="auto"/>
              <w:bottom w:val="single" w:sz="4" w:space="0" w:color="auto"/>
              <w:right w:val="single" w:sz="4" w:space="0" w:color="auto"/>
            </w:tcBorders>
            <w:vAlign w:val="center"/>
          </w:tcPr>
          <w:p w:rsidR="009A5A9D" w:rsidRDefault="00282D8D">
            <w:pPr>
              <w:spacing w:line="440" w:lineRule="exact"/>
              <w:jc w:val="center"/>
              <w:rPr>
                <w:rFonts w:eastAsia="仿宋_GB2312"/>
                <w:sz w:val="32"/>
                <w:szCs w:val="32"/>
              </w:rPr>
            </w:pPr>
            <w:r>
              <w:rPr>
                <w:rFonts w:eastAsia="仿宋_GB2312"/>
                <w:sz w:val="32"/>
                <w:szCs w:val="32"/>
              </w:rPr>
              <w:t>10</w:t>
            </w:r>
          </w:p>
        </w:tc>
        <w:tc>
          <w:tcPr>
            <w:tcW w:w="2127" w:type="dxa"/>
            <w:tcBorders>
              <w:top w:val="single" w:sz="4" w:space="0" w:color="auto"/>
              <w:left w:val="single" w:sz="4" w:space="0" w:color="auto"/>
              <w:bottom w:val="single" w:sz="4" w:space="0" w:color="auto"/>
              <w:right w:val="single" w:sz="4" w:space="0" w:color="auto"/>
            </w:tcBorders>
            <w:vAlign w:val="center"/>
          </w:tcPr>
          <w:p w:rsidR="009A5A9D" w:rsidRDefault="00282D8D">
            <w:pPr>
              <w:spacing w:line="440" w:lineRule="exact"/>
              <w:jc w:val="center"/>
              <w:rPr>
                <w:rFonts w:eastAsia="仿宋_GB2312"/>
                <w:sz w:val="32"/>
                <w:szCs w:val="32"/>
              </w:rPr>
            </w:pPr>
            <w:r>
              <w:rPr>
                <w:rFonts w:eastAsia="仿宋_GB2312" w:hint="eastAsia"/>
                <w:sz w:val="32"/>
                <w:szCs w:val="32"/>
              </w:rPr>
              <w:t>铁岭</w:t>
            </w:r>
          </w:p>
        </w:tc>
        <w:tc>
          <w:tcPr>
            <w:tcW w:w="5953" w:type="dxa"/>
            <w:tcBorders>
              <w:top w:val="single" w:sz="4" w:space="0" w:color="auto"/>
              <w:left w:val="single" w:sz="4" w:space="0" w:color="auto"/>
              <w:bottom w:val="single" w:sz="4" w:space="0" w:color="auto"/>
              <w:right w:val="single" w:sz="4" w:space="0" w:color="auto"/>
            </w:tcBorders>
            <w:vAlign w:val="center"/>
          </w:tcPr>
          <w:p w:rsidR="009A5A9D" w:rsidRDefault="00282D8D">
            <w:pPr>
              <w:jc w:val="center"/>
              <w:rPr>
                <w:rFonts w:ascii="宋体" w:hAnsi="宋体" w:cs="宋体"/>
                <w:color w:val="000000"/>
                <w:sz w:val="32"/>
                <w:szCs w:val="32"/>
              </w:rPr>
            </w:pPr>
            <w:r>
              <w:rPr>
                <w:rFonts w:hint="eastAsia"/>
                <w:color w:val="000000"/>
                <w:sz w:val="32"/>
                <w:szCs w:val="32"/>
              </w:rPr>
              <w:t>116.5</w:t>
            </w:r>
          </w:p>
        </w:tc>
      </w:tr>
      <w:tr w:rsidR="009A5A9D" w:rsidTr="008F47B4">
        <w:trPr>
          <w:trHeight w:val="567"/>
          <w:jc w:val="center"/>
        </w:trPr>
        <w:tc>
          <w:tcPr>
            <w:tcW w:w="1511" w:type="dxa"/>
            <w:tcBorders>
              <w:top w:val="single" w:sz="4" w:space="0" w:color="auto"/>
              <w:left w:val="single" w:sz="4" w:space="0" w:color="auto"/>
              <w:bottom w:val="single" w:sz="4" w:space="0" w:color="auto"/>
              <w:right w:val="single" w:sz="4" w:space="0" w:color="auto"/>
            </w:tcBorders>
            <w:vAlign w:val="center"/>
          </w:tcPr>
          <w:p w:rsidR="009A5A9D" w:rsidRDefault="00282D8D">
            <w:pPr>
              <w:spacing w:line="440" w:lineRule="exact"/>
              <w:jc w:val="center"/>
              <w:rPr>
                <w:rFonts w:eastAsia="仿宋_GB2312"/>
                <w:sz w:val="32"/>
                <w:szCs w:val="32"/>
              </w:rPr>
            </w:pPr>
            <w:r>
              <w:rPr>
                <w:rFonts w:eastAsia="仿宋_GB2312"/>
                <w:sz w:val="32"/>
                <w:szCs w:val="32"/>
              </w:rPr>
              <w:t>11</w:t>
            </w:r>
          </w:p>
        </w:tc>
        <w:tc>
          <w:tcPr>
            <w:tcW w:w="2127" w:type="dxa"/>
            <w:tcBorders>
              <w:top w:val="single" w:sz="4" w:space="0" w:color="auto"/>
              <w:left w:val="single" w:sz="4" w:space="0" w:color="auto"/>
              <w:bottom w:val="single" w:sz="4" w:space="0" w:color="auto"/>
              <w:right w:val="single" w:sz="4" w:space="0" w:color="auto"/>
            </w:tcBorders>
            <w:vAlign w:val="center"/>
          </w:tcPr>
          <w:p w:rsidR="009A5A9D" w:rsidRDefault="00282D8D">
            <w:pPr>
              <w:spacing w:line="440" w:lineRule="exact"/>
              <w:jc w:val="center"/>
              <w:rPr>
                <w:rFonts w:eastAsia="仿宋_GB2312"/>
                <w:sz w:val="32"/>
                <w:szCs w:val="32"/>
              </w:rPr>
            </w:pPr>
            <w:r>
              <w:rPr>
                <w:rFonts w:eastAsia="仿宋_GB2312" w:hint="eastAsia"/>
                <w:sz w:val="32"/>
                <w:szCs w:val="32"/>
              </w:rPr>
              <w:t>朝阳</w:t>
            </w:r>
          </w:p>
        </w:tc>
        <w:tc>
          <w:tcPr>
            <w:tcW w:w="5953" w:type="dxa"/>
            <w:tcBorders>
              <w:top w:val="single" w:sz="4" w:space="0" w:color="auto"/>
              <w:left w:val="single" w:sz="4" w:space="0" w:color="auto"/>
              <w:bottom w:val="single" w:sz="4" w:space="0" w:color="auto"/>
              <w:right w:val="single" w:sz="4" w:space="0" w:color="auto"/>
            </w:tcBorders>
            <w:vAlign w:val="center"/>
          </w:tcPr>
          <w:p w:rsidR="009A5A9D" w:rsidRDefault="00282D8D">
            <w:pPr>
              <w:jc w:val="center"/>
              <w:rPr>
                <w:rFonts w:ascii="宋体" w:hAnsi="宋体" w:cs="宋体"/>
                <w:color w:val="000000"/>
                <w:sz w:val="32"/>
                <w:szCs w:val="32"/>
              </w:rPr>
            </w:pPr>
            <w:r>
              <w:rPr>
                <w:rFonts w:hint="eastAsia"/>
                <w:color w:val="000000"/>
                <w:sz w:val="32"/>
                <w:szCs w:val="32"/>
              </w:rPr>
              <w:t>100</w:t>
            </w:r>
          </w:p>
        </w:tc>
      </w:tr>
      <w:tr w:rsidR="009A5A9D" w:rsidTr="008F47B4">
        <w:trPr>
          <w:trHeight w:val="567"/>
          <w:jc w:val="center"/>
        </w:trPr>
        <w:tc>
          <w:tcPr>
            <w:tcW w:w="1511" w:type="dxa"/>
            <w:tcBorders>
              <w:top w:val="single" w:sz="4" w:space="0" w:color="auto"/>
              <w:left w:val="single" w:sz="4" w:space="0" w:color="auto"/>
              <w:bottom w:val="single" w:sz="4" w:space="0" w:color="auto"/>
              <w:right w:val="single" w:sz="4" w:space="0" w:color="auto"/>
            </w:tcBorders>
            <w:vAlign w:val="center"/>
          </w:tcPr>
          <w:p w:rsidR="009A5A9D" w:rsidRDefault="00282D8D">
            <w:pPr>
              <w:spacing w:line="440" w:lineRule="exact"/>
              <w:jc w:val="center"/>
              <w:rPr>
                <w:rFonts w:eastAsia="仿宋_GB2312"/>
                <w:sz w:val="32"/>
                <w:szCs w:val="32"/>
              </w:rPr>
            </w:pPr>
            <w:r>
              <w:rPr>
                <w:rFonts w:eastAsia="仿宋_GB2312"/>
                <w:sz w:val="32"/>
                <w:szCs w:val="32"/>
              </w:rPr>
              <w:t>12</w:t>
            </w:r>
          </w:p>
        </w:tc>
        <w:tc>
          <w:tcPr>
            <w:tcW w:w="2127" w:type="dxa"/>
            <w:tcBorders>
              <w:top w:val="single" w:sz="4" w:space="0" w:color="auto"/>
              <w:left w:val="single" w:sz="4" w:space="0" w:color="auto"/>
              <w:bottom w:val="single" w:sz="4" w:space="0" w:color="auto"/>
              <w:right w:val="single" w:sz="4" w:space="0" w:color="auto"/>
            </w:tcBorders>
            <w:vAlign w:val="center"/>
          </w:tcPr>
          <w:p w:rsidR="009A5A9D" w:rsidRDefault="00282D8D">
            <w:pPr>
              <w:spacing w:line="440" w:lineRule="exact"/>
              <w:jc w:val="center"/>
              <w:rPr>
                <w:rFonts w:eastAsia="仿宋_GB2312"/>
                <w:sz w:val="32"/>
                <w:szCs w:val="32"/>
              </w:rPr>
            </w:pPr>
            <w:r>
              <w:rPr>
                <w:rFonts w:eastAsia="仿宋_GB2312" w:hint="eastAsia"/>
                <w:sz w:val="32"/>
                <w:szCs w:val="32"/>
              </w:rPr>
              <w:t>盘锦</w:t>
            </w:r>
          </w:p>
        </w:tc>
        <w:tc>
          <w:tcPr>
            <w:tcW w:w="5953" w:type="dxa"/>
            <w:tcBorders>
              <w:top w:val="single" w:sz="4" w:space="0" w:color="auto"/>
              <w:left w:val="single" w:sz="4" w:space="0" w:color="auto"/>
              <w:bottom w:val="single" w:sz="4" w:space="0" w:color="auto"/>
              <w:right w:val="single" w:sz="4" w:space="0" w:color="auto"/>
            </w:tcBorders>
            <w:vAlign w:val="center"/>
          </w:tcPr>
          <w:p w:rsidR="009A5A9D" w:rsidRDefault="00282D8D">
            <w:pPr>
              <w:jc w:val="center"/>
              <w:rPr>
                <w:rFonts w:ascii="宋体" w:hAnsi="宋体" w:cs="宋体"/>
                <w:color w:val="000000"/>
                <w:sz w:val="32"/>
                <w:szCs w:val="32"/>
              </w:rPr>
            </w:pPr>
            <w:r>
              <w:rPr>
                <w:rFonts w:hint="eastAsia"/>
                <w:color w:val="000000"/>
                <w:sz w:val="32"/>
                <w:szCs w:val="32"/>
              </w:rPr>
              <w:t>3.3</w:t>
            </w:r>
          </w:p>
        </w:tc>
      </w:tr>
      <w:tr w:rsidR="009A5A9D" w:rsidTr="008F47B4">
        <w:trPr>
          <w:trHeight w:val="567"/>
          <w:jc w:val="center"/>
        </w:trPr>
        <w:tc>
          <w:tcPr>
            <w:tcW w:w="1511" w:type="dxa"/>
            <w:tcBorders>
              <w:top w:val="single" w:sz="4" w:space="0" w:color="auto"/>
              <w:left w:val="single" w:sz="4" w:space="0" w:color="auto"/>
              <w:bottom w:val="single" w:sz="4" w:space="0" w:color="auto"/>
              <w:right w:val="single" w:sz="4" w:space="0" w:color="auto"/>
            </w:tcBorders>
            <w:vAlign w:val="center"/>
          </w:tcPr>
          <w:p w:rsidR="009A5A9D" w:rsidRDefault="00282D8D">
            <w:pPr>
              <w:spacing w:line="440" w:lineRule="exact"/>
              <w:jc w:val="center"/>
              <w:rPr>
                <w:rFonts w:eastAsia="仿宋_GB2312"/>
                <w:sz w:val="32"/>
                <w:szCs w:val="32"/>
              </w:rPr>
            </w:pPr>
            <w:r>
              <w:rPr>
                <w:rFonts w:eastAsia="仿宋_GB2312"/>
                <w:sz w:val="32"/>
                <w:szCs w:val="32"/>
              </w:rPr>
              <w:t>13</w:t>
            </w:r>
          </w:p>
        </w:tc>
        <w:tc>
          <w:tcPr>
            <w:tcW w:w="2127" w:type="dxa"/>
            <w:tcBorders>
              <w:top w:val="single" w:sz="4" w:space="0" w:color="auto"/>
              <w:left w:val="single" w:sz="4" w:space="0" w:color="auto"/>
              <w:bottom w:val="single" w:sz="4" w:space="0" w:color="auto"/>
              <w:right w:val="single" w:sz="4" w:space="0" w:color="auto"/>
            </w:tcBorders>
            <w:vAlign w:val="center"/>
          </w:tcPr>
          <w:p w:rsidR="009A5A9D" w:rsidRDefault="00282D8D">
            <w:pPr>
              <w:spacing w:line="440" w:lineRule="exact"/>
              <w:jc w:val="center"/>
              <w:rPr>
                <w:rFonts w:eastAsia="仿宋_GB2312"/>
                <w:sz w:val="32"/>
                <w:szCs w:val="32"/>
              </w:rPr>
            </w:pPr>
            <w:r>
              <w:rPr>
                <w:rFonts w:eastAsia="仿宋_GB2312" w:hint="eastAsia"/>
                <w:sz w:val="32"/>
                <w:szCs w:val="32"/>
              </w:rPr>
              <w:t>葫芦岛</w:t>
            </w:r>
          </w:p>
        </w:tc>
        <w:tc>
          <w:tcPr>
            <w:tcW w:w="5953" w:type="dxa"/>
            <w:tcBorders>
              <w:top w:val="single" w:sz="4" w:space="0" w:color="auto"/>
              <w:left w:val="single" w:sz="4" w:space="0" w:color="auto"/>
              <w:bottom w:val="single" w:sz="4" w:space="0" w:color="auto"/>
              <w:right w:val="single" w:sz="4" w:space="0" w:color="auto"/>
            </w:tcBorders>
            <w:vAlign w:val="center"/>
          </w:tcPr>
          <w:p w:rsidR="009A5A9D" w:rsidRDefault="00282D8D">
            <w:pPr>
              <w:jc w:val="center"/>
              <w:rPr>
                <w:rFonts w:ascii="宋体" w:hAnsi="宋体" w:cs="宋体"/>
                <w:color w:val="000000"/>
                <w:sz w:val="32"/>
                <w:szCs w:val="32"/>
              </w:rPr>
            </w:pPr>
            <w:r>
              <w:rPr>
                <w:rFonts w:hint="eastAsia"/>
                <w:color w:val="000000"/>
                <w:sz w:val="32"/>
                <w:szCs w:val="32"/>
              </w:rPr>
              <w:t>38</w:t>
            </w:r>
          </w:p>
        </w:tc>
      </w:tr>
      <w:tr w:rsidR="009A5A9D" w:rsidTr="008F47B4">
        <w:trPr>
          <w:trHeight w:val="567"/>
          <w:jc w:val="center"/>
        </w:trPr>
        <w:tc>
          <w:tcPr>
            <w:tcW w:w="1511" w:type="dxa"/>
            <w:tcBorders>
              <w:top w:val="single" w:sz="4" w:space="0" w:color="auto"/>
              <w:left w:val="single" w:sz="4" w:space="0" w:color="auto"/>
              <w:bottom w:val="single" w:sz="4" w:space="0" w:color="auto"/>
              <w:right w:val="single" w:sz="4" w:space="0" w:color="auto"/>
            </w:tcBorders>
            <w:vAlign w:val="center"/>
          </w:tcPr>
          <w:p w:rsidR="009A5A9D" w:rsidRDefault="00282D8D">
            <w:pPr>
              <w:spacing w:line="440" w:lineRule="exact"/>
              <w:jc w:val="center"/>
              <w:rPr>
                <w:rFonts w:eastAsia="仿宋_GB2312"/>
                <w:sz w:val="32"/>
                <w:szCs w:val="32"/>
              </w:rPr>
            </w:pPr>
            <w:r>
              <w:rPr>
                <w:rFonts w:eastAsia="仿宋_GB2312"/>
                <w:sz w:val="32"/>
                <w:szCs w:val="32"/>
              </w:rPr>
              <w:t>14</w:t>
            </w:r>
          </w:p>
        </w:tc>
        <w:tc>
          <w:tcPr>
            <w:tcW w:w="2127" w:type="dxa"/>
            <w:tcBorders>
              <w:top w:val="single" w:sz="4" w:space="0" w:color="auto"/>
              <w:left w:val="single" w:sz="4" w:space="0" w:color="auto"/>
              <w:bottom w:val="single" w:sz="4" w:space="0" w:color="auto"/>
              <w:right w:val="single" w:sz="4" w:space="0" w:color="auto"/>
            </w:tcBorders>
            <w:vAlign w:val="center"/>
          </w:tcPr>
          <w:p w:rsidR="009A5A9D" w:rsidRDefault="00282D8D">
            <w:pPr>
              <w:spacing w:line="440" w:lineRule="exact"/>
              <w:jc w:val="center"/>
              <w:rPr>
                <w:rFonts w:eastAsia="仿宋_GB2312"/>
                <w:sz w:val="32"/>
                <w:szCs w:val="32"/>
              </w:rPr>
            </w:pPr>
            <w:r>
              <w:rPr>
                <w:rFonts w:eastAsia="仿宋_GB2312" w:hint="eastAsia"/>
                <w:sz w:val="32"/>
                <w:szCs w:val="32"/>
              </w:rPr>
              <w:t>合计</w:t>
            </w:r>
          </w:p>
        </w:tc>
        <w:tc>
          <w:tcPr>
            <w:tcW w:w="5953" w:type="dxa"/>
            <w:tcBorders>
              <w:top w:val="single" w:sz="4" w:space="0" w:color="auto"/>
              <w:left w:val="single" w:sz="4" w:space="0" w:color="auto"/>
              <w:bottom w:val="single" w:sz="4" w:space="0" w:color="auto"/>
              <w:right w:val="single" w:sz="4" w:space="0" w:color="auto"/>
            </w:tcBorders>
            <w:vAlign w:val="center"/>
          </w:tcPr>
          <w:p w:rsidR="009A5A9D" w:rsidRDefault="00B63327">
            <w:pPr>
              <w:jc w:val="center"/>
              <w:rPr>
                <w:rFonts w:ascii="宋体" w:hAnsi="宋体" w:cs="宋体"/>
                <w:color w:val="000000"/>
                <w:sz w:val="32"/>
                <w:szCs w:val="32"/>
              </w:rPr>
            </w:pPr>
            <w:r>
              <w:rPr>
                <w:color w:val="000000"/>
                <w:sz w:val="32"/>
                <w:szCs w:val="32"/>
              </w:rPr>
              <w:fldChar w:fldCharType="begin"/>
            </w:r>
            <w:r w:rsidR="00282D8D">
              <w:rPr>
                <w:rFonts w:hint="eastAsia"/>
                <w:color w:val="000000"/>
                <w:sz w:val="32"/>
                <w:szCs w:val="32"/>
              </w:rPr>
              <w:instrText>=SUM(ABOVE)</w:instrText>
            </w:r>
            <w:r>
              <w:rPr>
                <w:color w:val="000000"/>
                <w:sz w:val="32"/>
                <w:szCs w:val="32"/>
              </w:rPr>
              <w:fldChar w:fldCharType="separate"/>
            </w:r>
            <w:r w:rsidR="00282D8D">
              <w:rPr>
                <w:color w:val="000000"/>
                <w:sz w:val="32"/>
                <w:szCs w:val="32"/>
              </w:rPr>
              <w:t>657.2</w:t>
            </w:r>
            <w:r>
              <w:rPr>
                <w:color w:val="000000"/>
                <w:sz w:val="32"/>
                <w:szCs w:val="32"/>
              </w:rPr>
              <w:fldChar w:fldCharType="end"/>
            </w:r>
          </w:p>
        </w:tc>
      </w:tr>
    </w:tbl>
    <w:p w:rsidR="009A5A9D" w:rsidRDefault="009A5A9D">
      <w:pPr>
        <w:spacing w:line="500" w:lineRule="exact"/>
        <w:ind w:right="640"/>
        <w:rPr>
          <w:rFonts w:eastAsia="仿宋_GB2312"/>
          <w:color w:val="000000"/>
          <w:sz w:val="32"/>
          <w:szCs w:val="32"/>
        </w:rPr>
      </w:pPr>
    </w:p>
    <w:p w:rsidR="009A5A9D" w:rsidRDefault="009A5A9D">
      <w:pPr>
        <w:widowControl/>
        <w:jc w:val="left"/>
        <w:rPr>
          <w:rFonts w:ascii="宋体" w:hAnsi="宋体"/>
          <w:sz w:val="32"/>
          <w:szCs w:val="32"/>
        </w:rPr>
        <w:sectPr w:rsidR="009A5A9D" w:rsidSect="003A175C">
          <w:footerReference w:type="even" r:id="rId8"/>
          <w:footerReference w:type="default" r:id="rId9"/>
          <w:pgSz w:w="11906" w:h="16838"/>
          <w:pgMar w:top="1701" w:right="1474" w:bottom="1588" w:left="1474" w:header="851" w:footer="992" w:gutter="0"/>
          <w:pgNumType w:fmt="numberInDash"/>
          <w:cols w:space="720"/>
        </w:sectPr>
      </w:pPr>
    </w:p>
    <w:p w:rsidR="009A5A9D" w:rsidRDefault="00282D8D">
      <w:pPr>
        <w:spacing w:line="520" w:lineRule="exact"/>
        <w:rPr>
          <w:rFonts w:ascii="黑体" w:eastAsia="黑体"/>
          <w:sz w:val="32"/>
        </w:rPr>
      </w:pPr>
      <w:r>
        <w:rPr>
          <w:rFonts w:ascii="黑体" w:eastAsia="黑体" w:hint="eastAsia"/>
          <w:sz w:val="32"/>
        </w:rPr>
        <w:lastRenderedPageBreak/>
        <w:t>附件4-2</w:t>
      </w:r>
    </w:p>
    <w:tbl>
      <w:tblPr>
        <w:tblW w:w="14620" w:type="dxa"/>
        <w:tblInd w:w="93" w:type="dxa"/>
        <w:tblLayout w:type="fixed"/>
        <w:tblLook w:val="04A0"/>
      </w:tblPr>
      <w:tblGrid>
        <w:gridCol w:w="2850"/>
        <w:gridCol w:w="1330"/>
        <w:gridCol w:w="1789"/>
        <w:gridCol w:w="1701"/>
        <w:gridCol w:w="1276"/>
        <w:gridCol w:w="2268"/>
        <w:gridCol w:w="1686"/>
        <w:gridCol w:w="1707"/>
        <w:gridCol w:w="13"/>
      </w:tblGrid>
      <w:tr w:rsidR="009A5A9D" w:rsidTr="003A175C">
        <w:trPr>
          <w:trHeight w:val="454"/>
        </w:trPr>
        <w:tc>
          <w:tcPr>
            <w:tcW w:w="14620" w:type="dxa"/>
            <w:gridSpan w:val="9"/>
            <w:vAlign w:val="center"/>
          </w:tcPr>
          <w:p w:rsidR="009A5A9D" w:rsidRPr="003A175C" w:rsidRDefault="00282D8D">
            <w:pPr>
              <w:spacing w:line="520" w:lineRule="exact"/>
              <w:jc w:val="center"/>
              <w:outlineLvl w:val="0"/>
              <w:rPr>
                <w:rFonts w:eastAsiaTheme="minorEastAsia"/>
                <w:b/>
                <w:sz w:val="44"/>
                <w:szCs w:val="44"/>
              </w:rPr>
            </w:pPr>
            <w:r w:rsidRPr="003A175C">
              <w:rPr>
                <w:rFonts w:eastAsiaTheme="minorEastAsia"/>
                <w:b/>
                <w:sz w:val="44"/>
                <w:szCs w:val="44"/>
              </w:rPr>
              <w:t>2017</w:t>
            </w:r>
            <w:r w:rsidRPr="003A175C">
              <w:rPr>
                <w:rFonts w:eastAsiaTheme="minorEastAsia" w:hAnsiTheme="minorEastAsia"/>
                <w:b/>
                <w:sz w:val="44"/>
                <w:szCs w:val="44"/>
              </w:rPr>
              <w:t>年</w:t>
            </w:r>
            <w:r w:rsidRPr="003A175C">
              <w:rPr>
                <w:rFonts w:eastAsiaTheme="minorEastAsia"/>
                <w:b/>
                <w:sz w:val="44"/>
                <w:szCs w:val="44"/>
              </w:rPr>
              <w:t>XX</w:t>
            </w:r>
            <w:r w:rsidRPr="003A175C">
              <w:rPr>
                <w:rFonts w:eastAsiaTheme="minorEastAsia" w:hAnsiTheme="minorEastAsia"/>
                <w:b/>
                <w:sz w:val="44"/>
                <w:szCs w:val="44"/>
              </w:rPr>
              <w:t>市、县（市、区）农机深松整地作业补助情况汇总表</w:t>
            </w:r>
          </w:p>
        </w:tc>
      </w:tr>
      <w:tr w:rsidR="009A5A9D" w:rsidTr="003A175C">
        <w:trPr>
          <w:trHeight w:val="454"/>
        </w:trPr>
        <w:tc>
          <w:tcPr>
            <w:tcW w:w="14620" w:type="dxa"/>
            <w:gridSpan w:val="9"/>
            <w:vAlign w:val="center"/>
          </w:tcPr>
          <w:p w:rsidR="009A5A9D" w:rsidRDefault="00282D8D">
            <w:pPr>
              <w:widowControl/>
              <w:jc w:val="left"/>
              <w:rPr>
                <w:rFonts w:ascii="仿宋_GB2312" w:eastAsia="仿宋_GB2312" w:hAnsi="宋体" w:cs="宋体"/>
                <w:kern w:val="0"/>
                <w:sz w:val="28"/>
                <w:szCs w:val="28"/>
              </w:rPr>
            </w:pPr>
            <w:r>
              <w:rPr>
                <w:rFonts w:ascii="仿宋_GB2312" w:eastAsia="仿宋_GB2312" w:hAnsi="宋体" w:cs="宋体" w:hint="eastAsia"/>
                <w:bCs/>
                <w:kern w:val="0"/>
                <w:sz w:val="28"/>
                <w:szCs w:val="28"/>
              </w:rPr>
              <w:t>市级农机主管部门(公章)</w:t>
            </w:r>
          </w:p>
        </w:tc>
      </w:tr>
      <w:tr w:rsidR="009A5A9D" w:rsidTr="003A175C">
        <w:trPr>
          <w:trHeight w:val="454"/>
        </w:trPr>
        <w:tc>
          <w:tcPr>
            <w:tcW w:w="2850" w:type="dxa"/>
            <w:vMerge w:val="restart"/>
            <w:tcBorders>
              <w:top w:val="single" w:sz="4" w:space="0" w:color="auto"/>
              <w:left w:val="single" w:sz="4" w:space="0" w:color="auto"/>
              <w:bottom w:val="single" w:sz="4" w:space="0" w:color="000000"/>
              <w:right w:val="single" w:sz="4" w:space="0" w:color="auto"/>
            </w:tcBorders>
            <w:vAlign w:val="center"/>
          </w:tcPr>
          <w:p w:rsidR="009A5A9D" w:rsidRPr="003A175C" w:rsidRDefault="00282D8D">
            <w:pPr>
              <w:widowControl/>
              <w:jc w:val="center"/>
              <w:rPr>
                <w:rFonts w:eastAsia="仿宋_GB2312"/>
                <w:b/>
                <w:bCs/>
                <w:kern w:val="0"/>
                <w:sz w:val="24"/>
              </w:rPr>
            </w:pPr>
            <w:r w:rsidRPr="003A175C">
              <w:rPr>
                <w:rFonts w:eastAsia="仿宋_GB2312"/>
                <w:b/>
                <w:bCs/>
                <w:kern w:val="0"/>
                <w:sz w:val="24"/>
              </w:rPr>
              <w:t>单位</w:t>
            </w:r>
          </w:p>
        </w:tc>
        <w:tc>
          <w:tcPr>
            <w:tcW w:w="1330" w:type="dxa"/>
            <w:vMerge w:val="restart"/>
            <w:tcBorders>
              <w:top w:val="single" w:sz="4" w:space="0" w:color="auto"/>
              <w:left w:val="single" w:sz="4" w:space="0" w:color="auto"/>
              <w:bottom w:val="single" w:sz="4" w:space="0" w:color="000000"/>
              <w:right w:val="single" w:sz="4" w:space="0" w:color="auto"/>
            </w:tcBorders>
            <w:vAlign w:val="center"/>
          </w:tcPr>
          <w:p w:rsidR="009A5A9D" w:rsidRPr="003A175C" w:rsidRDefault="00282D8D">
            <w:pPr>
              <w:widowControl/>
              <w:jc w:val="center"/>
              <w:rPr>
                <w:rFonts w:eastAsia="仿宋_GB2312"/>
                <w:b/>
                <w:bCs/>
                <w:kern w:val="0"/>
                <w:sz w:val="24"/>
              </w:rPr>
            </w:pPr>
            <w:r w:rsidRPr="003A175C">
              <w:rPr>
                <w:rFonts w:eastAsia="仿宋_GB2312"/>
                <w:b/>
                <w:bCs/>
                <w:kern w:val="0"/>
                <w:sz w:val="24"/>
              </w:rPr>
              <w:t>补助面积（万亩）</w:t>
            </w:r>
          </w:p>
        </w:tc>
        <w:tc>
          <w:tcPr>
            <w:tcW w:w="1789" w:type="dxa"/>
            <w:vMerge w:val="restart"/>
            <w:tcBorders>
              <w:top w:val="single" w:sz="4" w:space="0" w:color="auto"/>
              <w:left w:val="single" w:sz="4" w:space="0" w:color="auto"/>
              <w:bottom w:val="single" w:sz="4" w:space="0" w:color="000000"/>
              <w:right w:val="single" w:sz="4" w:space="0" w:color="auto"/>
            </w:tcBorders>
            <w:vAlign w:val="center"/>
          </w:tcPr>
          <w:p w:rsidR="009A5A9D" w:rsidRPr="003A175C" w:rsidRDefault="00282D8D">
            <w:pPr>
              <w:widowControl/>
              <w:jc w:val="center"/>
              <w:rPr>
                <w:rFonts w:eastAsia="仿宋_GB2312"/>
                <w:b/>
                <w:bCs/>
                <w:kern w:val="0"/>
                <w:sz w:val="24"/>
              </w:rPr>
            </w:pPr>
            <w:r w:rsidRPr="003A175C">
              <w:rPr>
                <w:rFonts w:eastAsia="仿宋_GB2312"/>
                <w:b/>
                <w:bCs/>
                <w:kern w:val="0"/>
                <w:sz w:val="24"/>
              </w:rPr>
              <w:t>补助标准</w:t>
            </w:r>
            <w:r w:rsidRPr="003A175C">
              <w:rPr>
                <w:rFonts w:eastAsia="仿宋_GB2312"/>
                <w:b/>
                <w:bCs/>
                <w:kern w:val="0"/>
                <w:sz w:val="24"/>
              </w:rPr>
              <w:t xml:space="preserve">   </w:t>
            </w:r>
            <w:r w:rsidRPr="003A175C">
              <w:rPr>
                <w:rFonts w:eastAsia="仿宋_GB2312"/>
                <w:b/>
                <w:bCs/>
                <w:kern w:val="0"/>
                <w:sz w:val="24"/>
              </w:rPr>
              <w:t>（元</w:t>
            </w:r>
            <w:r w:rsidRPr="003A175C">
              <w:rPr>
                <w:rFonts w:eastAsia="仿宋_GB2312"/>
                <w:b/>
                <w:bCs/>
                <w:kern w:val="0"/>
                <w:sz w:val="24"/>
              </w:rPr>
              <w:t>/</w:t>
            </w:r>
            <w:r w:rsidRPr="003A175C">
              <w:rPr>
                <w:rFonts w:eastAsia="仿宋_GB2312"/>
                <w:b/>
                <w:bCs/>
                <w:kern w:val="0"/>
                <w:sz w:val="24"/>
              </w:rPr>
              <w:t>亩）</w:t>
            </w:r>
          </w:p>
        </w:tc>
        <w:tc>
          <w:tcPr>
            <w:tcW w:w="1701" w:type="dxa"/>
            <w:vMerge w:val="restart"/>
            <w:tcBorders>
              <w:top w:val="single" w:sz="4" w:space="0" w:color="auto"/>
              <w:left w:val="single" w:sz="4" w:space="0" w:color="auto"/>
              <w:bottom w:val="single" w:sz="4" w:space="0" w:color="000000"/>
              <w:right w:val="single" w:sz="4" w:space="0" w:color="auto"/>
            </w:tcBorders>
            <w:vAlign w:val="center"/>
          </w:tcPr>
          <w:p w:rsidR="009A5A9D" w:rsidRPr="003A175C" w:rsidRDefault="00282D8D">
            <w:pPr>
              <w:widowControl/>
              <w:jc w:val="center"/>
              <w:rPr>
                <w:rFonts w:eastAsia="仿宋_GB2312"/>
                <w:b/>
                <w:bCs/>
                <w:kern w:val="0"/>
                <w:sz w:val="24"/>
              </w:rPr>
            </w:pPr>
            <w:r w:rsidRPr="003A175C">
              <w:rPr>
                <w:rFonts w:eastAsia="仿宋_GB2312"/>
                <w:b/>
                <w:bCs/>
                <w:kern w:val="0"/>
                <w:sz w:val="24"/>
              </w:rPr>
              <w:t>补助资金</w:t>
            </w:r>
            <w:r w:rsidRPr="003A175C">
              <w:rPr>
                <w:rFonts w:eastAsia="仿宋_GB2312"/>
                <w:b/>
                <w:bCs/>
                <w:kern w:val="0"/>
                <w:sz w:val="24"/>
              </w:rPr>
              <w:t xml:space="preserve">   </w:t>
            </w:r>
            <w:r w:rsidRPr="003A175C">
              <w:rPr>
                <w:rFonts w:eastAsia="仿宋_GB2312"/>
                <w:b/>
                <w:bCs/>
                <w:kern w:val="0"/>
                <w:sz w:val="24"/>
              </w:rPr>
              <w:t>（万元）</w:t>
            </w:r>
          </w:p>
        </w:tc>
        <w:tc>
          <w:tcPr>
            <w:tcW w:w="5230" w:type="dxa"/>
            <w:gridSpan w:val="3"/>
            <w:tcBorders>
              <w:top w:val="single" w:sz="4" w:space="0" w:color="auto"/>
              <w:left w:val="nil"/>
              <w:bottom w:val="single" w:sz="4" w:space="0" w:color="auto"/>
              <w:right w:val="single" w:sz="4" w:space="0" w:color="auto"/>
            </w:tcBorders>
            <w:vAlign w:val="center"/>
          </w:tcPr>
          <w:p w:rsidR="009A5A9D" w:rsidRPr="003A175C" w:rsidRDefault="00282D8D">
            <w:pPr>
              <w:widowControl/>
              <w:jc w:val="center"/>
              <w:rPr>
                <w:rFonts w:eastAsia="仿宋_GB2312"/>
                <w:b/>
                <w:bCs/>
                <w:kern w:val="0"/>
                <w:sz w:val="24"/>
              </w:rPr>
            </w:pPr>
            <w:r w:rsidRPr="003A175C">
              <w:rPr>
                <w:rFonts w:eastAsia="仿宋_GB2312"/>
                <w:b/>
                <w:bCs/>
                <w:kern w:val="0"/>
                <w:sz w:val="24"/>
              </w:rPr>
              <w:t>补助对象的数量（个）</w:t>
            </w:r>
          </w:p>
        </w:tc>
        <w:tc>
          <w:tcPr>
            <w:tcW w:w="1720" w:type="dxa"/>
            <w:gridSpan w:val="2"/>
            <w:vMerge w:val="restart"/>
            <w:tcBorders>
              <w:top w:val="single" w:sz="4" w:space="0" w:color="auto"/>
              <w:left w:val="nil"/>
              <w:right w:val="single" w:sz="4" w:space="0" w:color="auto"/>
            </w:tcBorders>
            <w:vAlign w:val="center"/>
          </w:tcPr>
          <w:p w:rsidR="009A5A9D" w:rsidRPr="003A175C" w:rsidRDefault="00282D8D">
            <w:pPr>
              <w:widowControl/>
              <w:jc w:val="center"/>
              <w:rPr>
                <w:rFonts w:eastAsia="仿宋_GB2312"/>
                <w:b/>
                <w:bCs/>
                <w:kern w:val="0"/>
                <w:sz w:val="24"/>
              </w:rPr>
            </w:pPr>
            <w:r w:rsidRPr="003A175C">
              <w:rPr>
                <w:rFonts w:eastAsia="仿宋_GB2312"/>
                <w:b/>
                <w:bCs/>
                <w:kern w:val="0"/>
                <w:sz w:val="24"/>
              </w:rPr>
              <w:t>代耕农户数量</w:t>
            </w:r>
          </w:p>
          <w:p w:rsidR="009A5A9D" w:rsidRPr="003A175C" w:rsidRDefault="00282D8D">
            <w:pPr>
              <w:widowControl/>
              <w:jc w:val="center"/>
              <w:rPr>
                <w:rFonts w:eastAsia="仿宋_GB2312"/>
                <w:b/>
                <w:bCs/>
                <w:kern w:val="0"/>
                <w:sz w:val="24"/>
              </w:rPr>
            </w:pPr>
            <w:r w:rsidRPr="003A175C">
              <w:rPr>
                <w:rFonts w:eastAsia="仿宋_GB2312"/>
                <w:b/>
                <w:bCs/>
                <w:kern w:val="0"/>
                <w:sz w:val="24"/>
              </w:rPr>
              <w:t>（户）</w:t>
            </w:r>
          </w:p>
        </w:tc>
      </w:tr>
      <w:tr w:rsidR="009A5A9D" w:rsidTr="003A175C">
        <w:trPr>
          <w:trHeight w:val="454"/>
        </w:trPr>
        <w:tc>
          <w:tcPr>
            <w:tcW w:w="2850" w:type="dxa"/>
            <w:vMerge/>
            <w:tcBorders>
              <w:top w:val="single" w:sz="4" w:space="0" w:color="auto"/>
              <w:left w:val="single" w:sz="4" w:space="0" w:color="auto"/>
              <w:bottom w:val="single" w:sz="4" w:space="0" w:color="000000"/>
              <w:right w:val="single" w:sz="4" w:space="0" w:color="auto"/>
            </w:tcBorders>
            <w:vAlign w:val="center"/>
          </w:tcPr>
          <w:p w:rsidR="009A5A9D" w:rsidRPr="003A175C" w:rsidRDefault="009A5A9D">
            <w:pPr>
              <w:widowControl/>
              <w:jc w:val="left"/>
              <w:rPr>
                <w:rFonts w:eastAsia="仿宋_GB2312"/>
                <w:b/>
                <w:bCs/>
                <w:kern w:val="0"/>
                <w:sz w:val="24"/>
              </w:rPr>
            </w:pPr>
          </w:p>
        </w:tc>
        <w:tc>
          <w:tcPr>
            <w:tcW w:w="1330" w:type="dxa"/>
            <w:vMerge/>
            <w:tcBorders>
              <w:top w:val="single" w:sz="4" w:space="0" w:color="auto"/>
              <w:left w:val="single" w:sz="4" w:space="0" w:color="auto"/>
              <w:bottom w:val="single" w:sz="4" w:space="0" w:color="000000"/>
              <w:right w:val="single" w:sz="4" w:space="0" w:color="auto"/>
            </w:tcBorders>
            <w:vAlign w:val="center"/>
          </w:tcPr>
          <w:p w:rsidR="009A5A9D" w:rsidRPr="003A175C" w:rsidRDefault="009A5A9D">
            <w:pPr>
              <w:widowControl/>
              <w:jc w:val="left"/>
              <w:rPr>
                <w:rFonts w:eastAsia="仿宋_GB2312"/>
                <w:b/>
                <w:bCs/>
                <w:kern w:val="0"/>
                <w:sz w:val="24"/>
              </w:rPr>
            </w:pPr>
          </w:p>
        </w:tc>
        <w:tc>
          <w:tcPr>
            <w:tcW w:w="1789" w:type="dxa"/>
            <w:vMerge/>
            <w:tcBorders>
              <w:top w:val="single" w:sz="4" w:space="0" w:color="auto"/>
              <w:left w:val="single" w:sz="4" w:space="0" w:color="auto"/>
              <w:bottom w:val="single" w:sz="4" w:space="0" w:color="000000"/>
              <w:right w:val="single" w:sz="4" w:space="0" w:color="auto"/>
            </w:tcBorders>
            <w:vAlign w:val="center"/>
          </w:tcPr>
          <w:p w:rsidR="009A5A9D" w:rsidRPr="003A175C" w:rsidRDefault="009A5A9D">
            <w:pPr>
              <w:widowControl/>
              <w:jc w:val="left"/>
              <w:rPr>
                <w:rFonts w:eastAsia="仿宋_GB2312"/>
                <w:b/>
                <w:bCs/>
                <w:kern w:val="0"/>
                <w:sz w:val="24"/>
              </w:rPr>
            </w:pPr>
          </w:p>
        </w:tc>
        <w:tc>
          <w:tcPr>
            <w:tcW w:w="1701" w:type="dxa"/>
            <w:vMerge/>
            <w:tcBorders>
              <w:top w:val="single" w:sz="4" w:space="0" w:color="auto"/>
              <w:left w:val="single" w:sz="4" w:space="0" w:color="auto"/>
              <w:bottom w:val="single" w:sz="4" w:space="0" w:color="000000"/>
              <w:right w:val="single" w:sz="4" w:space="0" w:color="auto"/>
            </w:tcBorders>
            <w:vAlign w:val="center"/>
          </w:tcPr>
          <w:p w:rsidR="009A5A9D" w:rsidRPr="003A175C" w:rsidRDefault="009A5A9D">
            <w:pPr>
              <w:widowControl/>
              <w:jc w:val="left"/>
              <w:rPr>
                <w:rFonts w:eastAsia="仿宋_GB2312"/>
                <w:b/>
                <w:bCs/>
                <w:kern w:val="0"/>
                <w:sz w:val="24"/>
              </w:rPr>
            </w:pPr>
          </w:p>
        </w:tc>
        <w:tc>
          <w:tcPr>
            <w:tcW w:w="1276" w:type="dxa"/>
            <w:tcBorders>
              <w:top w:val="nil"/>
              <w:left w:val="nil"/>
              <w:bottom w:val="single" w:sz="4" w:space="0" w:color="auto"/>
              <w:right w:val="single" w:sz="4" w:space="0" w:color="auto"/>
            </w:tcBorders>
            <w:vAlign w:val="center"/>
          </w:tcPr>
          <w:p w:rsidR="009A5A9D" w:rsidRPr="003A175C" w:rsidRDefault="00282D8D">
            <w:pPr>
              <w:widowControl/>
              <w:jc w:val="center"/>
              <w:rPr>
                <w:rFonts w:eastAsia="仿宋_GB2312"/>
                <w:b/>
                <w:bCs/>
                <w:kern w:val="0"/>
                <w:sz w:val="24"/>
              </w:rPr>
            </w:pPr>
            <w:r w:rsidRPr="003A175C">
              <w:rPr>
                <w:rFonts w:eastAsia="仿宋_GB2312"/>
                <w:b/>
                <w:bCs/>
                <w:kern w:val="0"/>
                <w:sz w:val="24"/>
              </w:rPr>
              <w:t>总数</w:t>
            </w:r>
          </w:p>
        </w:tc>
        <w:tc>
          <w:tcPr>
            <w:tcW w:w="2268" w:type="dxa"/>
            <w:tcBorders>
              <w:top w:val="nil"/>
              <w:left w:val="nil"/>
              <w:bottom w:val="single" w:sz="4" w:space="0" w:color="auto"/>
              <w:right w:val="single" w:sz="4" w:space="0" w:color="auto"/>
            </w:tcBorders>
            <w:vAlign w:val="center"/>
          </w:tcPr>
          <w:p w:rsidR="009A5A9D" w:rsidRPr="003A175C" w:rsidRDefault="00282D8D">
            <w:pPr>
              <w:widowControl/>
              <w:jc w:val="center"/>
              <w:rPr>
                <w:rFonts w:eastAsia="仿宋_GB2312"/>
                <w:b/>
                <w:bCs/>
                <w:color w:val="FF0000"/>
                <w:kern w:val="0"/>
                <w:sz w:val="24"/>
              </w:rPr>
            </w:pPr>
            <w:r w:rsidRPr="003A175C">
              <w:rPr>
                <w:rFonts w:eastAsia="仿宋_GB2312"/>
                <w:b/>
                <w:bCs/>
                <w:kern w:val="0"/>
                <w:sz w:val="24"/>
              </w:rPr>
              <w:t>农机大户（含种粮大户、家庭农场）</w:t>
            </w:r>
          </w:p>
        </w:tc>
        <w:tc>
          <w:tcPr>
            <w:tcW w:w="1686" w:type="dxa"/>
            <w:tcBorders>
              <w:top w:val="nil"/>
              <w:left w:val="nil"/>
              <w:bottom w:val="single" w:sz="4" w:space="0" w:color="auto"/>
              <w:right w:val="single" w:sz="4" w:space="0" w:color="auto"/>
            </w:tcBorders>
            <w:vAlign w:val="center"/>
          </w:tcPr>
          <w:p w:rsidR="009A5A9D" w:rsidRPr="003A175C" w:rsidRDefault="00282D8D">
            <w:pPr>
              <w:widowControl/>
              <w:rPr>
                <w:rFonts w:eastAsia="仿宋_GB2312"/>
                <w:b/>
                <w:bCs/>
                <w:kern w:val="0"/>
                <w:sz w:val="24"/>
              </w:rPr>
            </w:pPr>
            <w:r w:rsidRPr="003A175C">
              <w:rPr>
                <w:rFonts w:eastAsia="仿宋_GB2312"/>
                <w:b/>
                <w:bCs/>
                <w:kern w:val="0"/>
                <w:sz w:val="24"/>
              </w:rPr>
              <w:t>农机合作社等经营服务组织</w:t>
            </w:r>
          </w:p>
        </w:tc>
        <w:tc>
          <w:tcPr>
            <w:tcW w:w="1720" w:type="dxa"/>
            <w:gridSpan w:val="2"/>
            <w:vMerge/>
            <w:tcBorders>
              <w:left w:val="nil"/>
              <w:bottom w:val="single" w:sz="4" w:space="0" w:color="auto"/>
              <w:right w:val="single" w:sz="4" w:space="0" w:color="auto"/>
            </w:tcBorders>
            <w:vAlign w:val="center"/>
          </w:tcPr>
          <w:p w:rsidR="009A5A9D" w:rsidRPr="003A175C" w:rsidRDefault="009A5A9D">
            <w:pPr>
              <w:widowControl/>
              <w:jc w:val="center"/>
              <w:rPr>
                <w:rFonts w:eastAsia="仿宋_GB2312"/>
                <w:b/>
                <w:bCs/>
                <w:kern w:val="0"/>
                <w:sz w:val="24"/>
              </w:rPr>
            </w:pPr>
          </w:p>
        </w:tc>
      </w:tr>
      <w:tr w:rsidR="009A5A9D" w:rsidTr="003A175C">
        <w:trPr>
          <w:trHeight w:val="454"/>
        </w:trPr>
        <w:tc>
          <w:tcPr>
            <w:tcW w:w="2850" w:type="dxa"/>
            <w:tcBorders>
              <w:top w:val="nil"/>
              <w:left w:val="single" w:sz="4" w:space="0" w:color="auto"/>
              <w:bottom w:val="single" w:sz="4" w:space="0" w:color="auto"/>
              <w:right w:val="single" w:sz="4" w:space="0" w:color="auto"/>
            </w:tcBorders>
            <w:vAlign w:val="center"/>
          </w:tcPr>
          <w:p w:rsidR="009A5A9D" w:rsidRPr="003A175C" w:rsidRDefault="00282D8D">
            <w:pPr>
              <w:widowControl/>
              <w:jc w:val="center"/>
              <w:rPr>
                <w:rFonts w:eastAsia="仿宋_GB2312"/>
                <w:b/>
                <w:bCs/>
                <w:kern w:val="0"/>
                <w:sz w:val="24"/>
              </w:rPr>
            </w:pPr>
            <w:r w:rsidRPr="003A175C">
              <w:rPr>
                <w:rFonts w:eastAsia="仿宋_GB2312"/>
                <w:b/>
                <w:bCs/>
                <w:kern w:val="0"/>
                <w:sz w:val="24"/>
              </w:rPr>
              <w:t>全市合计</w:t>
            </w:r>
          </w:p>
        </w:tc>
        <w:tc>
          <w:tcPr>
            <w:tcW w:w="1330" w:type="dxa"/>
            <w:tcBorders>
              <w:top w:val="nil"/>
              <w:left w:val="nil"/>
              <w:bottom w:val="single" w:sz="4" w:space="0" w:color="auto"/>
              <w:right w:val="single" w:sz="4" w:space="0" w:color="auto"/>
            </w:tcBorders>
            <w:vAlign w:val="center"/>
          </w:tcPr>
          <w:p w:rsidR="009A5A9D" w:rsidRPr="003A175C" w:rsidRDefault="00282D8D">
            <w:pPr>
              <w:widowControl/>
              <w:jc w:val="center"/>
              <w:rPr>
                <w:rFonts w:eastAsia="仿宋_GB2312"/>
                <w:b/>
                <w:bCs/>
                <w:kern w:val="0"/>
                <w:sz w:val="24"/>
              </w:rPr>
            </w:pPr>
            <w:r w:rsidRPr="003A175C">
              <w:rPr>
                <w:rFonts w:eastAsia="仿宋_GB2312"/>
                <w:b/>
                <w:bCs/>
                <w:kern w:val="0"/>
                <w:sz w:val="24"/>
              </w:rPr>
              <w:t xml:space="preserve">　</w:t>
            </w:r>
          </w:p>
        </w:tc>
        <w:tc>
          <w:tcPr>
            <w:tcW w:w="1789" w:type="dxa"/>
            <w:tcBorders>
              <w:top w:val="nil"/>
              <w:left w:val="nil"/>
              <w:bottom w:val="single" w:sz="4" w:space="0" w:color="auto"/>
              <w:right w:val="single" w:sz="4" w:space="0" w:color="auto"/>
            </w:tcBorders>
            <w:vAlign w:val="center"/>
          </w:tcPr>
          <w:p w:rsidR="009A5A9D" w:rsidRPr="003A175C" w:rsidRDefault="00282D8D">
            <w:pPr>
              <w:widowControl/>
              <w:jc w:val="center"/>
              <w:rPr>
                <w:rFonts w:eastAsia="仿宋_GB2312"/>
                <w:b/>
                <w:bCs/>
                <w:kern w:val="0"/>
                <w:sz w:val="24"/>
              </w:rPr>
            </w:pPr>
            <w:r w:rsidRPr="003A175C">
              <w:rPr>
                <w:rFonts w:eastAsia="仿宋_GB2312"/>
                <w:b/>
                <w:bCs/>
                <w:kern w:val="0"/>
                <w:sz w:val="24"/>
              </w:rPr>
              <w:t xml:space="preserve">　</w:t>
            </w:r>
          </w:p>
        </w:tc>
        <w:tc>
          <w:tcPr>
            <w:tcW w:w="1701" w:type="dxa"/>
            <w:tcBorders>
              <w:top w:val="nil"/>
              <w:left w:val="nil"/>
              <w:bottom w:val="single" w:sz="4" w:space="0" w:color="auto"/>
              <w:right w:val="single" w:sz="4" w:space="0" w:color="auto"/>
            </w:tcBorders>
            <w:vAlign w:val="center"/>
          </w:tcPr>
          <w:p w:rsidR="009A5A9D" w:rsidRPr="003A175C" w:rsidRDefault="00282D8D">
            <w:pPr>
              <w:widowControl/>
              <w:jc w:val="center"/>
              <w:rPr>
                <w:rFonts w:eastAsia="仿宋_GB2312"/>
                <w:b/>
                <w:bCs/>
                <w:kern w:val="0"/>
                <w:sz w:val="24"/>
              </w:rPr>
            </w:pPr>
            <w:r w:rsidRPr="003A175C">
              <w:rPr>
                <w:rFonts w:eastAsia="仿宋_GB2312"/>
                <w:b/>
                <w:bCs/>
                <w:kern w:val="0"/>
                <w:sz w:val="24"/>
              </w:rPr>
              <w:t xml:space="preserve">　</w:t>
            </w:r>
          </w:p>
        </w:tc>
        <w:tc>
          <w:tcPr>
            <w:tcW w:w="1276" w:type="dxa"/>
            <w:tcBorders>
              <w:top w:val="nil"/>
              <w:left w:val="nil"/>
              <w:bottom w:val="single" w:sz="4" w:space="0" w:color="auto"/>
              <w:right w:val="single" w:sz="4" w:space="0" w:color="auto"/>
            </w:tcBorders>
            <w:vAlign w:val="center"/>
          </w:tcPr>
          <w:p w:rsidR="009A5A9D" w:rsidRPr="003A175C" w:rsidRDefault="00282D8D">
            <w:pPr>
              <w:widowControl/>
              <w:jc w:val="center"/>
              <w:rPr>
                <w:rFonts w:eastAsia="仿宋_GB2312"/>
                <w:b/>
                <w:bCs/>
                <w:kern w:val="0"/>
                <w:sz w:val="24"/>
              </w:rPr>
            </w:pPr>
            <w:r w:rsidRPr="003A175C">
              <w:rPr>
                <w:rFonts w:eastAsia="仿宋_GB2312"/>
                <w:b/>
                <w:bCs/>
                <w:kern w:val="0"/>
                <w:sz w:val="24"/>
              </w:rPr>
              <w:t xml:space="preserve">　</w:t>
            </w:r>
          </w:p>
        </w:tc>
        <w:tc>
          <w:tcPr>
            <w:tcW w:w="2268" w:type="dxa"/>
            <w:tcBorders>
              <w:top w:val="nil"/>
              <w:left w:val="nil"/>
              <w:bottom w:val="single" w:sz="4" w:space="0" w:color="auto"/>
              <w:right w:val="single" w:sz="4" w:space="0" w:color="auto"/>
            </w:tcBorders>
            <w:vAlign w:val="center"/>
          </w:tcPr>
          <w:p w:rsidR="009A5A9D" w:rsidRPr="003A175C" w:rsidRDefault="00282D8D">
            <w:pPr>
              <w:widowControl/>
              <w:jc w:val="center"/>
              <w:rPr>
                <w:rFonts w:eastAsia="仿宋_GB2312"/>
                <w:b/>
                <w:bCs/>
                <w:kern w:val="0"/>
                <w:sz w:val="24"/>
              </w:rPr>
            </w:pPr>
            <w:r w:rsidRPr="003A175C">
              <w:rPr>
                <w:rFonts w:eastAsia="仿宋_GB2312"/>
                <w:b/>
                <w:bCs/>
                <w:kern w:val="0"/>
                <w:sz w:val="24"/>
              </w:rPr>
              <w:t xml:space="preserve">　</w:t>
            </w:r>
          </w:p>
        </w:tc>
        <w:tc>
          <w:tcPr>
            <w:tcW w:w="1686" w:type="dxa"/>
            <w:tcBorders>
              <w:top w:val="nil"/>
              <w:left w:val="nil"/>
              <w:bottom w:val="single" w:sz="4" w:space="0" w:color="auto"/>
              <w:right w:val="single" w:sz="4" w:space="0" w:color="auto"/>
            </w:tcBorders>
            <w:vAlign w:val="center"/>
          </w:tcPr>
          <w:p w:rsidR="009A5A9D" w:rsidRPr="003A175C" w:rsidRDefault="00282D8D">
            <w:pPr>
              <w:widowControl/>
              <w:jc w:val="center"/>
              <w:rPr>
                <w:rFonts w:eastAsia="仿宋_GB2312"/>
                <w:b/>
                <w:bCs/>
                <w:kern w:val="0"/>
                <w:sz w:val="24"/>
              </w:rPr>
            </w:pPr>
            <w:r w:rsidRPr="003A175C">
              <w:rPr>
                <w:rFonts w:eastAsia="仿宋_GB2312"/>
                <w:b/>
                <w:bCs/>
                <w:kern w:val="0"/>
                <w:sz w:val="24"/>
              </w:rPr>
              <w:t xml:space="preserve">　</w:t>
            </w:r>
          </w:p>
        </w:tc>
        <w:tc>
          <w:tcPr>
            <w:tcW w:w="1720" w:type="dxa"/>
            <w:gridSpan w:val="2"/>
            <w:tcBorders>
              <w:top w:val="nil"/>
              <w:left w:val="nil"/>
              <w:bottom w:val="single" w:sz="4" w:space="0" w:color="auto"/>
              <w:right w:val="single" w:sz="4" w:space="0" w:color="auto"/>
            </w:tcBorders>
            <w:vAlign w:val="center"/>
          </w:tcPr>
          <w:p w:rsidR="009A5A9D" w:rsidRPr="003A175C" w:rsidRDefault="00282D8D">
            <w:pPr>
              <w:widowControl/>
              <w:jc w:val="center"/>
              <w:rPr>
                <w:rFonts w:eastAsia="仿宋_GB2312"/>
                <w:b/>
                <w:bCs/>
                <w:kern w:val="0"/>
                <w:sz w:val="24"/>
              </w:rPr>
            </w:pPr>
            <w:r w:rsidRPr="003A175C">
              <w:rPr>
                <w:rFonts w:eastAsia="仿宋_GB2312"/>
                <w:b/>
                <w:bCs/>
                <w:kern w:val="0"/>
                <w:sz w:val="24"/>
              </w:rPr>
              <w:t xml:space="preserve">　</w:t>
            </w:r>
          </w:p>
        </w:tc>
      </w:tr>
      <w:tr w:rsidR="009A5A9D" w:rsidTr="003A175C">
        <w:trPr>
          <w:trHeight w:val="454"/>
        </w:trPr>
        <w:tc>
          <w:tcPr>
            <w:tcW w:w="2850" w:type="dxa"/>
            <w:tcBorders>
              <w:top w:val="nil"/>
              <w:left w:val="single" w:sz="4" w:space="0" w:color="auto"/>
              <w:bottom w:val="single" w:sz="4" w:space="0" w:color="auto"/>
              <w:right w:val="single" w:sz="4" w:space="0" w:color="auto"/>
            </w:tcBorders>
            <w:vAlign w:val="center"/>
          </w:tcPr>
          <w:p w:rsidR="009A5A9D" w:rsidRPr="003A175C" w:rsidRDefault="00282D8D">
            <w:pPr>
              <w:widowControl/>
              <w:jc w:val="center"/>
              <w:rPr>
                <w:rFonts w:eastAsia="仿宋_GB2312"/>
                <w:kern w:val="0"/>
                <w:sz w:val="24"/>
              </w:rPr>
            </w:pPr>
            <w:r w:rsidRPr="003A175C">
              <w:rPr>
                <w:rFonts w:eastAsia="仿宋_GB2312"/>
                <w:kern w:val="0"/>
                <w:sz w:val="24"/>
              </w:rPr>
              <w:t>XX</w:t>
            </w:r>
            <w:r w:rsidRPr="003A175C">
              <w:rPr>
                <w:rFonts w:eastAsia="仿宋_GB2312"/>
                <w:kern w:val="0"/>
                <w:sz w:val="24"/>
              </w:rPr>
              <w:t>县（市区）</w:t>
            </w:r>
          </w:p>
        </w:tc>
        <w:tc>
          <w:tcPr>
            <w:tcW w:w="1330" w:type="dxa"/>
            <w:tcBorders>
              <w:top w:val="nil"/>
              <w:left w:val="nil"/>
              <w:bottom w:val="single" w:sz="4" w:space="0" w:color="auto"/>
              <w:right w:val="single" w:sz="4" w:space="0" w:color="auto"/>
            </w:tcBorders>
            <w:vAlign w:val="center"/>
          </w:tcPr>
          <w:p w:rsidR="009A5A9D" w:rsidRPr="003A175C" w:rsidRDefault="00282D8D">
            <w:pPr>
              <w:widowControl/>
              <w:jc w:val="center"/>
              <w:rPr>
                <w:rFonts w:eastAsia="仿宋_GB2312"/>
                <w:b/>
                <w:bCs/>
                <w:kern w:val="0"/>
                <w:sz w:val="24"/>
              </w:rPr>
            </w:pPr>
            <w:r w:rsidRPr="003A175C">
              <w:rPr>
                <w:rFonts w:eastAsia="仿宋_GB2312"/>
                <w:b/>
                <w:bCs/>
                <w:kern w:val="0"/>
                <w:sz w:val="24"/>
              </w:rPr>
              <w:t xml:space="preserve">　</w:t>
            </w:r>
          </w:p>
        </w:tc>
        <w:tc>
          <w:tcPr>
            <w:tcW w:w="1789" w:type="dxa"/>
            <w:tcBorders>
              <w:top w:val="nil"/>
              <w:left w:val="nil"/>
              <w:bottom w:val="single" w:sz="4" w:space="0" w:color="auto"/>
              <w:right w:val="single" w:sz="4" w:space="0" w:color="auto"/>
            </w:tcBorders>
            <w:vAlign w:val="center"/>
          </w:tcPr>
          <w:p w:rsidR="009A5A9D" w:rsidRPr="003A175C" w:rsidRDefault="00282D8D">
            <w:pPr>
              <w:widowControl/>
              <w:jc w:val="center"/>
              <w:rPr>
                <w:rFonts w:eastAsia="仿宋_GB2312"/>
                <w:b/>
                <w:bCs/>
                <w:kern w:val="0"/>
                <w:sz w:val="24"/>
              </w:rPr>
            </w:pPr>
            <w:r w:rsidRPr="003A175C">
              <w:rPr>
                <w:rFonts w:eastAsia="仿宋_GB2312"/>
                <w:b/>
                <w:bCs/>
                <w:kern w:val="0"/>
                <w:sz w:val="24"/>
              </w:rPr>
              <w:t xml:space="preserve">　</w:t>
            </w:r>
          </w:p>
        </w:tc>
        <w:tc>
          <w:tcPr>
            <w:tcW w:w="1701" w:type="dxa"/>
            <w:tcBorders>
              <w:top w:val="nil"/>
              <w:left w:val="nil"/>
              <w:bottom w:val="single" w:sz="4" w:space="0" w:color="auto"/>
              <w:right w:val="single" w:sz="4" w:space="0" w:color="auto"/>
            </w:tcBorders>
            <w:vAlign w:val="center"/>
          </w:tcPr>
          <w:p w:rsidR="009A5A9D" w:rsidRPr="003A175C" w:rsidRDefault="00282D8D">
            <w:pPr>
              <w:widowControl/>
              <w:jc w:val="center"/>
              <w:rPr>
                <w:rFonts w:eastAsia="仿宋_GB2312"/>
                <w:b/>
                <w:bCs/>
                <w:kern w:val="0"/>
                <w:sz w:val="24"/>
              </w:rPr>
            </w:pPr>
            <w:r w:rsidRPr="003A175C">
              <w:rPr>
                <w:rFonts w:eastAsia="仿宋_GB2312"/>
                <w:b/>
                <w:bCs/>
                <w:kern w:val="0"/>
                <w:sz w:val="24"/>
              </w:rPr>
              <w:t xml:space="preserve">　</w:t>
            </w:r>
          </w:p>
        </w:tc>
        <w:tc>
          <w:tcPr>
            <w:tcW w:w="1276" w:type="dxa"/>
            <w:tcBorders>
              <w:top w:val="nil"/>
              <w:left w:val="nil"/>
              <w:bottom w:val="single" w:sz="4" w:space="0" w:color="auto"/>
              <w:right w:val="single" w:sz="4" w:space="0" w:color="auto"/>
            </w:tcBorders>
            <w:vAlign w:val="center"/>
          </w:tcPr>
          <w:p w:rsidR="009A5A9D" w:rsidRPr="003A175C" w:rsidRDefault="00282D8D">
            <w:pPr>
              <w:widowControl/>
              <w:jc w:val="center"/>
              <w:rPr>
                <w:rFonts w:eastAsia="仿宋_GB2312"/>
                <w:b/>
                <w:bCs/>
                <w:kern w:val="0"/>
                <w:sz w:val="24"/>
              </w:rPr>
            </w:pPr>
            <w:r w:rsidRPr="003A175C">
              <w:rPr>
                <w:rFonts w:eastAsia="仿宋_GB2312"/>
                <w:b/>
                <w:bCs/>
                <w:kern w:val="0"/>
                <w:sz w:val="24"/>
              </w:rPr>
              <w:t xml:space="preserve">　</w:t>
            </w:r>
          </w:p>
        </w:tc>
        <w:tc>
          <w:tcPr>
            <w:tcW w:w="2268" w:type="dxa"/>
            <w:tcBorders>
              <w:top w:val="nil"/>
              <w:left w:val="nil"/>
              <w:bottom w:val="single" w:sz="4" w:space="0" w:color="auto"/>
              <w:right w:val="single" w:sz="4" w:space="0" w:color="auto"/>
            </w:tcBorders>
            <w:vAlign w:val="center"/>
          </w:tcPr>
          <w:p w:rsidR="009A5A9D" w:rsidRPr="003A175C" w:rsidRDefault="00282D8D">
            <w:pPr>
              <w:widowControl/>
              <w:jc w:val="center"/>
              <w:rPr>
                <w:rFonts w:eastAsia="仿宋_GB2312"/>
                <w:b/>
                <w:bCs/>
                <w:kern w:val="0"/>
                <w:sz w:val="24"/>
              </w:rPr>
            </w:pPr>
            <w:r w:rsidRPr="003A175C">
              <w:rPr>
                <w:rFonts w:eastAsia="仿宋_GB2312"/>
                <w:b/>
                <w:bCs/>
                <w:kern w:val="0"/>
                <w:sz w:val="24"/>
              </w:rPr>
              <w:t xml:space="preserve">　</w:t>
            </w:r>
          </w:p>
        </w:tc>
        <w:tc>
          <w:tcPr>
            <w:tcW w:w="1686" w:type="dxa"/>
            <w:tcBorders>
              <w:top w:val="nil"/>
              <w:left w:val="nil"/>
              <w:bottom w:val="single" w:sz="4" w:space="0" w:color="auto"/>
              <w:right w:val="single" w:sz="4" w:space="0" w:color="auto"/>
            </w:tcBorders>
            <w:vAlign w:val="center"/>
          </w:tcPr>
          <w:p w:rsidR="009A5A9D" w:rsidRPr="003A175C" w:rsidRDefault="00282D8D">
            <w:pPr>
              <w:widowControl/>
              <w:jc w:val="center"/>
              <w:rPr>
                <w:rFonts w:eastAsia="仿宋_GB2312"/>
                <w:b/>
                <w:bCs/>
                <w:kern w:val="0"/>
                <w:sz w:val="24"/>
              </w:rPr>
            </w:pPr>
            <w:r w:rsidRPr="003A175C">
              <w:rPr>
                <w:rFonts w:eastAsia="仿宋_GB2312"/>
                <w:b/>
                <w:bCs/>
                <w:kern w:val="0"/>
                <w:sz w:val="24"/>
              </w:rPr>
              <w:t xml:space="preserve">　</w:t>
            </w:r>
          </w:p>
        </w:tc>
        <w:tc>
          <w:tcPr>
            <w:tcW w:w="1720" w:type="dxa"/>
            <w:gridSpan w:val="2"/>
            <w:tcBorders>
              <w:top w:val="nil"/>
              <w:left w:val="nil"/>
              <w:bottom w:val="single" w:sz="4" w:space="0" w:color="auto"/>
              <w:right w:val="single" w:sz="4" w:space="0" w:color="auto"/>
            </w:tcBorders>
            <w:vAlign w:val="center"/>
          </w:tcPr>
          <w:p w:rsidR="009A5A9D" w:rsidRPr="003A175C" w:rsidRDefault="00282D8D">
            <w:pPr>
              <w:widowControl/>
              <w:jc w:val="center"/>
              <w:rPr>
                <w:rFonts w:eastAsia="仿宋_GB2312"/>
                <w:b/>
                <w:bCs/>
                <w:kern w:val="0"/>
                <w:sz w:val="24"/>
              </w:rPr>
            </w:pPr>
            <w:r w:rsidRPr="003A175C">
              <w:rPr>
                <w:rFonts w:eastAsia="仿宋_GB2312"/>
                <w:b/>
                <w:bCs/>
                <w:kern w:val="0"/>
                <w:sz w:val="24"/>
              </w:rPr>
              <w:t xml:space="preserve">　</w:t>
            </w:r>
          </w:p>
        </w:tc>
      </w:tr>
      <w:tr w:rsidR="009A5A9D" w:rsidTr="003A175C">
        <w:trPr>
          <w:trHeight w:val="454"/>
        </w:trPr>
        <w:tc>
          <w:tcPr>
            <w:tcW w:w="2850" w:type="dxa"/>
            <w:tcBorders>
              <w:top w:val="nil"/>
              <w:left w:val="single" w:sz="4" w:space="0" w:color="auto"/>
              <w:bottom w:val="single" w:sz="4" w:space="0" w:color="auto"/>
              <w:right w:val="single" w:sz="4" w:space="0" w:color="auto"/>
            </w:tcBorders>
            <w:vAlign w:val="center"/>
          </w:tcPr>
          <w:p w:rsidR="009A5A9D" w:rsidRPr="003A175C" w:rsidRDefault="00282D8D">
            <w:pPr>
              <w:widowControl/>
              <w:jc w:val="center"/>
              <w:rPr>
                <w:rFonts w:eastAsia="仿宋_GB2312"/>
                <w:kern w:val="0"/>
                <w:sz w:val="24"/>
              </w:rPr>
            </w:pPr>
            <w:r w:rsidRPr="003A175C">
              <w:rPr>
                <w:rFonts w:eastAsia="仿宋_GB2312"/>
                <w:kern w:val="0"/>
                <w:sz w:val="24"/>
              </w:rPr>
              <w:t>XX</w:t>
            </w:r>
            <w:r w:rsidRPr="003A175C">
              <w:rPr>
                <w:rFonts w:eastAsia="仿宋_GB2312"/>
                <w:kern w:val="0"/>
                <w:sz w:val="24"/>
              </w:rPr>
              <w:t>县：</w:t>
            </w:r>
          </w:p>
        </w:tc>
        <w:tc>
          <w:tcPr>
            <w:tcW w:w="1330" w:type="dxa"/>
            <w:tcBorders>
              <w:top w:val="nil"/>
              <w:left w:val="nil"/>
              <w:bottom w:val="single" w:sz="4" w:space="0" w:color="auto"/>
              <w:right w:val="single" w:sz="4" w:space="0" w:color="auto"/>
            </w:tcBorders>
            <w:vAlign w:val="center"/>
          </w:tcPr>
          <w:p w:rsidR="009A5A9D" w:rsidRPr="003A175C" w:rsidRDefault="00282D8D">
            <w:pPr>
              <w:widowControl/>
              <w:jc w:val="center"/>
              <w:rPr>
                <w:rFonts w:eastAsia="仿宋_GB2312"/>
                <w:b/>
                <w:bCs/>
                <w:kern w:val="0"/>
                <w:sz w:val="24"/>
              </w:rPr>
            </w:pPr>
            <w:r w:rsidRPr="003A175C">
              <w:rPr>
                <w:rFonts w:eastAsia="仿宋_GB2312"/>
                <w:b/>
                <w:bCs/>
                <w:kern w:val="0"/>
                <w:sz w:val="24"/>
              </w:rPr>
              <w:t xml:space="preserve">　</w:t>
            </w:r>
          </w:p>
        </w:tc>
        <w:tc>
          <w:tcPr>
            <w:tcW w:w="1789" w:type="dxa"/>
            <w:tcBorders>
              <w:top w:val="nil"/>
              <w:left w:val="nil"/>
              <w:bottom w:val="single" w:sz="4" w:space="0" w:color="auto"/>
              <w:right w:val="single" w:sz="4" w:space="0" w:color="auto"/>
            </w:tcBorders>
            <w:vAlign w:val="center"/>
          </w:tcPr>
          <w:p w:rsidR="009A5A9D" w:rsidRPr="003A175C" w:rsidRDefault="00282D8D">
            <w:pPr>
              <w:widowControl/>
              <w:jc w:val="center"/>
              <w:rPr>
                <w:rFonts w:eastAsia="仿宋_GB2312"/>
                <w:b/>
                <w:bCs/>
                <w:kern w:val="0"/>
                <w:sz w:val="24"/>
              </w:rPr>
            </w:pPr>
            <w:r w:rsidRPr="003A175C">
              <w:rPr>
                <w:rFonts w:eastAsia="仿宋_GB2312"/>
                <w:b/>
                <w:bCs/>
                <w:kern w:val="0"/>
                <w:sz w:val="24"/>
              </w:rPr>
              <w:t xml:space="preserve">　</w:t>
            </w:r>
          </w:p>
        </w:tc>
        <w:tc>
          <w:tcPr>
            <w:tcW w:w="1701" w:type="dxa"/>
            <w:tcBorders>
              <w:top w:val="nil"/>
              <w:left w:val="nil"/>
              <w:bottom w:val="single" w:sz="4" w:space="0" w:color="auto"/>
              <w:right w:val="single" w:sz="4" w:space="0" w:color="auto"/>
            </w:tcBorders>
            <w:vAlign w:val="center"/>
          </w:tcPr>
          <w:p w:rsidR="009A5A9D" w:rsidRPr="003A175C" w:rsidRDefault="00282D8D">
            <w:pPr>
              <w:widowControl/>
              <w:jc w:val="center"/>
              <w:rPr>
                <w:rFonts w:eastAsia="仿宋_GB2312"/>
                <w:b/>
                <w:bCs/>
                <w:kern w:val="0"/>
                <w:sz w:val="24"/>
              </w:rPr>
            </w:pPr>
            <w:r w:rsidRPr="003A175C">
              <w:rPr>
                <w:rFonts w:eastAsia="仿宋_GB2312"/>
                <w:b/>
                <w:bCs/>
                <w:kern w:val="0"/>
                <w:sz w:val="24"/>
              </w:rPr>
              <w:t xml:space="preserve">　</w:t>
            </w:r>
          </w:p>
        </w:tc>
        <w:tc>
          <w:tcPr>
            <w:tcW w:w="1276" w:type="dxa"/>
            <w:tcBorders>
              <w:top w:val="nil"/>
              <w:left w:val="nil"/>
              <w:bottom w:val="single" w:sz="4" w:space="0" w:color="auto"/>
              <w:right w:val="single" w:sz="4" w:space="0" w:color="auto"/>
            </w:tcBorders>
            <w:vAlign w:val="center"/>
          </w:tcPr>
          <w:p w:rsidR="009A5A9D" w:rsidRPr="003A175C" w:rsidRDefault="00282D8D">
            <w:pPr>
              <w:widowControl/>
              <w:jc w:val="center"/>
              <w:rPr>
                <w:rFonts w:eastAsia="仿宋_GB2312"/>
                <w:b/>
                <w:bCs/>
                <w:kern w:val="0"/>
                <w:sz w:val="24"/>
              </w:rPr>
            </w:pPr>
            <w:r w:rsidRPr="003A175C">
              <w:rPr>
                <w:rFonts w:eastAsia="仿宋_GB2312"/>
                <w:b/>
                <w:bCs/>
                <w:kern w:val="0"/>
                <w:sz w:val="24"/>
              </w:rPr>
              <w:t xml:space="preserve">　</w:t>
            </w:r>
          </w:p>
        </w:tc>
        <w:tc>
          <w:tcPr>
            <w:tcW w:w="2268" w:type="dxa"/>
            <w:tcBorders>
              <w:top w:val="nil"/>
              <w:left w:val="nil"/>
              <w:bottom w:val="single" w:sz="4" w:space="0" w:color="auto"/>
              <w:right w:val="single" w:sz="4" w:space="0" w:color="auto"/>
            </w:tcBorders>
            <w:vAlign w:val="center"/>
          </w:tcPr>
          <w:p w:rsidR="009A5A9D" w:rsidRPr="003A175C" w:rsidRDefault="00282D8D">
            <w:pPr>
              <w:widowControl/>
              <w:jc w:val="center"/>
              <w:rPr>
                <w:rFonts w:eastAsia="仿宋_GB2312"/>
                <w:b/>
                <w:bCs/>
                <w:kern w:val="0"/>
                <w:sz w:val="24"/>
              </w:rPr>
            </w:pPr>
            <w:r w:rsidRPr="003A175C">
              <w:rPr>
                <w:rFonts w:eastAsia="仿宋_GB2312"/>
                <w:b/>
                <w:bCs/>
                <w:kern w:val="0"/>
                <w:sz w:val="24"/>
              </w:rPr>
              <w:t xml:space="preserve">　</w:t>
            </w:r>
          </w:p>
        </w:tc>
        <w:tc>
          <w:tcPr>
            <w:tcW w:w="1686" w:type="dxa"/>
            <w:tcBorders>
              <w:top w:val="nil"/>
              <w:left w:val="nil"/>
              <w:bottom w:val="single" w:sz="4" w:space="0" w:color="auto"/>
              <w:right w:val="single" w:sz="4" w:space="0" w:color="auto"/>
            </w:tcBorders>
            <w:vAlign w:val="center"/>
          </w:tcPr>
          <w:p w:rsidR="009A5A9D" w:rsidRPr="003A175C" w:rsidRDefault="00282D8D">
            <w:pPr>
              <w:widowControl/>
              <w:jc w:val="center"/>
              <w:rPr>
                <w:rFonts w:eastAsia="仿宋_GB2312"/>
                <w:b/>
                <w:bCs/>
                <w:kern w:val="0"/>
                <w:sz w:val="24"/>
              </w:rPr>
            </w:pPr>
            <w:r w:rsidRPr="003A175C">
              <w:rPr>
                <w:rFonts w:eastAsia="仿宋_GB2312"/>
                <w:b/>
                <w:bCs/>
                <w:kern w:val="0"/>
                <w:sz w:val="24"/>
              </w:rPr>
              <w:t xml:space="preserve">　</w:t>
            </w:r>
          </w:p>
        </w:tc>
        <w:tc>
          <w:tcPr>
            <w:tcW w:w="1720" w:type="dxa"/>
            <w:gridSpan w:val="2"/>
            <w:tcBorders>
              <w:top w:val="nil"/>
              <w:left w:val="nil"/>
              <w:bottom w:val="single" w:sz="4" w:space="0" w:color="auto"/>
              <w:right w:val="single" w:sz="4" w:space="0" w:color="auto"/>
            </w:tcBorders>
            <w:vAlign w:val="center"/>
          </w:tcPr>
          <w:p w:rsidR="009A5A9D" w:rsidRPr="003A175C" w:rsidRDefault="00282D8D">
            <w:pPr>
              <w:widowControl/>
              <w:jc w:val="center"/>
              <w:rPr>
                <w:rFonts w:eastAsia="仿宋_GB2312"/>
                <w:b/>
                <w:bCs/>
                <w:kern w:val="0"/>
                <w:sz w:val="24"/>
              </w:rPr>
            </w:pPr>
            <w:r w:rsidRPr="003A175C">
              <w:rPr>
                <w:rFonts w:eastAsia="仿宋_GB2312"/>
                <w:b/>
                <w:bCs/>
                <w:kern w:val="0"/>
                <w:sz w:val="24"/>
              </w:rPr>
              <w:t xml:space="preserve">　</w:t>
            </w:r>
          </w:p>
        </w:tc>
      </w:tr>
      <w:tr w:rsidR="009A5A9D" w:rsidTr="003A175C">
        <w:trPr>
          <w:trHeight w:val="454"/>
        </w:trPr>
        <w:tc>
          <w:tcPr>
            <w:tcW w:w="2850" w:type="dxa"/>
            <w:tcBorders>
              <w:top w:val="nil"/>
              <w:left w:val="single" w:sz="4" w:space="0" w:color="auto"/>
              <w:bottom w:val="single" w:sz="4" w:space="0" w:color="auto"/>
              <w:right w:val="single" w:sz="4" w:space="0" w:color="auto"/>
            </w:tcBorders>
            <w:vAlign w:val="center"/>
          </w:tcPr>
          <w:p w:rsidR="009A5A9D" w:rsidRDefault="00282D8D">
            <w:pPr>
              <w:widowControl/>
              <w:jc w:val="center"/>
              <w:rPr>
                <w:rFonts w:ascii="宋体" w:hAnsi="宋体" w:cs="宋体"/>
                <w:kern w:val="0"/>
                <w:sz w:val="24"/>
              </w:rPr>
            </w:pPr>
            <w:r>
              <w:rPr>
                <w:rFonts w:ascii="宋体" w:hAnsi="宋体" w:cs="宋体" w:hint="eastAsia"/>
                <w:kern w:val="0"/>
                <w:sz w:val="24"/>
              </w:rPr>
              <w:t>：</w:t>
            </w:r>
          </w:p>
        </w:tc>
        <w:tc>
          <w:tcPr>
            <w:tcW w:w="1330" w:type="dxa"/>
            <w:tcBorders>
              <w:top w:val="nil"/>
              <w:left w:val="nil"/>
              <w:bottom w:val="single" w:sz="4" w:space="0" w:color="auto"/>
              <w:right w:val="single" w:sz="4" w:space="0" w:color="auto"/>
            </w:tcBorders>
            <w:vAlign w:val="center"/>
          </w:tcPr>
          <w:p w:rsidR="009A5A9D" w:rsidRDefault="00282D8D">
            <w:pPr>
              <w:widowControl/>
              <w:jc w:val="center"/>
              <w:rPr>
                <w:rFonts w:ascii="宋体" w:hAnsi="宋体" w:cs="宋体"/>
                <w:b/>
                <w:bCs/>
                <w:kern w:val="0"/>
                <w:sz w:val="24"/>
              </w:rPr>
            </w:pPr>
            <w:r>
              <w:rPr>
                <w:rFonts w:ascii="宋体" w:hAnsi="宋体" w:cs="宋体" w:hint="eastAsia"/>
                <w:b/>
                <w:bCs/>
                <w:kern w:val="0"/>
                <w:sz w:val="24"/>
              </w:rPr>
              <w:t xml:space="preserve">　</w:t>
            </w:r>
          </w:p>
        </w:tc>
        <w:tc>
          <w:tcPr>
            <w:tcW w:w="1789" w:type="dxa"/>
            <w:tcBorders>
              <w:top w:val="nil"/>
              <w:left w:val="nil"/>
              <w:bottom w:val="single" w:sz="4" w:space="0" w:color="auto"/>
              <w:right w:val="single" w:sz="4" w:space="0" w:color="auto"/>
            </w:tcBorders>
            <w:vAlign w:val="center"/>
          </w:tcPr>
          <w:p w:rsidR="009A5A9D" w:rsidRDefault="00282D8D">
            <w:pPr>
              <w:widowControl/>
              <w:jc w:val="center"/>
              <w:rPr>
                <w:rFonts w:ascii="宋体" w:hAnsi="宋体" w:cs="宋体"/>
                <w:b/>
                <w:bCs/>
                <w:kern w:val="0"/>
                <w:sz w:val="24"/>
              </w:rPr>
            </w:pPr>
            <w:r>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vAlign w:val="center"/>
          </w:tcPr>
          <w:p w:rsidR="009A5A9D" w:rsidRDefault="00282D8D">
            <w:pPr>
              <w:widowControl/>
              <w:jc w:val="center"/>
              <w:rPr>
                <w:rFonts w:ascii="宋体" w:hAnsi="宋体" w:cs="宋体"/>
                <w:b/>
                <w:bCs/>
                <w:kern w:val="0"/>
                <w:sz w:val="24"/>
              </w:rPr>
            </w:pPr>
            <w:r>
              <w:rPr>
                <w:rFonts w:ascii="宋体" w:hAnsi="宋体" w:cs="宋体" w:hint="eastAsia"/>
                <w:b/>
                <w:bCs/>
                <w:kern w:val="0"/>
                <w:sz w:val="24"/>
              </w:rPr>
              <w:t xml:space="preserve">　</w:t>
            </w:r>
          </w:p>
        </w:tc>
        <w:tc>
          <w:tcPr>
            <w:tcW w:w="1276" w:type="dxa"/>
            <w:tcBorders>
              <w:top w:val="nil"/>
              <w:left w:val="nil"/>
              <w:bottom w:val="single" w:sz="4" w:space="0" w:color="auto"/>
              <w:right w:val="single" w:sz="4" w:space="0" w:color="auto"/>
            </w:tcBorders>
            <w:vAlign w:val="center"/>
          </w:tcPr>
          <w:p w:rsidR="009A5A9D" w:rsidRDefault="00282D8D">
            <w:pPr>
              <w:widowControl/>
              <w:jc w:val="center"/>
              <w:rPr>
                <w:rFonts w:ascii="宋体" w:hAnsi="宋体" w:cs="宋体"/>
                <w:b/>
                <w:bCs/>
                <w:kern w:val="0"/>
                <w:sz w:val="24"/>
              </w:rPr>
            </w:pPr>
            <w:r>
              <w:rPr>
                <w:rFonts w:ascii="宋体" w:hAnsi="宋体" w:cs="宋体" w:hint="eastAsia"/>
                <w:b/>
                <w:bCs/>
                <w:kern w:val="0"/>
                <w:sz w:val="24"/>
              </w:rPr>
              <w:t xml:space="preserve">　</w:t>
            </w:r>
          </w:p>
        </w:tc>
        <w:tc>
          <w:tcPr>
            <w:tcW w:w="2268" w:type="dxa"/>
            <w:tcBorders>
              <w:top w:val="nil"/>
              <w:left w:val="nil"/>
              <w:bottom w:val="single" w:sz="4" w:space="0" w:color="auto"/>
              <w:right w:val="single" w:sz="4" w:space="0" w:color="auto"/>
            </w:tcBorders>
            <w:vAlign w:val="center"/>
          </w:tcPr>
          <w:p w:rsidR="009A5A9D" w:rsidRDefault="00282D8D">
            <w:pPr>
              <w:widowControl/>
              <w:jc w:val="center"/>
              <w:rPr>
                <w:rFonts w:ascii="宋体" w:hAnsi="宋体" w:cs="宋体"/>
                <w:b/>
                <w:bCs/>
                <w:kern w:val="0"/>
                <w:sz w:val="24"/>
              </w:rPr>
            </w:pPr>
            <w:r>
              <w:rPr>
                <w:rFonts w:ascii="宋体" w:hAnsi="宋体" w:cs="宋体" w:hint="eastAsia"/>
                <w:b/>
                <w:bCs/>
                <w:kern w:val="0"/>
                <w:sz w:val="24"/>
              </w:rPr>
              <w:t xml:space="preserve">　</w:t>
            </w:r>
          </w:p>
        </w:tc>
        <w:tc>
          <w:tcPr>
            <w:tcW w:w="1686" w:type="dxa"/>
            <w:tcBorders>
              <w:top w:val="nil"/>
              <w:left w:val="nil"/>
              <w:bottom w:val="single" w:sz="4" w:space="0" w:color="auto"/>
              <w:right w:val="single" w:sz="4" w:space="0" w:color="auto"/>
            </w:tcBorders>
            <w:vAlign w:val="center"/>
          </w:tcPr>
          <w:p w:rsidR="009A5A9D" w:rsidRDefault="00282D8D">
            <w:pPr>
              <w:widowControl/>
              <w:jc w:val="center"/>
              <w:rPr>
                <w:rFonts w:ascii="宋体" w:hAnsi="宋体" w:cs="宋体"/>
                <w:b/>
                <w:bCs/>
                <w:kern w:val="0"/>
                <w:sz w:val="24"/>
              </w:rPr>
            </w:pPr>
            <w:r>
              <w:rPr>
                <w:rFonts w:ascii="宋体" w:hAnsi="宋体" w:cs="宋体" w:hint="eastAsia"/>
                <w:b/>
                <w:bCs/>
                <w:kern w:val="0"/>
                <w:sz w:val="24"/>
              </w:rPr>
              <w:t xml:space="preserve">　</w:t>
            </w:r>
          </w:p>
        </w:tc>
        <w:tc>
          <w:tcPr>
            <w:tcW w:w="1720" w:type="dxa"/>
            <w:gridSpan w:val="2"/>
            <w:tcBorders>
              <w:top w:val="nil"/>
              <w:left w:val="nil"/>
              <w:bottom w:val="single" w:sz="4" w:space="0" w:color="auto"/>
              <w:right w:val="single" w:sz="4" w:space="0" w:color="auto"/>
            </w:tcBorders>
            <w:vAlign w:val="center"/>
          </w:tcPr>
          <w:p w:rsidR="009A5A9D" w:rsidRDefault="00282D8D">
            <w:pPr>
              <w:widowControl/>
              <w:jc w:val="center"/>
              <w:rPr>
                <w:rFonts w:ascii="宋体" w:hAnsi="宋体" w:cs="宋体"/>
                <w:b/>
                <w:bCs/>
                <w:kern w:val="0"/>
                <w:sz w:val="24"/>
              </w:rPr>
            </w:pPr>
            <w:r>
              <w:rPr>
                <w:rFonts w:ascii="宋体" w:hAnsi="宋体" w:cs="宋体" w:hint="eastAsia"/>
                <w:b/>
                <w:bCs/>
                <w:kern w:val="0"/>
                <w:sz w:val="24"/>
              </w:rPr>
              <w:t xml:space="preserve">　</w:t>
            </w:r>
          </w:p>
        </w:tc>
      </w:tr>
      <w:tr w:rsidR="009A5A9D" w:rsidTr="003A175C">
        <w:trPr>
          <w:trHeight w:val="454"/>
        </w:trPr>
        <w:tc>
          <w:tcPr>
            <w:tcW w:w="2850" w:type="dxa"/>
            <w:tcBorders>
              <w:top w:val="nil"/>
              <w:left w:val="single" w:sz="4" w:space="0" w:color="auto"/>
              <w:bottom w:val="single" w:sz="4" w:space="0" w:color="auto"/>
              <w:right w:val="single" w:sz="4" w:space="0" w:color="auto"/>
            </w:tcBorders>
            <w:vAlign w:val="center"/>
          </w:tcPr>
          <w:p w:rsidR="009A5A9D" w:rsidRDefault="00282D8D">
            <w:pPr>
              <w:widowControl/>
              <w:jc w:val="center"/>
              <w:rPr>
                <w:rFonts w:ascii="宋体" w:hAnsi="宋体" w:cs="宋体"/>
                <w:kern w:val="0"/>
                <w:sz w:val="24"/>
              </w:rPr>
            </w:pPr>
            <w:r>
              <w:rPr>
                <w:rFonts w:ascii="宋体" w:hAnsi="宋体" w:cs="宋体" w:hint="eastAsia"/>
                <w:kern w:val="0"/>
                <w:sz w:val="24"/>
              </w:rPr>
              <w:t xml:space="preserve">　</w:t>
            </w:r>
          </w:p>
        </w:tc>
        <w:tc>
          <w:tcPr>
            <w:tcW w:w="1330" w:type="dxa"/>
            <w:tcBorders>
              <w:top w:val="nil"/>
              <w:left w:val="nil"/>
              <w:bottom w:val="single" w:sz="4" w:space="0" w:color="auto"/>
              <w:right w:val="single" w:sz="4" w:space="0" w:color="auto"/>
            </w:tcBorders>
            <w:vAlign w:val="center"/>
          </w:tcPr>
          <w:p w:rsidR="009A5A9D" w:rsidRDefault="00282D8D">
            <w:pPr>
              <w:widowControl/>
              <w:jc w:val="center"/>
              <w:rPr>
                <w:rFonts w:ascii="宋体" w:hAnsi="宋体" w:cs="宋体"/>
                <w:b/>
                <w:bCs/>
                <w:kern w:val="0"/>
                <w:sz w:val="24"/>
              </w:rPr>
            </w:pPr>
            <w:r>
              <w:rPr>
                <w:rFonts w:ascii="宋体" w:hAnsi="宋体" w:cs="宋体" w:hint="eastAsia"/>
                <w:b/>
                <w:bCs/>
                <w:kern w:val="0"/>
                <w:sz w:val="24"/>
              </w:rPr>
              <w:t xml:space="preserve">　</w:t>
            </w:r>
          </w:p>
        </w:tc>
        <w:tc>
          <w:tcPr>
            <w:tcW w:w="1789" w:type="dxa"/>
            <w:tcBorders>
              <w:top w:val="nil"/>
              <w:left w:val="nil"/>
              <w:bottom w:val="single" w:sz="4" w:space="0" w:color="auto"/>
              <w:right w:val="single" w:sz="4" w:space="0" w:color="auto"/>
            </w:tcBorders>
            <w:vAlign w:val="center"/>
          </w:tcPr>
          <w:p w:rsidR="009A5A9D" w:rsidRDefault="00282D8D">
            <w:pPr>
              <w:widowControl/>
              <w:jc w:val="center"/>
              <w:rPr>
                <w:rFonts w:ascii="宋体" w:hAnsi="宋体" w:cs="宋体"/>
                <w:b/>
                <w:bCs/>
                <w:kern w:val="0"/>
                <w:sz w:val="24"/>
              </w:rPr>
            </w:pPr>
            <w:r>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vAlign w:val="center"/>
          </w:tcPr>
          <w:p w:rsidR="009A5A9D" w:rsidRDefault="00282D8D">
            <w:pPr>
              <w:widowControl/>
              <w:jc w:val="center"/>
              <w:rPr>
                <w:rFonts w:ascii="宋体" w:hAnsi="宋体" w:cs="宋体"/>
                <w:b/>
                <w:bCs/>
                <w:kern w:val="0"/>
                <w:sz w:val="24"/>
              </w:rPr>
            </w:pPr>
            <w:r>
              <w:rPr>
                <w:rFonts w:ascii="宋体" w:hAnsi="宋体" w:cs="宋体" w:hint="eastAsia"/>
                <w:b/>
                <w:bCs/>
                <w:kern w:val="0"/>
                <w:sz w:val="24"/>
              </w:rPr>
              <w:t xml:space="preserve">　</w:t>
            </w:r>
          </w:p>
        </w:tc>
        <w:tc>
          <w:tcPr>
            <w:tcW w:w="1276" w:type="dxa"/>
            <w:tcBorders>
              <w:top w:val="nil"/>
              <w:left w:val="nil"/>
              <w:bottom w:val="single" w:sz="4" w:space="0" w:color="auto"/>
              <w:right w:val="single" w:sz="4" w:space="0" w:color="auto"/>
            </w:tcBorders>
            <w:vAlign w:val="center"/>
          </w:tcPr>
          <w:p w:rsidR="009A5A9D" w:rsidRDefault="00282D8D">
            <w:pPr>
              <w:widowControl/>
              <w:jc w:val="center"/>
              <w:rPr>
                <w:rFonts w:ascii="宋体" w:hAnsi="宋体" w:cs="宋体"/>
                <w:b/>
                <w:bCs/>
                <w:kern w:val="0"/>
                <w:sz w:val="24"/>
              </w:rPr>
            </w:pPr>
            <w:r>
              <w:rPr>
                <w:rFonts w:ascii="宋体" w:hAnsi="宋体" w:cs="宋体" w:hint="eastAsia"/>
                <w:b/>
                <w:bCs/>
                <w:kern w:val="0"/>
                <w:sz w:val="24"/>
              </w:rPr>
              <w:t xml:space="preserve">　</w:t>
            </w:r>
          </w:p>
        </w:tc>
        <w:tc>
          <w:tcPr>
            <w:tcW w:w="2268" w:type="dxa"/>
            <w:tcBorders>
              <w:top w:val="nil"/>
              <w:left w:val="nil"/>
              <w:bottom w:val="single" w:sz="4" w:space="0" w:color="auto"/>
              <w:right w:val="single" w:sz="4" w:space="0" w:color="auto"/>
            </w:tcBorders>
            <w:vAlign w:val="center"/>
          </w:tcPr>
          <w:p w:rsidR="009A5A9D" w:rsidRDefault="00282D8D">
            <w:pPr>
              <w:widowControl/>
              <w:jc w:val="center"/>
              <w:rPr>
                <w:rFonts w:ascii="宋体" w:hAnsi="宋体" w:cs="宋体"/>
                <w:b/>
                <w:bCs/>
                <w:kern w:val="0"/>
                <w:sz w:val="24"/>
              </w:rPr>
            </w:pPr>
            <w:r>
              <w:rPr>
                <w:rFonts w:ascii="宋体" w:hAnsi="宋体" w:cs="宋体" w:hint="eastAsia"/>
                <w:b/>
                <w:bCs/>
                <w:kern w:val="0"/>
                <w:sz w:val="24"/>
              </w:rPr>
              <w:t xml:space="preserve">　</w:t>
            </w:r>
          </w:p>
        </w:tc>
        <w:tc>
          <w:tcPr>
            <w:tcW w:w="1686" w:type="dxa"/>
            <w:tcBorders>
              <w:top w:val="nil"/>
              <w:left w:val="nil"/>
              <w:bottom w:val="single" w:sz="4" w:space="0" w:color="auto"/>
              <w:right w:val="single" w:sz="4" w:space="0" w:color="auto"/>
            </w:tcBorders>
            <w:vAlign w:val="center"/>
          </w:tcPr>
          <w:p w:rsidR="009A5A9D" w:rsidRDefault="00282D8D">
            <w:pPr>
              <w:widowControl/>
              <w:jc w:val="center"/>
              <w:rPr>
                <w:rFonts w:ascii="宋体" w:hAnsi="宋体" w:cs="宋体"/>
                <w:b/>
                <w:bCs/>
                <w:kern w:val="0"/>
                <w:sz w:val="24"/>
              </w:rPr>
            </w:pPr>
            <w:r>
              <w:rPr>
                <w:rFonts w:ascii="宋体" w:hAnsi="宋体" w:cs="宋体" w:hint="eastAsia"/>
                <w:b/>
                <w:bCs/>
                <w:kern w:val="0"/>
                <w:sz w:val="24"/>
              </w:rPr>
              <w:t xml:space="preserve">　</w:t>
            </w:r>
          </w:p>
        </w:tc>
        <w:tc>
          <w:tcPr>
            <w:tcW w:w="1720" w:type="dxa"/>
            <w:gridSpan w:val="2"/>
            <w:tcBorders>
              <w:top w:val="nil"/>
              <w:left w:val="nil"/>
              <w:bottom w:val="single" w:sz="4" w:space="0" w:color="auto"/>
              <w:right w:val="single" w:sz="4" w:space="0" w:color="auto"/>
            </w:tcBorders>
            <w:vAlign w:val="center"/>
          </w:tcPr>
          <w:p w:rsidR="009A5A9D" w:rsidRDefault="00282D8D">
            <w:pPr>
              <w:widowControl/>
              <w:jc w:val="center"/>
              <w:rPr>
                <w:rFonts w:ascii="宋体" w:hAnsi="宋体" w:cs="宋体"/>
                <w:b/>
                <w:bCs/>
                <w:kern w:val="0"/>
                <w:sz w:val="24"/>
              </w:rPr>
            </w:pPr>
            <w:r>
              <w:rPr>
                <w:rFonts w:ascii="宋体" w:hAnsi="宋体" w:cs="宋体" w:hint="eastAsia"/>
                <w:b/>
                <w:bCs/>
                <w:kern w:val="0"/>
                <w:sz w:val="24"/>
              </w:rPr>
              <w:t xml:space="preserve">　</w:t>
            </w:r>
          </w:p>
        </w:tc>
      </w:tr>
      <w:tr w:rsidR="009A5A9D" w:rsidTr="003A175C">
        <w:trPr>
          <w:trHeight w:val="454"/>
        </w:trPr>
        <w:tc>
          <w:tcPr>
            <w:tcW w:w="2850" w:type="dxa"/>
            <w:tcBorders>
              <w:top w:val="nil"/>
              <w:left w:val="single" w:sz="4" w:space="0" w:color="auto"/>
              <w:bottom w:val="single" w:sz="4" w:space="0" w:color="auto"/>
              <w:right w:val="single" w:sz="4" w:space="0" w:color="auto"/>
            </w:tcBorders>
            <w:vAlign w:val="center"/>
          </w:tcPr>
          <w:p w:rsidR="009A5A9D" w:rsidRDefault="009A5A9D">
            <w:pPr>
              <w:widowControl/>
              <w:jc w:val="center"/>
              <w:rPr>
                <w:rFonts w:ascii="宋体" w:hAnsi="宋体" w:cs="宋体"/>
                <w:kern w:val="0"/>
                <w:sz w:val="24"/>
              </w:rPr>
            </w:pPr>
          </w:p>
        </w:tc>
        <w:tc>
          <w:tcPr>
            <w:tcW w:w="1330" w:type="dxa"/>
            <w:tcBorders>
              <w:top w:val="nil"/>
              <w:left w:val="nil"/>
              <w:bottom w:val="single" w:sz="4" w:space="0" w:color="auto"/>
              <w:right w:val="single" w:sz="4" w:space="0" w:color="auto"/>
            </w:tcBorders>
            <w:vAlign w:val="center"/>
          </w:tcPr>
          <w:p w:rsidR="009A5A9D" w:rsidRDefault="009A5A9D">
            <w:pPr>
              <w:widowControl/>
              <w:jc w:val="center"/>
              <w:rPr>
                <w:rFonts w:ascii="宋体" w:hAnsi="宋体" w:cs="宋体"/>
                <w:b/>
                <w:bCs/>
                <w:kern w:val="0"/>
                <w:sz w:val="24"/>
              </w:rPr>
            </w:pPr>
          </w:p>
        </w:tc>
        <w:tc>
          <w:tcPr>
            <w:tcW w:w="1789" w:type="dxa"/>
            <w:tcBorders>
              <w:top w:val="nil"/>
              <w:left w:val="nil"/>
              <w:bottom w:val="single" w:sz="4" w:space="0" w:color="auto"/>
              <w:right w:val="single" w:sz="4" w:space="0" w:color="auto"/>
            </w:tcBorders>
            <w:vAlign w:val="center"/>
          </w:tcPr>
          <w:p w:rsidR="009A5A9D" w:rsidRDefault="009A5A9D">
            <w:pPr>
              <w:widowControl/>
              <w:jc w:val="center"/>
              <w:rPr>
                <w:rFonts w:ascii="宋体" w:hAnsi="宋体" w:cs="宋体"/>
                <w:b/>
                <w:bCs/>
                <w:kern w:val="0"/>
                <w:sz w:val="24"/>
              </w:rPr>
            </w:pPr>
          </w:p>
        </w:tc>
        <w:tc>
          <w:tcPr>
            <w:tcW w:w="1701" w:type="dxa"/>
            <w:tcBorders>
              <w:top w:val="nil"/>
              <w:left w:val="nil"/>
              <w:bottom w:val="single" w:sz="4" w:space="0" w:color="auto"/>
              <w:right w:val="single" w:sz="4" w:space="0" w:color="auto"/>
            </w:tcBorders>
            <w:vAlign w:val="center"/>
          </w:tcPr>
          <w:p w:rsidR="009A5A9D" w:rsidRDefault="009A5A9D">
            <w:pPr>
              <w:widowControl/>
              <w:jc w:val="center"/>
              <w:rPr>
                <w:rFonts w:ascii="宋体" w:hAnsi="宋体" w:cs="宋体"/>
                <w:b/>
                <w:bCs/>
                <w:kern w:val="0"/>
                <w:sz w:val="24"/>
              </w:rPr>
            </w:pPr>
          </w:p>
        </w:tc>
        <w:tc>
          <w:tcPr>
            <w:tcW w:w="1276" w:type="dxa"/>
            <w:tcBorders>
              <w:top w:val="nil"/>
              <w:left w:val="nil"/>
              <w:bottom w:val="single" w:sz="4" w:space="0" w:color="auto"/>
              <w:right w:val="single" w:sz="4" w:space="0" w:color="auto"/>
            </w:tcBorders>
            <w:vAlign w:val="center"/>
          </w:tcPr>
          <w:p w:rsidR="009A5A9D" w:rsidRDefault="009A5A9D">
            <w:pPr>
              <w:widowControl/>
              <w:jc w:val="center"/>
              <w:rPr>
                <w:rFonts w:ascii="宋体" w:hAnsi="宋体" w:cs="宋体"/>
                <w:b/>
                <w:bCs/>
                <w:kern w:val="0"/>
                <w:sz w:val="24"/>
              </w:rPr>
            </w:pPr>
          </w:p>
        </w:tc>
        <w:tc>
          <w:tcPr>
            <w:tcW w:w="2268" w:type="dxa"/>
            <w:tcBorders>
              <w:top w:val="nil"/>
              <w:left w:val="nil"/>
              <w:bottom w:val="single" w:sz="4" w:space="0" w:color="auto"/>
              <w:right w:val="single" w:sz="4" w:space="0" w:color="auto"/>
            </w:tcBorders>
            <w:vAlign w:val="center"/>
          </w:tcPr>
          <w:p w:rsidR="009A5A9D" w:rsidRDefault="009A5A9D">
            <w:pPr>
              <w:widowControl/>
              <w:jc w:val="center"/>
              <w:rPr>
                <w:rFonts w:ascii="宋体" w:hAnsi="宋体" w:cs="宋体"/>
                <w:b/>
                <w:bCs/>
                <w:kern w:val="0"/>
                <w:sz w:val="24"/>
              </w:rPr>
            </w:pPr>
          </w:p>
        </w:tc>
        <w:tc>
          <w:tcPr>
            <w:tcW w:w="1686" w:type="dxa"/>
            <w:tcBorders>
              <w:top w:val="nil"/>
              <w:left w:val="nil"/>
              <w:bottom w:val="single" w:sz="4" w:space="0" w:color="auto"/>
              <w:right w:val="single" w:sz="4" w:space="0" w:color="auto"/>
            </w:tcBorders>
            <w:vAlign w:val="center"/>
          </w:tcPr>
          <w:p w:rsidR="009A5A9D" w:rsidRDefault="009A5A9D">
            <w:pPr>
              <w:widowControl/>
              <w:jc w:val="center"/>
              <w:rPr>
                <w:rFonts w:ascii="宋体" w:hAnsi="宋体" w:cs="宋体"/>
                <w:b/>
                <w:bCs/>
                <w:kern w:val="0"/>
                <w:sz w:val="24"/>
              </w:rPr>
            </w:pPr>
          </w:p>
        </w:tc>
        <w:tc>
          <w:tcPr>
            <w:tcW w:w="1720" w:type="dxa"/>
            <w:gridSpan w:val="2"/>
            <w:tcBorders>
              <w:top w:val="nil"/>
              <w:left w:val="nil"/>
              <w:bottom w:val="single" w:sz="4" w:space="0" w:color="auto"/>
              <w:right w:val="single" w:sz="4" w:space="0" w:color="auto"/>
            </w:tcBorders>
            <w:vAlign w:val="center"/>
          </w:tcPr>
          <w:p w:rsidR="009A5A9D" w:rsidRDefault="009A5A9D">
            <w:pPr>
              <w:widowControl/>
              <w:jc w:val="center"/>
              <w:rPr>
                <w:rFonts w:ascii="宋体" w:hAnsi="宋体" w:cs="宋体"/>
                <w:b/>
                <w:bCs/>
                <w:kern w:val="0"/>
                <w:sz w:val="24"/>
              </w:rPr>
            </w:pPr>
          </w:p>
        </w:tc>
      </w:tr>
      <w:tr w:rsidR="009A5A9D" w:rsidTr="003A175C">
        <w:trPr>
          <w:trHeight w:val="454"/>
        </w:trPr>
        <w:tc>
          <w:tcPr>
            <w:tcW w:w="2850" w:type="dxa"/>
            <w:tcBorders>
              <w:top w:val="nil"/>
              <w:left w:val="single" w:sz="4" w:space="0" w:color="auto"/>
              <w:bottom w:val="single" w:sz="4" w:space="0" w:color="auto"/>
              <w:right w:val="single" w:sz="4" w:space="0" w:color="auto"/>
            </w:tcBorders>
            <w:vAlign w:val="center"/>
          </w:tcPr>
          <w:p w:rsidR="009A5A9D" w:rsidRDefault="00282D8D">
            <w:pPr>
              <w:widowControl/>
              <w:jc w:val="center"/>
              <w:rPr>
                <w:rFonts w:ascii="宋体" w:hAnsi="宋体" w:cs="宋体"/>
                <w:kern w:val="0"/>
                <w:sz w:val="24"/>
              </w:rPr>
            </w:pPr>
            <w:r>
              <w:rPr>
                <w:rFonts w:ascii="宋体" w:hAnsi="宋体" w:cs="宋体" w:hint="eastAsia"/>
                <w:kern w:val="0"/>
                <w:sz w:val="24"/>
              </w:rPr>
              <w:t xml:space="preserve">　</w:t>
            </w:r>
          </w:p>
        </w:tc>
        <w:tc>
          <w:tcPr>
            <w:tcW w:w="1330" w:type="dxa"/>
            <w:tcBorders>
              <w:top w:val="nil"/>
              <w:left w:val="nil"/>
              <w:bottom w:val="single" w:sz="4" w:space="0" w:color="auto"/>
              <w:right w:val="single" w:sz="4" w:space="0" w:color="auto"/>
            </w:tcBorders>
            <w:vAlign w:val="center"/>
          </w:tcPr>
          <w:p w:rsidR="009A5A9D" w:rsidRDefault="00282D8D">
            <w:pPr>
              <w:widowControl/>
              <w:jc w:val="center"/>
              <w:rPr>
                <w:rFonts w:ascii="宋体" w:hAnsi="宋体" w:cs="宋体"/>
                <w:b/>
                <w:bCs/>
                <w:kern w:val="0"/>
                <w:sz w:val="24"/>
              </w:rPr>
            </w:pPr>
            <w:r>
              <w:rPr>
                <w:rFonts w:ascii="宋体" w:hAnsi="宋体" w:cs="宋体" w:hint="eastAsia"/>
                <w:b/>
                <w:bCs/>
                <w:kern w:val="0"/>
                <w:sz w:val="24"/>
              </w:rPr>
              <w:t xml:space="preserve">　</w:t>
            </w:r>
          </w:p>
        </w:tc>
        <w:tc>
          <w:tcPr>
            <w:tcW w:w="1789" w:type="dxa"/>
            <w:tcBorders>
              <w:top w:val="nil"/>
              <w:left w:val="nil"/>
              <w:bottom w:val="single" w:sz="4" w:space="0" w:color="auto"/>
              <w:right w:val="single" w:sz="4" w:space="0" w:color="auto"/>
            </w:tcBorders>
            <w:vAlign w:val="center"/>
          </w:tcPr>
          <w:p w:rsidR="009A5A9D" w:rsidRDefault="00282D8D">
            <w:pPr>
              <w:widowControl/>
              <w:jc w:val="center"/>
              <w:rPr>
                <w:rFonts w:ascii="宋体" w:hAnsi="宋体" w:cs="宋体"/>
                <w:b/>
                <w:bCs/>
                <w:kern w:val="0"/>
                <w:sz w:val="24"/>
              </w:rPr>
            </w:pPr>
            <w:r>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vAlign w:val="center"/>
          </w:tcPr>
          <w:p w:rsidR="009A5A9D" w:rsidRDefault="00282D8D">
            <w:pPr>
              <w:widowControl/>
              <w:jc w:val="center"/>
              <w:rPr>
                <w:rFonts w:ascii="宋体" w:hAnsi="宋体" w:cs="宋体"/>
                <w:b/>
                <w:bCs/>
                <w:kern w:val="0"/>
                <w:sz w:val="24"/>
              </w:rPr>
            </w:pPr>
            <w:r>
              <w:rPr>
                <w:rFonts w:ascii="宋体" w:hAnsi="宋体" w:cs="宋体" w:hint="eastAsia"/>
                <w:b/>
                <w:bCs/>
                <w:kern w:val="0"/>
                <w:sz w:val="24"/>
              </w:rPr>
              <w:t xml:space="preserve">　</w:t>
            </w:r>
          </w:p>
        </w:tc>
        <w:tc>
          <w:tcPr>
            <w:tcW w:w="1276" w:type="dxa"/>
            <w:tcBorders>
              <w:top w:val="nil"/>
              <w:left w:val="nil"/>
              <w:bottom w:val="single" w:sz="4" w:space="0" w:color="auto"/>
              <w:right w:val="single" w:sz="4" w:space="0" w:color="auto"/>
            </w:tcBorders>
            <w:vAlign w:val="center"/>
          </w:tcPr>
          <w:p w:rsidR="009A5A9D" w:rsidRDefault="00282D8D">
            <w:pPr>
              <w:widowControl/>
              <w:jc w:val="center"/>
              <w:rPr>
                <w:rFonts w:ascii="宋体" w:hAnsi="宋体" w:cs="宋体"/>
                <w:b/>
                <w:bCs/>
                <w:kern w:val="0"/>
                <w:sz w:val="24"/>
              </w:rPr>
            </w:pPr>
            <w:r>
              <w:rPr>
                <w:rFonts w:ascii="宋体" w:hAnsi="宋体" w:cs="宋体" w:hint="eastAsia"/>
                <w:b/>
                <w:bCs/>
                <w:kern w:val="0"/>
                <w:sz w:val="24"/>
              </w:rPr>
              <w:t xml:space="preserve">　</w:t>
            </w:r>
          </w:p>
        </w:tc>
        <w:tc>
          <w:tcPr>
            <w:tcW w:w="2268" w:type="dxa"/>
            <w:tcBorders>
              <w:top w:val="nil"/>
              <w:left w:val="nil"/>
              <w:bottom w:val="single" w:sz="4" w:space="0" w:color="auto"/>
              <w:right w:val="single" w:sz="4" w:space="0" w:color="auto"/>
            </w:tcBorders>
            <w:vAlign w:val="center"/>
          </w:tcPr>
          <w:p w:rsidR="009A5A9D" w:rsidRDefault="00282D8D">
            <w:pPr>
              <w:widowControl/>
              <w:jc w:val="center"/>
              <w:rPr>
                <w:rFonts w:ascii="宋体" w:hAnsi="宋体" w:cs="宋体"/>
                <w:b/>
                <w:bCs/>
                <w:kern w:val="0"/>
                <w:sz w:val="24"/>
              </w:rPr>
            </w:pPr>
            <w:r>
              <w:rPr>
                <w:rFonts w:ascii="宋体" w:hAnsi="宋体" w:cs="宋体" w:hint="eastAsia"/>
                <w:b/>
                <w:bCs/>
                <w:kern w:val="0"/>
                <w:sz w:val="24"/>
              </w:rPr>
              <w:t xml:space="preserve">　</w:t>
            </w:r>
          </w:p>
        </w:tc>
        <w:tc>
          <w:tcPr>
            <w:tcW w:w="1686" w:type="dxa"/>
            <w:tcBorders>
              <w:top w:val="nil"/>
              <w:left w:val="nil"/>
              <w:bottom w:val="single" w:sz="4" w:space="0" w:color="auto"/>
              <w:right w:val="single" w:sz="4" w:space="0" w:color="auto"/>
            </w:tcBorders>
            <w:vAlign w:val="center"/>
          </w:tcPr>
          <w:p w:rsidR="009A5A9D" w:rsidRDefault="00282D8D">
            <w:pPr>
              <w:widowControl/>
              <w:jc w:val="center"/>
              <w:rPr>
                <w:rFonts w:ascii="宋体" w:hAnsi="宋体" w:cs="宋体"/>
                <w:b/>
                <w:bCs/>
                <w:kern w:val="0"/>
                <w:sz w:val="24"/>
              </w:rPr>
            </w:pPr>
            <w:r>
              <w:rPr>
                <w:rFonts w:ascii="宋体" w:hAnsi="宋体" w:cs="宋体" w:hint="eastAsia"/>
                <w:b/>
                <w:bCs/>
                <w:kern w:val="0"/>
                <w:sz w:val="24"/>
              </w:rPr>
              <w:t xml:space="preserve">　</w:t>
            </w:r>
          </w:p>
        </w:tc>
        <w:tc>
          <w:tcPr>
            <w:tcW w:w="1720" w:type="dxa"/>
            <w:gridSpan w:val="2"/>
            <w:tcBorders>
              <w:top w:val="nil"/>
              <w:left w:val="nil"/>
              <w:bottom w:val="single" w:sz="4" w:space="0" w:color="auto"/>
              <w:right w:val="single" w:sz="4" w:space="0" w:color="auto"/>
            </w:tcBorders>
            <w:vAlign w:val="center"/>
          </w:tcPr>
          <w:p w:rsidR="009A5A9D" w:rsidRDefault="00282D8D">
            <w:pPr>
              <w:widowControl/>
              <w:jc w:val="center"/>
              <w:rPr>
                <w:rFonts w:ascii="宋体" w:hAnsi="宋体" w:cs="宋体"/>
                <w:b/>
                <w:bCs/>
                <w:kern w:val="0"/>
                <w:sz w:val="24"/>
              </w:rPr>
            </w:pPr>
            <w:r>
              <w:rPr>
                <w:rFonts w:ascii="宋体" w:hAnsi="宋体" w:cs="宋体" w:hint="eastAsia"/>
                <w:b/>
                <w:bCs/>
                <w:kern w:val="0"/>
                <w:sz w:val="24"/>
              </w:rPr>
              <w:t xml:space="preserve">　</w:t>
            </w:r>
          </w:p>
        </w:tc>
      </w:tr>
      <w:tr w:rsidR="009A5A9D" w:rsidTr="003A175C">
        <w:trPr>
          <w:gridAfter w:val="1"/>
          <w:wAfter w:w="13" w:type="dxa"/>
          <w:trHeight w:val="454"/>
        </w:trPr>
        <w:tc>
          <w:tcPr>
            <w:tcW w:w="8946" w:type="dxa"/>
            <w:gridSpan w:val="5"/>
            <w:vAlign w:val="center"/>
          </w:tcPr>
          <w:p w:rsidR="009A5A9D" w:rsidRDefault="00282D8D">
            <w:pPr>
              <w:widowControl/>
              <w:jc w:val="left"/>
              <w:rPr>
                <w:rFonts w:ascii="仿宋_GB2312" w:eastAsia="仿宋_GB2312" w:hAnsi="黑体" w:cs="宋体"/>
                <w:kern w:val="0"/>
                <w:sz w:val="28"/>
                <w:szCs w:val="28"/>
              </w:rPr>
            </w:pPr>
            <w:r>
              <w:rPr>
                <w:rFonts w:ascii="仿宋_GB2312" w:eastAsia="仿宋_GB2312" w:hAnsi="黑体" w:cs="宋体" w:hint="eastAsia"/>
                <w:kern w:val="0"/>
                <w:sz w:val="28"/>
                <w:szCs w:val="28"/>
              </w:rPr>
              <w:t xml:space="preserve">市级农机主管部门负责人签字：            审核人：         制表人：      </w:t>
            </w:r>
          </w:p>
        </w:tc>
        <w:tc>
          <w:tcPr>
            <w:tcW w:w="5661" w:type="dxa"/>
            <w:gridSpan w:val="3"/>
            <w:tcBorders>
              <w:top w:val="single" w:sz="4" w:space="0" w:color="auto"/>
              <w:left w:val="nil"/>
              <w:bottom w:val="nil"/>
              <w:right w:val="nil"/>
            </w:tcBorders>
          </w:tcPr>
          <w:p w:rsidR="009A5A9D" w:rsidRDefault="00282D8D">
            <w:pPr>
              <w:widowControl/>
              <w:ind w:firstLineChars="850" w:firstLine="2380"/>
              <w:jc w:val="left"/>
              <w:rPr>
                <w:rFonts w:ascii="仿宋_GB2312" w:eastAsia="仿宋_GB2312"/>
                <w:sz w:val="28"/>
                <w:szCs w:val="28"/>
              </w:rPr>
            </w:pPr>
            <w:r>
              <w:rPr>
                <w:rFonts w:ascii="仿宋_GB2312" w:eastAsia="仿宋_GB2312" w:hAnsi="黑体" w:cs="宋体" w:hint="eastAsia"/>
                <w:kern w:val="0"/>
                <w:sz w:val="28"/>
                <w:szCs w:val="28"/>
              </w:rPr>
              <w:t>制表日期：</w:t>
            </w:r>
          </w:p>
        </w:tc>
      </w:tr>
    </w:tbl>
    <w:p w:rsidR="009A5A9D" w:rsidRDefault="009A5A9D" w:rsidP="003A175C">
      <w:pPr>
        <w:tabs>
          <w:tab w:val="left" w:pos="620"/>
        </w:tabs>
        <w:rPr>
          <w:rFonts w:asciiTheme="minorEastAsia" w:eastAsiaTheme="minorEastAsia" w:hAnsiTheme="minorEastAsia"/>
          <w:sz w:val="32"/>
          <w:szCs w:val="32"/>
        </w:rPr>
      </w:pPr>
    </w:p>
    <w:sectPr w:rsidR="009A5A9D" w:rsidSect="003A175C">
      <w:pgSz w:w="16838" w:h="11906" w:orient="landscape"/>
      <w:pgMar w:top="1797" w:right="1134" w:bottom="1797" w:left="1134" w:header="851" w:footer="992" w:gutter="0"/>
      <w:pgNumType w:fmt="numberInDash" w:start="1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5A4A" w:rsidRDefault="00455A4A" w:rsidP="009A5A9D">
      <w:r>
        <w:separator/>
      </w:r>
    </w:p>
  </w:endnote>
  <w:endnote w:type="continuationSeparator" w:id="1">
    <w:p w:rsidR="00455A4A" w:rsidRDefault="00455A4A" w:rsidP="009A5A9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75C" w:rsidRDefault="00B63327" w:rsidP="003D4FA5">
    <w:pPr>
      <w:pStyle w:val="a4"/>
      <w:framePr w:wrap="around" w:vAnchor="text" w:hAnchor="margin" w:xAlign="center" w:y="1"/>
      <w:rPr>
        <w:rStyle w:val="a6"/>
      </w:rPr>
    </w:pPr>
    <w:r>
      <w:rPr>
        <w:rStyle w:val="a6"/>
      </w:rPr>
      <w:fldChar w:fldCharType="begin"/>
    </w:r>
    <w:r w:rsidR="003A175C">
      <w:rPr>
        <w:rStyle w:val="a6"/>
      </w:rPr>
      <w:instrText xml:space="preserve">PAGE  </w:instrText>
    </w:r>
    <w:r>
      <w:rPr>
        <w:rStyle w:val="a6"/>
      </w:rPr>
      <w:fldChar w:fldCharType="end"/>
    </w:r>
  </w:p>
  <w:p w:rsidR="003A175C" w:rsidRDefault="003A175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75C" w:rsidRPr="003A175C" w:rsidRDefault="00B63327" w:rsidP="003D4FA5">
    <w:pPr>
      <w:pStyle w:val="a4"/>
      <w:framePr w:wrap="around" w:vAnchor="text" w:hAnchor="margin" w:xAlign="center" w:y="1"/>
      <w:rPr>
        <w:rStyle w:val="a6"/>
        <w:rFonts w:asciiTheme="minorEastAsia" w:eastAsiaTheme="minorEastAsia" w:hAnsiTheme="minorEastAsia"/>
        <w:sz w:val="28"/>
        <w:szCs w:val="28"/>
      </w:rPr>
    </w:pPr>
    <w:r w:rsidRPr="003A175C">
      <w:rPr>
        <w:rStyle w:val="a6"/>
        <w:rFonts w:asciiTheme="minorEastAsia" w:eastAsiaTheme="minorEastAsia" w:hAnsiTheme="minorEastAsia"/>
        <w:sz w:val="28"/>
        <w:szCs w:val="28"/>
      </w:rPr>
      <w:fldChar w:fldCharType="begin"/>
    </w:r>
    <w:r w:rsidR="003A175C" w:rsidRPr="003A175C">
      <w:rPr>
        <w:rStyle w:val="a6"/>
        <w:rFonts w:asciiTheme="minorEastAsia" w:eastAsiaTheme="minorEastAsia" w:hAnsiTheme="minorEastAsia"/>
        <w:sz w:val="28"/>
        <w:szCs w:val="28"/>
      </w:rPr>
      <w:instrText xml:space="preserve">PAGE  </w:instrText>
    </w:r>
    <w:r w:rsidRPr="003A175C">
      <w:rPr>
        <w:rStyle w:val="a6"/>
        <w:rFonts w:asciiTheme="minorEastAsia" w:eastAsiaTheme="minorEastAsia" w:hAnsiTheme="minorEastAsia"/>
        <w:sz w:val="28"/>
        <w:szCs w:val="28"/>
      </w:rPr>
      <w:fldChar w:fldCharType="separate"/>
    </w:r>
    <w:r w:rsidR="007D100A">
      <w:rPr>
        <w:rStyle w:val="a6"/>
        <w:rFonts w:asciiTheme="minorEastAsia" w:eastAsiaTheme="minorEastAsia" w:hAnsiTheme="minorEastAsia"/>
        <w:noProof/>
        <w:sz w:val="28"/>
        <w:szCs w:val="28"/>
      </w:rPr>
      <w:t>- 4 -</w:t>
    </w:r>
    <w:r w:rsidRPr="003A175C">
      <w:rPr>
        <w:rStyle w:val="a6"/>
        <w:rFonts w:asciiTheme="minorEastAsia" w:eastAsiaTheme="minorEastAsia" w:hAnsiTheme="minorEastAsia"/>
        <w:sz w:val="28"/>
        <w:szCs w:val="28"/>
      </w:rPr>
      <w:fldChar w:fldCharType="end"/>
    </w:r>
  </w:p>
  <w:sdt>
    <w:sdtPr>
      <w:rPr>
        <w:rFonts w:asciiTheme="minorEastAsia" w:eastAsiaTheme="minorEastAsia" w:hAnsiTheme="minorEastAsia"/>
        <w:sz w:val="28"/>
        <w:szCs w:val="28"/>
      </w:rPr>
      <w:id w:val="-1017925338"/>
      <w:showingPlcHdr/>
    </w:sdtPr>
    <w:sdtContent>
      <w:p w:rsidR="009A5A9D" w:rsidRPr="003A175C" w:rsidRDefault="003A175C">
        <w:pPr>
          <w:pStyle w:val="a4"/>
          <w:jc w:val="center"/>
          <w:rPr>
            <w:rFonts w:asciiTheme="minorEastAsia" w:eastAsiaTheme="minorEastAsia" w:hAnsiTheme="minorEastAsia"/>
            <w:sz w:val="28"/>
            <w:szCs w:val="28"/>
          </w:rPr>
        </w:pPr>
        <w:r>
          <w:rPr>
            <w:rFonts w:asciiTheme="minorEastAsia" w:eastAsiaTheme="minorEastAsia" w:hAnsiTheme="minorEastAsia"/>
            <w:sz w:val="28"/>
            <w:szCs w:val="28"/>
          </w:rPr>
          <w:t xml:space="preserve">     </w:t>
        </w:r>
      </w:p>
    </w:sdtContent>
  </w:sdt>
  <w:p w:rsidR="009A5A9D" w:rsidRDefault="009A5A9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5A4A" w:rsidRDefault="00455A4A" w:rsidP="009A5A9D">
      <w:r>
        <w:separator/>
      </w:r>
    </w:p>
  </w:footnote>
  <w:footnote w:type="continuationSeparator" w:id="1">
    <w:p w:rsidR="00455A4A" w:rsidRDefault="00455A4A" w:rsidP="009A5A9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75F7E"/>
    <w:rsid w:val="00011901"/>
    <w:rsid w:val="000863D0"/>
    <w:rsid w:val="000F4237"/>
    <w:rsid w:val="0010157E"/>
    <w:rsid w:val="001335B8"/>
    <w:rsid w:val="00140EF4"/>
    <w:rsid w:val="00144BAA"/>
    <w:rsid w:val="001674B5"/>
    <w:rsid w:val="001833F6"/>
    <w:rsid w:val="00190427"/>
    <w:rsid w:val="001B5922"/>
    <w:rsid w:val="001C7C22"/>
    <w:rsid w:val="00244813"/>
    <w:rsid w:val="00247C95"/>
    <w:rsid w:val="00282D8D"/>
    <w:rsid w:val="00282DF9"/>
    <w:rsid w:val="00322760"/>
    <w:rsid w:val="00375F7E"/>
    <w:rsid w:val="00393686"/>
    <w:rsid w:val="003A175C"/>
    <w:rsid w:val="003D1F7F"/>
    <w:rsid w:val="003E2528"/>
    <w:rsid w:val="003F2A0B"/>
    <w:rsid w:val="0041158B"/>
    <w:rsid w:val="00441E42"/>
    <w:rsid w:val="00455A4A"/>
    <w:rsid w:val="004D3224"/>
    <w:rsid w:val="00516ECA"/>
    <w:rsid w:val="00546391"/>
    <w:rsid w:val="00547198"/>
    <w:rsid w:val="00547CFB"/>
    <w:rsid w:val="00563511"/>
    <w:rsid w:val="0059403E"/>
    <w:rsid w:val="005A4485"/>
    <w:rsid w:val="00630978"/>
    <w:rsid w:val="00692AFD"/>
    <w:rsid w:val="006A1A8A"/>
    <w:rsid w:val="006C7EF8"/>
    <w:rsid w:val="006F0187"/>
    <w:rsid w:val="00733BD3"/>
    <w:rsid w:val="007A25E3"/>
    <w:rsid w:val="007C1862"/>
    <w:rsid w:val="007D100A"/>
    <w:rsid w:val="007E6BC2"/>
    <w:rsid w:val="007F343D"/>
    <w:rsid w:val="00811B40"/>
    <w:rsid w:val="00814048"/>
    <w:rsid w:val="00817B7A"/>
    <w:rsid w:val="00821647"/>
    <w:rsid w:val="00831651"/>
    <w:rsid w:val="0087730D"/>
    <w:rsid w:val="008F47B4"/>
    <w:rsid w:val="00956E30"/>
    <w:rsid w:val="009A5A9D"/>
    <w:rsid w:val="009B38D2"/>
    <w:rsid w:val="009B5446"/>
    <w:rsid w:val="009C4B52"/>
    <w:rsid w:val="009D4D91"/>
    <w:rsid w:val="00A632F2"/>
    <w:rsid w:val="00AD6334"/>
    <w:rsid w:val="00AE299E"/>
    <w:rsid w:val="00B52584"/>
    <w:rsid w:val="00B63327"/>
    <w:rsid w:val="00B7621A"/>
    <w:rsid w:val="00BC48DF"/>
    <w:rsid w:val="00BD7C44"/>
    <w:rsid w:val="00CC6DFE"/>
    <w:rsid w:val="00CE384D"/>
    <w:rsid w:val="00D145CF"/>
    <w:rsid w:val="00D20F70"/>
    <w:rsid w:val="00D47E4A"/>
    <w:rsid w:val="00D8106A"/>
    <w:rsid w:val="00DA3130"/>
    <w:rsid w:val="00DB02A3"/>
    <w:rsid w:val="00E67932"/>
    <w:rsid w:val="00F07F48"/>
    <w:rsid w:val="00F3351C"/>
    <w:rsid w:val="00F666FF"/>
    <w:rsid w:val="00FD593A"/>
    <w:rsid w:val="35952304"/>
    <w:rsid w:val="66B24D0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Balloon Text"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5A9D"/>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9A5A9D"/>
    <w:rPr>
      <w:sz w:val="18"/>
      <w:szCs w:val="18"/>
    </w:rPr>
  </w:style>
  <w:style w:type="paragraph" w:styleId="a4">
    <w:name w:val="footer"/>
    <w:basedOn w:val="a"/>
    <w:link w:val="Char0"/>
    <w:uiPriority w:val="99"/>
    <w:unhideWhenUsed/>
    <w:rsid w:val="009A5A9D"/>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9A5A9D"/>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rsid w:val="009A5A9D"/>
    <w:pPr>
      <w:ind w:firstLineChars="200" w:firstLine="420"/>
    </w:pPr>
  </w:style>
  <w:style w:type="character" w:customStyle="1" w:styleId="Char0">
    <w:name w:val="页脚 Char"/>
    <w:basedOn w:val="a0"/>
    <w:link w:val="a4"/>
    <w:uiPriority w:val="99"/>
    <w:qFormat/>
    <w:rsid w:val="009A5A9D"/>
    <w:rPr>
      <w:rFonts w:ascii="Times New Roman" w:eastAsia="宋体" w:hAnsi="Times New Roman" w:cs="Times New Roman"/>
      <w:sz w:val="18"/>
      <w:szCs w:val="18"/>
    </w:rPr>
  </w:style>
  <w:style w:type="character" w:customStyle="1" w:styleId="Char1">
    <w:name w:val="页眉 Char"/>
    <w:basedOn w:val="a0"/>
    <w:link w:val="a5"/>
    <w:uiPriority w:val="99"/>
    <w:qFormat/>
    <w:rsid w:val="009A5A9D"/>
    <w:rPr>
      <w:rFonts w:ascii="Times New Roman" w:eastAsia="宋体" w:hAnsi="Times New Roman" w:cs="Times New Roman"/>
      <w:sz w:val="18"/>
      <w:szCs w:val="18"/>
    </w:rPr>
  </w:style>
  <w:style w:type="character" w:customStyle="1" w:styleId="Char">
    <w:name w:val="批注框文本 Char"/>
    <w:basedOn w:val="a0"/>
    <w:link w:val="a3"/>
    <w:uiPriority w:val="99"/>
    <w:semiHidden/>
    <w:qFormat/>
    <w:rsid w:val="009A5A9D"/>
    <w:rPr>
      <w:rFonts w:ascii="Times New Roman" w:eastAsia="宋体" w:hAnsi="Times New Roman" w:cs="Times New Roman"/>
      <w:sz w:val="18"/>
      <w:szCs w:val="18"/>
    </w:rPr>
  </w:style>
  <w:style w:type="character" w:styleId="a6">
    <w:name w:val="page number"/>
    <w:basedOn w:val="a0"/>
    <w:uiPriority w:val="99"/>
    <w:semiHidden/>
    <w:unhideWhenUsed/>
    <w:rsid w:val="003A175C"/>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D0FDD5"/>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00575D-E70D-4F50-AEF3-8BC869FAE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757</Words>
  <Characters>4316</Characters>
  <Application>Microsoft Office Word</Application>
  <DocSecurity>0</DocSecurity>
  <Lines>35</Lines>
  <Paragraphs>10</Paragraphs>
  <ScaleCrop>false</ScaleCrop>
  <Company>Lenovo</Company>
  <LinksUpToDate>false</LinksUpToDate>
  <CharactersWithSpaces>5063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dc:title>
  <dc:creator>duyehong</dc:creator>
  <cp:lastModifiedBy>微软用户</cp:lastModifiedBy>
  <cp:revision>3</cp:revision>
  <cp:lastPrinted>2017-08-11T03:08:00Z</cp:lastPrinted>
  <dcterms:created xsi:type="dcterms:W3CDTF">2017-10-19T04:42:00Z</dcterms:created>
  <dcterms:modified xsi:type="dcterms:W3CDTF">2017-10-19T08:12:00Z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2052-10.8.0.5800</vt:lpwstr>
  </property>
</Properties>
</file>